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AE2" w:rsidRPr="003D346E" w:rsidRDefault="00B31220" w:rsidP="00BA5AE2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102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年</w:t>
      </w:r>
      <w:r w:rsidR="00EC1E13">
        <w:rPr>
          <w:rFonts w:eastAsia="標楷體" w:hAnsi="標楷體" w:hint="eastAsia"/>
          <w:spacing w:val="12"/>
          <w:sz w:val="28"/>
          <w:szCs w:val="28"/>
        </w:rPr>
        <w:t>4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月</w:t>
      </w:r>
      <w:r w:rsidR="00B016EE">
        <w:rPr>
          <w:rFonts w:eastAsia="標楷體" w:hAnsi="標楷體" w:hint="eastAsia"/>
          <w:spacing w:val="12"/>
          <w:sz w:val="28"/>
          <w:szCs w:val="28"/>
        </w:rPr>
        <w:t>份</w:t>
      </w:r>
      <w:r w:rsidR="00EC1E13">
        <w:rPr>
          <w:rFonts w:eastAsia="標楷體" w:hAnsi="標楷體" w:hint="eastAsia"/>
          <w:spacing w:val="12"/>
          <w:sz w:val="28"/>
          <w:szCs w:val="28"/>
        </w:rPr>
        <w:t>高雄三民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BA5AE2" w:rsidRPr="003D346E" w:rsidRDefault="00BA5AE2" w:rsidP="00EC1E1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="00EC1E13">
              <w:rPr>
                <w:rFonts w:ascii="標楷體" w:eastAsia="標楷體" w:hAnsi="標楷體" w:hint="eastAsia"/>
                <w:u w:val="single"/>
              </w:rPr>
              <w:t>高雄三民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EC1E13" w:rsidRPr="003D346E" w:rsidTr="00EE0E30">
        <w:tc>
          <w:tcPr>
            <w:tcW w:w="4503" w:type="dxa"/>
          </w:tcPr>
          <w:p w:rsidR="00EC1E13" w:rsidRPr="003D346E" w:rsidRDefault="00EC1E13" w:rsidP="00EC1E1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proofErr w:type="gramStart"/>
            <w:r w:rsidRPr="003D346E">
              <w:rPr>
                <w:rFonts w:ascii="標楷體" w:eastAsia="標楷體" w:hAnsi="標楷體" w:hint="eastAsia"/>
                <w:u w:val="single"/>
              </w:rPr>
              <w:t>虫</w:t>
            </w:r>
            <w:proofErr w:type="gramEnd"/>
            <w:r w:rsidRPr="003D346E">
              <w:rPr>
                <w:rFonts w:ascii="標楷體" w:eastAsia="標楷體" w:hAnsi="標楷體" w:hint="eastAsia"/>
                <w:u w:val="single"/>
              </w:rPr>
              <w:t>光乳劑</w:t>
            </w:r>
          </w:p>
        </w:tc>
        <w:tc>
          <w:tcPr>
            <w:tcW w:w="2268" w:type="dxa"/>
          </w:tcPr>
          <w:p w:rsidR="00EC1E13" w:rsidRPr="003D346E" w:rsidRDefault="00EC1E13" w:rsidP="00EC1E1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EC1E13" w:rsidRPr="003D346E" w:rsidRDefault="00EC1E13" w:rsidP="00EC1E1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 w:rsidRPr="003D346E">
              <w:rPr>
                <w:rFonts w:ascii="標楷體" w:eastAsia="標楷體" w:hAnsi="標楷體" w:hint="eastAsia"/>
                <w:u w:val="single"/>
              </w:rPr>
              <w:t>Deltamethrin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1.0% w/w; </w:t>
            </w:r>
            <w:proofErr w:type="spellStart"/>
            <w:r w:rsidRPr="003D346E">
              <w:rPr>
                <w:rFonts w:ascii="標楷體" w:eastAsia="標楷體" w:hAnsi="標楷體" w:hint="eastAsia"/>
                <w:u w:val="single"/>
              </w:rPr>
              <w:t>Esbiothrin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3.0% w/w</w:t>
            </w:r>
          </w:p>
        </w:tc>
      </w:tr>
      <w:tr w:rsidR="00EC1E13" w:rsidRPr="003D346E" w:rsidTr="00EE0E30">
        <w:tc>
          <w:tcPr>
            <w:tcW w:w="4503" w:type="dxa"/>
          </w:tcPr>
          <w:p w:rsidR="00EC1E13" w:rsidRPr="003D346E" w:rsidRDefault="00EC1E13" w:rsidP="00EC1E1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C1E13" w:rsidRPr="003D346E" w:rsidRDefault="00EC1E13" w:rsidP="00EC1E1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EC1E13" w:rsidRPr="003D346E" w:rsidRDefault="00EC1E13" w:rsidP="00390E9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="00390E91">
              <w:rPr>
                <w:rFonts w:ascii="標楷體" w:eastAsia="標楷體" w:hAnsi="標楷體" w:hint="eastAsia"/>
                <w:u w:val="single"/>
              </w:rPr>
              <w:t>10~25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EC1E13" w:rsidRPr="003D346E" w:rsidRDefault="00EC1E13" w:rsidP="00EC1E13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C1E13" w:rsidRPr="003D346E" w:rsidRDefault="00EC1E13" w:rsidP="00EC1E13">
            <w:pPr>
              <w:rPr>
                <w:rFonts w:ascii="標楷體" w:eastAsia="標楷體" w:hAnsi="標楷體"/>
              </w:rPr>
            </w:pPr>
          </w:p>
        </w:tc>
      </w:tr>
    </w:tbl>
    <w:p w:rsidR="00BA5AE2" w:rsidRPr="003D346E" w:rsidRDefault="00BA5AE2" w:rsidP="00BA5AE2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BA5AE2" w:rsidRPr="003D346E" w:rsidTr="009C379D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</w:t>
            </w:r>
            <w:proofErr w:type="gramStart"/>
            <w:r w:rsidRPr="003D346E">
              <w:rPr>
                <w:rFonts w:eastAsia="標楷體" w:hint="eastAsia"/>
              </w:rPr>
              <w:t>擊昏率</w:t>
            </w:r>
            <w:proofErr w:type="gramEnd"/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9970B4" w:rsidRPr="003D346E" w:rsidTr="009C379D">
        <w:trPr>
          <w:cantSplit/>
          <w:trHeight w:val="300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9970B4" w:rsidRPr="00205C7D" w:rsidRDefault="00EC1E13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虫</w:t>
            </w:r>
            <w:proofErr w:type="gramEnd"/>
            <w:r>
              <w:rPr>
                <w:rFonts w:ascii="標楷體" w:eastAsia="標楷體" w:hAnsi="標楷體" w:hint="eastAsia"/>
              </w:rPr>
              <w:t>光乳劑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  <w:p w:rsidR="009970B4" w:rsidRDefault="00EC1E13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9970B4" w:rsidRPr="003D346E" w:rsidRDefault="009970B4" w:rsidP="00205C7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9970B4" w:rsidRDefault="00EC1E1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1.3</w:t>
            </w:r>
            <w:r w:rsidR="009970B4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F96DC6">
        <w:trPr>
          <w:cantSplit/>
          <w:trHeight w:val="240"/>
        </w:trPr>
        <w:tc>
          <w:tcPr>
            <w:tcW w:w="2093" w:type="dxa"/>
            <w:vMerge/>
            <w:vAlign w:val="center"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9970B4" w:rsidRPr="003D346E" w:rsidRDefault="009970B4" w:rsidP="009970B4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9970B4" w:rsidRPr="003D346E" w:rsidRDefault="00EC1E13" w:rsidP="00EC1E1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="009970B4" w:rsidRPr="003D346E">
              <w:rPr>
                <w:rFonts w:eastAsia="標楷體" w:hint="eastAsia"/>
              </w:rPr>
              <w:t>0</w:t>
            </w:r>
            <w:r w:rsidR="009970B4" w:rsidRPr="003D346E">
              <w:rPr>
                <w:rFonts w:eastAsia="標楷體" w:hAnsi="標楷體"/>
              </w:rPr>
              <w:t>×</w:t>
            </w:r>
            <w:r w:rsidR="009970B4" w:rsidRPr="003D346E">
              <w:rPr>
                <w:rFonts w:eastAsia="標楷體" w:hAnsi="標楷體" w:hint="eastAsia"/>
              </w:rPr>
              <w:t>10</w:t>
            </w:r>
            <w:r w:rsidR="009970B4"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11.3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970B4" w:rsidRPr="003D346E" w:rsidTr="001B5BD3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EC1E13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</w:t>
            </w:r>
            <w:r w:rsidR="009970B4">
              <w:rPr>
                <w:rFonts w:hint="eastAsia"/>
                <w:color w:val="000000"/>
              </w:rPr>
              <w:t>00</w:t>
            </w:r>
          </w:p>
        </w:tc>
        <w:tc>
          <w:tcPr>
            <w:tcW w:w="2980" w:type="dxa"/>
          </w:tcPr>
          <w:p w:rsidR="009970B4" w:rsidRPr="003D346E" w:rsidRDefault="00EC1E13" w:rsidP="009970B4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4</w:t>
            </w:r>
            <w:r w:rsidR="009970B4">
              <w:rPr>
                <w:rFonts w:eastAsia="標楷體" w:hAnsi="標楷體" w:hint="eastAsia"/>
              </w:rPr>
              <w:t>.0</w:t>
            </w:r>
            <w:r w:rsidR="009970B4" w:rsidRPr="003D346E">
              <w:rPr>
                <w:rFonts w:eastAsia="標楷體" w:hAnsi="標楷體"/>
              </w:rPr>
              <w:t>×</w:t>
            </w:r>
            <w:r w:rsidR="009970B4" w:rsidRPr="003D346E">
              <w:rPr>
                <w:rFonts w:eastAsia="標楷體" w:hAnsi="標楷體" w:hint="eastAsia"/>
              </w:rPr>
              <w:t>10</w:t>
            </w:r>
            <w:r w:rsidR="009970B4"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 w:rsidP="00EC1E1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="00EC1E13">
              <w:rPr>
                <w:rFonts w:hint="eastAsia"/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</w:rPr>
              <w:t>.</w:t>
            </w:r>
            <w:r w:rsidR="00EC1E13">
              <w:rPr>
                <w:rFonts w:hint="eastAsia"/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1B5BD3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EC1E13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9970B4" w:rsidRPr="003D346E" w:rsidRDefault="009970B4" w:rsidP="00EC1E1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 w:rsidR="00EC1E13"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EC1E13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0.</w:t>
            </w:r>
            <w:r w:rsidR="009970B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EC1E1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53.8</w:t>
            </w:r>
            <w:r w:rsidR="009970B4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1B5BD3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EC1E13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9970B4" w:rsidRPr="003D346E" w:rsidRDefault="009970B4" w:rsidP="00205C7D">
            <w:pPr>
              <w:jc w:val="center"/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 w:rsidR="00EC1E13"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EC1E13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3</w:t>
            </w:r>
            <w:r w:rsidR="009970B4">
              <w:rPr>
                <w:color w:val="000000"/>
                <w:sz w:val="26"/>
                <w:szCs w:val="26"/>
              </w:rPr>
              <w:t>1.3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EC1E1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  <w:r>
              <w:rPr>
                <w:rFonts w:hint="eastAsia"/>
                <w:color w:val="000000"/>
                <w:sz w:val="26"/>
                <w:szCs w:val="26"/>
              </w:rPr>
              <w:t>8</w:t>
            </w:r>
            <w:r w:rsidR="009970B4">
              <w:rPr>
                <w:color w:val="000000"/>
                <w:sz w:val="26"/>
                <w:szCs w:val="26"/>
              </w:rPr>
              <w:t xml:space="preserve">.8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205C7D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EC1E13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</w:tcPr>
          <w:p w:rsidR="009970B4" w:rsidRPr="003D346E" w:rsidRDefault="009970B4" w:rsidP="00205C7D">
            <w:pPr>
              <w:jc w:val="center"/>
            </w:pPr>
            <w:r>
              <w:rPr>
                <w:rFonts w:eastAsia="標楷體" w:hAnsi="標楷體" w:hint="eastAsia"/>
              </w:rPr>
              <w:t>4</w:t>
            </w:r>
            <w:r w:rsidRPr="003D346E">
              <w:rPr>
                <w:rFonts w:eastAsia="標楷體" w:hAnsi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 w:rsidR="00EC1E13"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EC1E13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41.3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EC1E1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9</w:t>
            </w:r>
            <w:r w:rsidR="009970B4">
              <w:rPr>
                <w:color w:val="000000"/>
                <w:sz w:val="26"/>
                <w:szCs w:val="26"/>
              </w:rPr>
              <w:t xml:space="preserve">3.8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1B5BD3">
        <w:trPr>
          <w:cantSplit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9970B4" w:rsidRDefault="009970B4" w:rsidP="00EC1E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9970B4" w:rsidRDefault="009970B4" w:rsidP="00EE0E3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 w:rsidR="00EC1E13">
              <w:rPr>
                <w:rFonts w:eastAsia="標楷體" w:hAnsi="標楷體" w:hint="eastAsia"/>
                <w:vertAlign w:val="superscript"/>
              </w:rPr>
              <w:t>2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9970B4" w:rsidRDefault="00EC1E13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81.3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9970B4" w:rsidRDefault="009970B4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100.0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BA5AE2" w:rsidRPr="003D346E" w:rsidRDefault="00BA5AE2" w:rsidP="00BA5AE2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BA5AE2" w:rsidRPr="003D346E" w:rsidRDefault="00BA5AE2" w:rsidP="00BA5AE2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Pr="003D346E">
        <w:rPr>
          <w:rFonts w:ascii="Times New Roman" w:eastAsia="標楷體" w:hAnsi="Times New Roman" w:hint="eastAsia"/>
          <w:szCs w:val="24"/>
        </w:rPr>
        <w:t>)=</w:t>
      </w:r>
      <w:r w:rsidR="00EC1E13">
        <w:rPr>
          <w:rFonts w:ascii="Times New Roman" w:eastAsia="標楷體" w:hAnsi="Times New Roman" w:hint="eastAsia"/>
          <w:szCs w:val="24"/>
        </w:rPr>
        <w:t>5.7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205C7D">
        <w:rPr>
          <w:rFonts w:ascii="Times New Roman" w:eastAsia="標楷體" w:hAnsi="Times New Roman" w:hint="eastAsia"/>
          <w:szCs w:val="24"/>
          <w:vertAlign w:val="superscript"/>
        </w:rPr>
        <w:t>3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EC1E13">
        <w:rPr>
          <w:rFonts w:ascii="Times New Roman" w:eastAsia="標楷體" w:hAnsi="標楷體" w:hint="eastAsia"/>
          <w:szCs w:val="24"/>
        </w:rPr>
        <w:t>176.6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EC1E13">
        <w:rPr>
          <w:rFonts w:ascii="Times New Roman" w:eastAsia="標楷體" w:hAnsi="標楷體" w:hint="eastAsia"/>
        </w:rPr>
        <w:t>7</w:t>
      </w:r>
      <w:r w:rsidR="009970B4">
        <w:rPr>
          <w:rFonts w:ascii="Times New Roman" w:eastAsia="標楷體" w:hAnsi="標楷體" w:hint="eastAsia"/>
        </w:rPr>
        <w:t>.1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CC4523"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EC1E13">
        <w:rPr>
          <w:rFonts w:ascii="Times New Roman" w:eastAsia="標楷體" w:hAnsi="標楷體" w:hint="eastAsia"/>
          <w:szCs w:val="24"/>
        </w:rPr>
        <w:t>1405.6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EC1E13">
        <w:rPr>
          <w:rFonts w:ascii="Times New Roman" w:eastAsia="標楷體" w:hAnsi="標楷體" w:hint="eastAsia"/>
          <w:szCs w:val="24"/>
        </w:rPr>
        <w:t>1.8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EC1E13">
        <w:rPr>
          <w:rFonts w:ascii="Times New Roman" w:eastAsia="標楷體" w:hAnsi="Times New Roman" w:hint="eastAsia"/>
          <w:vertAlign w:val="superscript"/>
        </w:rPr>
        <w:t>2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EC1E13">
        <w:rPr>
          <w:rFonts w:ascii="Times New Roman" w:eastAsia="標楷體" w:hAnsi="標楷體" w:hint="eastAsia"/>
        </w:rPr>
        <w:t>55.9</w:t>
      </w:r>
      <w:r w:rsidRPr="003D346E">
        <w:rPr>
          <w:rFonts w:ascii="Times New Roman" w:eastAsia="標楷體" w:hAnsi="標楷體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EC1E13">
        <w:rPr>
          <w:rFonts w:ascii="Times New Roman" w:eastAsia="標楷體" w:hAnsi="標楷體" w:hint="eastAsia"/>
        </w:rPr>
        <w:t>3.6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EC1E13">
        <w:rPr>
          <w:rFonts w:ascii="Times New Roman" w:eastAsia="標楷體" w:hAnsi="Times New Roman" w:hint="eastAsia"/>
          <w:vertAlign w:val="superscript"/>
        </w:rPr>
        <w:t>2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EC1E13">
        <w:rPr>
          <w:rFonts w:ascii="Times New Roman" w:eastAsia="標楷體" w:hAnsi="標楷體" w:hint="eastAsia"/>
        </w:rPr>
        <w:t>27.9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EC1E13" w:rsidRPr="008D4EFA" w:rsidRDefault="00EC1E13" w:rsidP="00EC1E13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D3849">
        <w:rPr>
          <w:rFonts w:ascii="Times New Roman" w:eastAsia="標楷體" w:hAnsi="標楷體" w:hint="eastAsia"/>
        </w:rPr>
        <w:t>抗性比值</w:t>
      </w:r>
      <w:r w:rsidRPr="00ED3849">
        <w:rPr>
          <w:rFonts w:ascii="Times New Roman" w:eastAsia="標楷體" w:hAnsi="標楷體" w:hint="eastAsia"/>
        </w:rPr>
        <w:t>(R</w:t>
      </w:r>
      <w:r w:rsidRPr="00ED3849">
        <w:rPr>
          <w:rFonts w:ascii="Times New Roman" w:eastAsia="標楷體" w:hAnsi="Times New Roman"/>
        </w:rPr>
        <w:t>R</w:t>
      </w:r>
      <w:r w:rsidRPr="00ED3849">
        <w:rPr>
          <w:rFonts w:ascii="標楷體" w:eastAsia="標楷體" w:hAnsi="標楷體" w:hint="eastAsia"/>
        </w:rPr>
        <w:t>，</w:t>
      </w:r>
      <w:proofErr w:type="gramStart"/>
      <w:r w:rsidRPr="00ED3849">
        <w:rPr>
          <w:rFonts w:ascii="Times New Roman" w:eastAsia="標楷體" w:hAnsi="標楷體" w:hint="eastAsia"/>
        </w:rPr>
        <w:t>野外品</w:t>
      </w:r>
      <w:proofErr w:type="gramEnd"/>
      <w:r w:rsidRPr="00ED3849">
        <w:rPr>
          <w:rFonts w:ascii="Times New Roman" w:eastAsia="標楷體" w:hAnsi="標楷體" w:hint="eastAsia"/>
        </w:rPr>
        <w:t>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Times New Roman"/>
        </w:rPr>
        <w:t xml:space="preserve"> /</w:t>
      </w:r>
      <w:r w:rsidRPr="00ED3849">
        <w:rPr>
          <w:rFonts w:ascii="Times New Roman" w:eastAsia="標楷體" w:hAnsi="Times New Roman" w:hint="eastAsia"/>
        </w:rPr>
        <w:t>感受品系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標楷體" w:hint="eastAsia"/>
        </w:rPr>
        <w:t>3.0</w:t>
      </w:r>
    </w:p>
    <w:p w:rsidR="00EC1E13" w:rsidRPr="00EC1E13" w:rsidRDefault="00EC1E13" w:rsidP="00BA5AE2">
      <w:pPr>
        <w:pStyle w:val="a3"/>
        <w:adjustRightInd w:val="0"/>
        <w:snapToGrid w:val="0"/>
        <w:spacing w:line="0" w:lineRule="atLeast"/>
        <w:ind w:leftChars="0" w:left="360"/>
        <w:sectPr w:rsidR="00EC1E13" w:rsidRPr="00EC1E13" w:rsidSect="00C34308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A5AE2" w:rsidRPr="00BA5AE2" w:rsidRDefault="00EC1E13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高雄三民</w:t>
      </w:r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品系埃及斑蚊對</w:t>
      </w:r>
      <w:proofErr w:type="gramStart"/>
      <w:r>
        <w:rPr>
          <w:rFonts w:ascii="標楷體" w:eastAsia="標楷體" w:hAnsi="標楷體" w:hint="eastAsia"/>
          <w:b/>
          <w:spacing w:val="12"/>
          <w:sz w:val="28"/>
          <w:szCs w:val="28"/>
        </w:rPr>
        <w:t>虫</w:t>
      </w:r>
      <w:proofErr w:type="gramEnd"/>
      <w:r>
        <w:rPr>
          <w:rFonts w:ascii="標楷體" w:eastAsia="標楷體" w:hAnsi="標楷體" w:hint="eastAsia"/>
          <w:b/>
          <w:spacing w:val="12"/>
          <w:sz w:val="28"/>
          <w:szCs w:val="28"/>
        </w:rPr>
        <w:t>光乳劑</w:t>
      </w:r>
      <w:proofErr w:type="gramStart"/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1B1B7F" w:rsidRPr="00DA6EB9" w:rsidRDefault="00EC1E13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29F55171" wp14:editId="5B377EBC">
            <wp:extent cx="5723466" cy="3736622"/>
            <wp:effectExtent l="0" t="0" r="0" b="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329CE" w:rsidRDefault="00C91DFB" w:rsidP="00B329CE">
      <w:pPr>
        <w:jc w:val="center"/>
        <w:rPr>
          <w:rFonts w:eastAsia="標楷體" w:hAnsi="標楷體"/>
          <w:spacing w:val="12"/>
          <w:sz w:val="28"/>
          <w:szCs w:val="28"/>
        </w:rPr>
        <w:sectPr w:rsidR="00B329CE" w:rsidSect="00B329CE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  <w:r>
        <w:rPr>
          <w:noProof/>
        </w:rPr>
        <w:drawing>
          <wp:inline distT="0" distB="0" distL="0" distR="0" wp14:anchorId="51B6D48F" wp14:editId="6E054771">
            <wp:extent cx="5802489" cy="3612445"/>
            <wp:effectExtent l="0" t="0" r="8255" b="762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329CE" w:rsidRPr="001A5067" w:rsidRDefault="00C376C6" w:rsidP="008D4EFA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</w:pPr>
      <w:r w:rsidRPr="001A5067"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1A5067">
        <w:rPr>
          <w:rFonts w:eastAsia="標楷體" w:hAnsi="標楷體" w:hint="eastAsia"/>
          <w:spacing w:val="12"/>
          <w:sz w:val="28"/>
          <w:szCs w:val="28"/>
        </w:rPr>
        <w:t>年</w:t>
      </w:r>
      <w:r w:rsidR="00727766" w:rsidRPr="001A5067">
        <w:rPr>
          <w:rFonts w:eastAsia="標楷體" w:hAnsi="標楷體" w:hint="eastAsia"/>
          <w:spacing w:val="12"/>
          <w:sz w:val="28"/>
          <w:szCs w:val="28"/>
        </w:rPr>
        <w:t>4</w:t>
      </w:r>
      <w:r w:rsidR="00727766" w:rsidRPr="001A5067">
        <w:rPr>
          <w:rFonts w:eastAsia="標楷體" w:hAnsi="標楷體" w:hint="eastAsia"/>
          <w:spacing w:val="12"/>
          <w:sz w:val="28"/>
          <w:szCs w:val="28"/>
        </w:rPr>
        <w:t>月</w:t>
      </w:r>
      <w:r w:rsidRPr="001A5067">
        <w:rPr>
          <w:rFonts w:eastAsia="標楷體" w:hAnsi="標楷體" w:hint="eastAsia"/>
          <w:spacing w:val="12"/>
          <w:sz w:val="28"/>
          <w:szCs w:val="28"/>
        </w:rPr>
        <w:t>份</w:t>
      </w:r>
      <w:r w:rsidR="00727766" w:rsidRPr="001A5067">
        <w:rPr>
          <w:rFonts w:eastAsia="標楷體" w:hAnsi="標楷體" w:hint="eastAsia"/>
          <w:spacing w:val="12"/>
          <w:sz w:val="28"/>
          <w:szCs w:val="28"/>
        </w:rPr>
        <w:t>台南永康</w:t>
      </w:r>
      <w:r w:rsidR="00B329CE" w:rsidRPr="001A5067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727766" w:rsidRPr="001A5067" w:rsidTr="00723555">
        <w:tc>
          <w:tcPr>
            <w:tcW w:w="4503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 w:hint="eastAsia"/>
              </w:rPr>
              <w:t>試驗人員：夏維泰、</w:t>
            </w:r>
            <w:r w:rsidRPr="001A50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試驗蚊蟲：</w:t>
            </w:r>
            <w:r w:rsidRPr="001A5067">
              <w:rPr>
                <w:rFonts w:ascii="標楷體" w:eastAsia="標楷體" w:hAnsi="標楷體" w:hint="eastAsia"/>
                <w:u w:val="single"/>
              </w:rPr>
              <w:t>台南永康</w:t>
            </w:r>
            <w:r w:rsidRPr="001A5067">
              <w:rPr>
                <w:rFonts w:ascii="標楷體" w:eastAsia="標楷體" w:hAnsi="標楷體"/>
              </w:rPr>
              <w:t>品系，未吸</w:t>
            </w:r>
            <w:proofErr w:type="gramStart"/>
            <w:r w:rsidRPr="001A5067">
              <w:rPr>
                <w:rFonts w:ascii="標楷體" w:eastAsia="標楷體" w:hAnsi="標楷體"/>
              </w:rPr>
              <w:t>血雌蚊(</w:t>
            </w:r>
            <w:proofErr w:type="gramEnd"/>
            <w:r w:rsidRPr="001A5067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27766" w:rsidRPr="001A5067" w:rsidTr="00723555">
        <w:tc>
          <w:tcPr>
            <w:tcW w:w="4503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 w:hint="eastAsia"/>
              </w:rPr>
              <w:t>試驗</w:t>
            </w:r>
            <w:r w:rsidRPr="001A5067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濕度：65±10</w:t>
            </w:r>
            <w:r w:rsidRPr="001A5067">
              <w:rPr>
                <w:rFonts w:ascii="標楷體" w:eastAsia="標楷體" w:hAnsi="標楷體" w:hint="eastAsia"/>
              </w:rPr>
              <w:t>%</w:t>
            </w:r>
            <w:r w:rsidRPr="001A5067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27766" w:rsidRPr="001A5067" w:rsidTr="00723555">
        <w:tc>
          <w:tcPr>
            <w:tcW w:w="4503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流量：</w:t>
            </w:r>
            <w:r w:rsidRPr="001A5067">
              <w:rPr>
                <w:rFonts w:ascii="標楷體" w:eastAsia="標楷體" w:hAnsi="標楷體" w:hint="eastAsia"/>
              </w:rPr>
              <w:t>46.2</w:t>
            </w:r>
            <w:r w:rsidRPr="001A5067">
              <w:rPr>
                <w:rFonts w:ascii="標楷體" w:eastAsia="標楷體" w:hAnsi="標楷體"/>
              </w:rPr>
              <w:t>±0.</w:t>
            </w:r>
            <w:r w:rsidRPr="001A5067">
              <w:rPr>
                <w:rFonts w:ascii="標楷體" w:eastAsia="標楷體" w:hAnsi="標楷體" w:hint="eastAsia"/>
              </w:rPr>
              <w:t xml:space="preserve">6 </w:t>
            </w:r>
            <w:r w:rsidRPr="001A5067">
              <w:rPr>
                <w:rFonts w:ascii="標楷體" w:eastAsia="標楷體" w:hAnsi="標楷體"/>
              </w:rPr>
              <w:t>ml</w:t>
            </w:r>
            <w:r w:rsidRPr="001A5067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1A5067">
              <w:rPr>
                <w:rFonts w:ascii="標楷體" w:eastAsia="標楷體" w:hAnsi="標楷體"/>
              </w:rPr>
              <w:t>施噴時間</w:t>
            </w:r>
            <w:proofErr w:type="gramEnd"/>
            <w:r w:rsidRPr="001A5067">
              <w:rPr>
                <w:rFonts w:ascii="標楷體" w:eastAsia="標楷體" w:hAnsi="標楷體"/>
              </w:rPr>
              <w:t>：2</w:t>
            </w:r>
            <w:r w:rsidRPr="001A5067">
              <w:rPr>
                <w:rFonts w:ascii="標楷體" w:eastAsia="標楷體" w:hAnsi="標楷體" w:hint="eastAsia"/>
              </w:rPr>
              <w:t>7</w:t>
            </w:r>
            <w:r w:rsidRPr="001A5067">
              <w:rPr>
                <w:rFonts w:ascii="標楷體" w:eastAsia="標楷體" w:hAnsi="標楷體"/>
              </w:rPr>
              <w:t>秒</w:t>
            </w:r>
          </w:p>
        </w:tc>
      </w:tr>
      <w:tr w:rsidR="00727766" w:rsidRPr="001A5067" w:rsidTr="00723555">
        <w:tc>
          <w:tcPr>
            <w:tcW w:w="4503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1A5067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1A5067">
              <w:rPr>
                <w:rFonts w:ascii="標楷體" w:eastAsia="標楷體" w:hAnsi="標楷體" w:hint="eastAsia"/>
              </w:rPr>
              <w:t>名稱：</w:t>
            </w:r>
            <w:proofErr w:type="gramStart"/>
            <w:r w:rsidRPr="001A5067">
              <w:rPr>
                <w:rFonts w:ascii="標楷體" w:eastAsia="標楷體" w:hAnsi="標楷體" w:hint="eastAsia"/>
                <w:u w:val="single"/>
              </w:rPr>
              <w:t>虫</w:t>
            </w:r>
            <w:proofErr w:type="gramEnd"/>
            <w:r w:rsidRPr="001A5067">
              <w:rPr>
                <w:rFonts w:ascii="標楷體" w:eastAsia="標楷體" w:hAnsi="標楷體" w:hint="eastAsia"/>
                <w:u w:val="single"/>
              </w:rPr>
              <w:t>光乳劑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劑型：</w:t>
            </w:r>
            <w:r w:rsidRPr="001A5067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有效成分：</w:t>
            </w:r>
            <w:proofErr w:type="spellStart"/>
            <w:r w:rsidRPr="001A5067">
              <w:rPr>
                <w:rFonts w:ascii="標楷體" w:eastAsia="標楷體" w:hAnsi="標楷體" w:hint="eastAsia"/>
                <w:u w:val="single"/>
              </w:rPr>
              <w:t>Deltamethrin</w:t>
            </w:r>
            <w:proofErr w:type="spellEnd"/>
            <w:r w:rsidRPr="001A5067">
              <w:rPr>
                <w:rFonts w:ascii="標楷體" w:eastAsia="標楷體" w:hAnsi="標楷體" w:hint="eastAsia"/>
                <w:u w:val="single"/>
              </w:rPr>
              <w:t xml:space="preserve"> 1.0% w/w; </w:t>
            </w:r>
            <w:proofErr w:type="spellStart"/>
            <w:r w:rsidRPr="001A5067">
              <w:rPr>
                <w:rFonts w:ascii="標楷體" w:eastAsia="標楷體" w:hAnsi="標楷體" w:hint="eastAsia"/>
                <w:u w:val="single"/>
              </w:rPr>
              <w:t>Esbiothrin</w:t>
            </w:r>
            <w:proofErr w:type="spellEnd"/>
            <w:r w:rsidRPr="001A5067">
              <w:rPr>
                <w:rFonts w:ascii="標楷體" w:eastAsia="標楷體" w:hAnsi="標楷體" w:hint="eastAsia"/>
                <w:u w:val="single"/>
              </w:rPr>
              <w:t xml:space="preserve"> 3.0% w/w</w:t>
            </w:r>
          </w:p>
        </w:tc>
      </w:tr>
      <w:tr w:rsidR="00727766" w:rsidRPr="001A5067" w:rsidTr="00723555">
        <w:tc>
          <w:tcPr>
            <w:tcW w:w="4503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 w:hint="eastAsia"/>
              </w:rPr>
              <w:t>使用劑量：1ml/m</w:t>
            </w:r>
            <w:r w:rsidRPr="001A5067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727766" w:rsidRPr="001A5067" w:rsidRDefault="00727766" w:rsidP="00390E9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 w:hint="eastAsia"/>
              </w:rPr>
              <w:t>使用方法：稀釋</w:t>
            </w:r>
            <w:r w:rsidR="00390E91">
              <w:rPr>
                <w:rFonts w:ascii="標楷體" w:eastAsia="標楷體" w:hAnsi="標楷體" w:hint="eastAsia"/>
                <w:u w:val="single"/>
              </w:rPr>
              <w:t>10~25</w:t>
            </w:r>
            <w:bookmarkStart w:id="0" w:name="_GoBack"/>
            <w:bookmarkEnd w:id="0"/>
            <w:r w:rsidRPr="001A5067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B329CE" w:rsidRPr="001A5067" w:rsidRDefault="00B329CE" w:rsidP="008D4EFA">
      <w:pPr>
        <w:adjustRightInd w:val="0"/>
        <w:snapToGrid w:val="0"/>
        <w:spacing w:line="0" w:lineRule="atLeast"/>
        <w:jc w:val="right"/>
        <w:rPr>
          <w:rFonts w:ascii="標楷體" w:eastAsia="標楷體" w:hAnsi="標楷體"/>
        </w:rPr>
      </w:pPr>
      <w:r w:rsidRPr="001A5067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1A5067">
        <w:rPr>
          <w:rFonts w:ascii="標楷體" w:eastAsia="標楷體" w:hAnsi="標楷體" w:hint="eastAsia"/>
        </w:rPr>
        <w:t>研</w:t>
      </w:r>
      <w:proofErr w:type="gramEnd"/>
      <w:r w:rsidRPr="001A5067">
        <w:rPr>
          <w:rFonts w:ascii="標楷體" w:eastAsia="標楷體" w:hAnsi="標楷體" w:hint="eastAsia"/>
        </w:rPr>
        <w:t>檢中心林森實驗室</w:t>
      </w:r>
    </w:p>
    <w:p w:rsidR="00B329CE" w:rsidRPr="003D346E" w:rsidRDefault="00B329CE" w:rsidP="009C379D">
      <w:pPr>
        <w:adjustRightInd w:val="0"/>
        <w:snapToGrid w:val="0"/>
        <w:spacing w:line="0" w:lineRule="atLeast"/>
        <w:rPr>
          <w:rFonts w:eastAsia="標楷體"/>
        </w:rPr>
      </w:pPr>
      <w:r w:rsidRPr="001A5067">
        <w:rPr>
          <w:rFonts w:eastAsia="標楷體" w:hint="eastAsia"/>
        </w:rPr>
        <w:t>結果：</w:t>
      </w:r>
    </w:p>
    <w:tbl>
      <w:tblPr>
        <w:tblpPr w:leftFromText="180" w:rightFromText="180" w:vertAnchor="page" w:horzAnchor="margin" w:tblpY="4527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8D07B6" w:rsidRPr="008D4EFA" w:rsidTr="009C379D">
        <w:trPr>
          <w:trHeight w:val="20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8D4EFA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稀釋倍數</w:t>
            </w:r>
            <w:r w:rsidRPr="008D4EFA">
              <w:rPr>
                <w:rFonts w:eastAsia="標楷體" w:hint="eastAsia"/>
              </w:rPr>
              <w:t>(</w:t>
            </w:r>
            <w:r w:rsidRPr="008D4EFA">
              <w:rPr>
                <w:rFonts w:eastAsia="標楷體" w:hint="eastAsia"/>
              </w:rPr>
              <w:t>×</w:t>
            </w:r>
            <w:r w:rsidRPr="008D4EFA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濃度</w:t>
            </w:r>
            <w:r w:rsidRPr="008D4EFA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30</w:t>
            </w:r>
            <w:r w:rsidRPr="008D4EFA">
              <w:rPr>
                <w:rFonts w:eastAsia="標楷體" w:hint="eastAsia"/>
              </w:rPr>
              <w:t>分鐘</w:t>
            </w:r>
            <w:proofErr w:type="gramStart"/>
            <w:r w:rsidRPr="008D4EFA">
              <w:rPr>
                <w:rFonts w:eastAsia="標楷體" w:hint="eastAsia"/>
              </w:rPr>
              <w:t>擊昏率</w:t>
            </w:r>
            <w:proofErr w:type="gramEnd"/>
            <w:r w:rsidRPr="008D4EFA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24</w:t>
            </w:r>
            <w:r w:rsidRPr="008D4EFA">
              <w:rPr>
                <w:rFonts w:eastAsia="標楷體" w:hint="eastAsia"/>
              </w:rPr>
              <w:t>小時死亡率</w:t>
            </w:r>
            <w:r w:rsidRPr="008D4EFA">
              <w:rPr>
                <w:rFonts w:eastAsia="標楷體" w:hint="eastAsia"/>
              </w:rPr>
              <w:t>(%)</w:t>
            </w:r>
          </w:p>
        </w:tc>
      </w:tr>
      <w:tr w:rsidR="00D463B8" w:rsidRPr="008D4EFA" w:rsidTr="00437E21">
        <w:trPr>
          <w:cantSplit/>
          <w:trHeight w:val="20"/>
        </w:trPr>
        <w:tc>
          <w:tcPr>
            <w:tcW w:w="2093" w:type="dxa"/>
            <w:vMerge w:val="restart"/>
            <w:vAlign w:val="center"/>
          </w:tcPr>
          <w:p w:rsidR="00D463B8" w:rsidRPr="008D4EFA" w:rsidRDefault="00D463B8" w:rsidP="00437E21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虫</w:t>
            </w:r>
            <w:proofErr w:type="gramEnd"/>
            <w:r>
              <w:rPr>
                <w:rFonts w:eastAsia="標楷體" w:hint="eastAsia"/>
              </w:rPr>
              <w:t>光乳劑</w:t>
            </w:r>
          </w:p>
        </w:tc>
        <w:tc>
          <w:tcPr>
            <w:tcW w:w="2980" w:type="dxa"/>
            <w:vAlign w:val="center"/>
          </w:tcPr>
          <w:p w:rsidR="00D463B8" w:rsidRDefault="00D463B8" w:rsidP="00D463B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40000</w:t>
            </w:r>
          </w:p>
        </w:tc>
        <w:tc>
          <w:tcPr>
            <w:tcW w:w="2980" w:type="dxa"/>
          </w:tcPr>
          <w:p w:rsidR="00D463B8" w:rsidRPr="008D4EFA" w:rsidRDefault="00D463B8" w:rsidP="00D463B8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</w:t>
            </w:r>
            <w:r w:rsidRPr="008D4EFA">
              <w:rPr>
                <w:rFonts w:eastAsia="標楷體" w:hAnsi="標楷體" w:hint="eastAsia"/>
              </w:rPr>
              <w:t>.</w:t>
            </w:r>
            <w:r>
              <w:rPr>
                <w:rFonts w:eastAsia="標楷體" w:hAnsi="標楷體" w:hint="eastAsia"/>
              </w:rPr>
              <w:t>5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D463B8" w:rsidRDefault="00D463B8" w:rsidP="00D463B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0.0 </w:t>
            </w:r>
          </w:p>
        </w:tc>
        <w:tc>
          <w:tcPr>
            <w:tcW w:w="131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D463B8" w:rsidRDefault="00D463B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13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D463B8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D463B8" w:rsidRDefault="00D463B8" w:rsidP="00D463B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D463B8" w:rsidRPr="008D4EFA" w:rsidRDefault="00D463B8" w:rsidP="00437E21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1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D463B8" w:rsidRDefault="00D463B8" w:rsidP="00D463B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31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D463B8" w:rsidRDefault="00D463B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1.3 </w:t>
            </w:r>
          </w:p>
        </w:tc>
        <w:tc>
          <w:tcPr>
            <w:tcW w:w="113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D463B8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D463B8" w:rsidRDefault="00D463B8" w:rsidP="00D463B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2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D463B8" w:rsidRDefault="00D463B8" w:rsidP="00D463B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31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D463B8" w:rsidRDefault="00D463B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35.0 </w:t>
            </w:r>
          </w:p>
        </w:tc>
        <w:tc>
          <w:tcPr>
            <w:tcW w:w="113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D463B8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D463B8" w:rsidRDefault="00D463B8" w:rsidP="00D463B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D463B8" w:rsidRDefault="00D463B8" w:rsidP="00437E21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D463B8" w:rsidRDefault="00D463B8" w:rsidP="00D463B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31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D463B8" w:rsidRDefault="00D463B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40.0 </w:t>
            </w:r>
          </w:p>
        </w:tc>
        <w:tc>
          <w:tcPr>
            <w:tcW w:w="113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D463B8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D463B8" w:rsidRDefault="00D463B8" w:rsidP="00D463B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1250</w:t>
            </w:r>
          </w:p>
        </w:tc>
        <w:tc>
          <w:tcPr>
            <w:tcW w:w="2980" w:type="dxa"/>
          </w:tcPr>
          <w:p w:rsidR="00D463B8" w:rsidRDefault="00D463B8" w:rsidP="00437E21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8.0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D463B8" w:rsidRDefault="00D463B8" w:rsidP="00D463B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10.0 </w:t>
            </w:r>
          </w:p>
        </w:tc>
        <w:tc>
          <w:tcPr>
            <w:tcW w:w="131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D463B8" w:rsidRDefault="00D463B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68.8 </w:t>
            </w:r>
          </w:p>
        </w:tc>
        <w:tc>
          <w:tcPr>
            <w:tcW w:w="113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D463B8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D463B8" w:rsidRDefault="00D463B8" w:rsidP="00D463B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D463B8" w:rsidRDefault="00D463B8" w:rsidP="00D463B8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D463B8" w:rsidRDefault="00D463B8" w:rsidP="00D463B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15.0 </w:t>
            </w:r>
          </w:p>
        </w:tc>
        <w:tc>
          <w:tcPr>
            <w:tcW w:w="131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D463B8" w:rsidRDefault="00D463B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77.5 </w:t>
            </w:r>
          </w:p>
        </w:tc>
        <w:tc>
          <w:tcPr>
            <w:tcW w:w="113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D463B8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D463B8" w:rsidRDefault="00D463B8" w:rsidP="00D463B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</w:tcPr>
          <w:p w:rsidR="00D463B8" w:rsidRPr="008D4EFA" w:rsidRDefault="00D463B8" w:rsidP="00437E21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4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D463B8" w:rsidRDefault="00D463B8" w:rsidP="00D463B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60.0 </w:t>
            </w:r>
          </w:p>
        </w:tc>
        <w:tc>
          <w:tcPr>
            <w:tcW w:w="131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D463B8" w:rsidRDefault="00D463B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93.8 </w:t>
            </w:r>
          </w:p>
        </w:tc>
        <w:tc>
          <w:tcPr>
            <w:tcW w:w="1130" w:type="dxa"/>
            <w:tcBorders>
              <w:left w:val="nil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D463B8" w:rsidRPr="008D4EFA" w:rsidTr="008D07B6">
        <w:trPr>
          <w:cantSplit/>
          <w:trHeight w:val="20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D463B8" w:rsidRPr="008D4EFA" w:rsidRDefault="00D463B8" w:rsidP="00D463B8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1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2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D463B8" w:rsidRDefault="00D463B8" w:rsidP="00D463B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90.0 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D463B8" w:rsidRDefault="00D463B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100.0 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D463B8" w:rsidRPr="008D4EFA" w:rsidRDefault="00D463B8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D463B8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  <w:szCs w:val="24"/>
        </w:rPr>
      </w:pPr>
      <w:r w:rsidRPr="009F7979">
        <w:rPr>
          <w:rFonts w:ascii="Times New Roman" w:eastAsia="標楷體" w:hAnsi="Times New Roman" w:hint="eastAsia"/>
          <w:szCs w:val="24"/>
        </w:rPr>
        <w:t>KC50(</w:t>
      </w:r>
      <w:r w:rsidRPr="009F7979">
        <w:rPr>
          <w:rFonts w:ascii="Times New Roman" w:eastAsia="標楷體" w:hAnsi="Times New Roman" w:hint="eastAsia"/>
          <w:szCs w:val="24"/>
        </w:rPr>
        <w:t>半數擊昏濃度</w:t>
      </w:r>
      <w:r w:rsidRPr="009F7979">
        <w:rPr>
          <w:rFonts w:ascii="Times New Roman" w:eastAsia="標楷體" w:hAnsi="Times New Roman" w:hint="eastAsia"/>
          <w:szCs w:val="24"/>
        </w:rPr>
        <w:t>)</w:t>
      </w:r>
      <w:r w:rsidRPr="00437E21">
        <w:rPr>
          <w:rFonts w:ascii="Times New Roman" w:eastAsia="標楷體" w:hAnsi="標楷體" w:hint="eastAsia"/>
        </w:rPr>
        <w:t xml:space="preserve"> </w:t>
      </w:r>
      <w:r w:rsidRPr="003D346E">
        <w:rPr>
          <w:rFonts w:ascii="Times New Roman" w:eastAsia="標楷體" w:hAnsi="標楷體" w:hint="eastAsia"/>
        </w:rPr>
        <w:t>=</w:t>
      </w:r>
      <w:r>
        <w:rPr>
          <w:rFonts w:ascii="Times New Roman" w:eastAsia="標楷體" w:hAnsi="標楷體" w:hint="eastAsia"/>
        </w:rPr>
        <w:t>3.5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>
        <w:rPr>
          <w:rFonts w:ascii="Times New Roman" w:eastAsia="標楷體" w:hAnsi="Times New Roman" w:hint="eastAsia"/>
          <w:szCs w:val="24"/>
          <w:vertAlign w:val="superscript"/>
        </w:rPr>
        <w:t>3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056592">
        <w:rPr>
          <w:rFonts w:ascii="Times New Roman" w:eastAsia="標楷體" w:hAnsi="標楷體" w:hint="eastAsia"/>
          <w:szCs w:val="24"/>
        </w:rPr>
        <w:t>286.6</w:t>
      </w:r>
      <w:r w:rsidRPr="003D346E">
        <w:rPr>
          <w:rFonts w:ascii="Times New Roman" w:eastAsia="標楷體" w:hAnsi="標楷體"/>
          <w:szCs w:val="24"/>
        </w:rPr>
        <w:t>倍</w:t>
      </w:r>
    </w:p>
    <w:p w:rsidR="00D463B8" w:rsidRPr="003D346E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056592">
        <w:rPr>
          <w:rFonts w:ascii="Times New Roman" w:eastAsia="標楷體" w:hAnsi="標楷體" w:hint="eastAsia"/>
        </w:rPr>
        <w:t>5.3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056592">
        <w:rPr>
          <w:rFonts w:ascii="Times New Roman" w:eastAsia="標楷體" w:hAnsi="標楷體" w:hint="eastAsia"/>
          <w:szCs w:val="24"/>
        </w:rPr>
        <w:t>1875.6</w:t>
      </w:r>
      <w:r w:rsidRPr="003D346E">
        <w:rPr>
          <w:rFonts w:ascii="Times New Roman" w:eastAsia="標楷體" w:hAnsi="標楷體"/>
          <w:szCs w:val="24"/>
        </w:rPr>
        <w:t>倍</w:t>
      </w:r>
    </w:p>
    <w:p w:rsidR="00D463B8" w:rsidRPr="003D346E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056592">
        <w:rPr>
          <w:rFonts w:ascii="Times New Roman" w:eastAsia="標楷體" w:hAnsi="標楷體" w:hint="eastAsia"/>
          <w:szCs w:val="24"/>
        </w:rPr>
        <w:t>9.9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056592">
        <w:rPr>
          <w:rFonts w:ascii="Times New Roman" w:eastAsia="標楷體" w:hAnsi="標楷體" w:hint="eastAsia"/>
        </w:rPr>
        <w:t>100.5</w:t>
      </w:r>
      <w:r w:rsidRPr="003D346E">
        <w:rPr>
          <w:rFonts w:ascii="Times New Roman" w:eastAsia="標楷體" w:hAnsi="標楷體"/>
        </w:rPr>
        <w:t>倍</w:t>
      </w:r>
    </w:p>
    <w:p w:rsidR="00D463B8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056592">
        <w:rPr>
          <w:rFonts w:ascii="Times New Roman" w:eastAsia="標楷體" w:hAnsi="標楷體" w:hint="eastAsia"/>
        </w:rPr>
        <w:t>2.0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056592">
        <w:rPr>
          <w:rFonts w:ascii="Times New Roman" w:eastAsia="標楷體" w:hAnsi="Times New Roman" w:hint="eastAsia"/>
          <w:vertAlign w:val="superscript"/>
        </w:rPr>
        <w:t>2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056592">
        <w:rPr>
          <w:rFonts w:ascii="Times New Roman" w:eastAsia="標楷體" w:hAnsi="標楷體" w:hint="eastAsia"/>
        </w:rPr>
        <w:t>50.3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D463B8" w:rsidRPr="008D4EFA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D3849">
        <w:rPr>
          <w:rFonts w:ascii="Times New Roman" w:eastAsia="標楷體" w:hAnsi="標楷體" w:hint="eastAsia"/>
        </w:rPr>
        <w:t>抗性比值</w:t>
      </w:r>
      <w:r w:rsidRPr="00ED3849">
        <w:rPr>
          <w:rFonts w:ascii="Times New Roman" w:eastAsia="標楷體" w:hAnsi="標楷體" w:hint="eastAsia"/>
        </w:rPr>
        <w:t>(R</w:t>
      </w:r>
      <w:r w:rsidRPr="00ED3849">
        <w:rPr>
          <w:rFonts w:ascii="Times New Roman" w:eastAsia="標楷體" w:hAnsi="Times New Roman"/>
        </w:rPr>
        <w:t>R</w:t>
      </w:r>
      <w:r w:rsidRPr="00ED3849">
        <w:rPr>
          <w:rFonts w:ascii="標楷體" w:eastAsia="標楷體" w:hAnsi="標楷體" w:hint="eastAsia"/>
        </w:rPr>
        <w:t>，</w:t>
      </w:r>
      <w:proofErr w:type="gramStart"/>
      <w:r w:rsidRPr="00ED3849">
        <w:rPr>
          <w:rFonts w:ascii="Times New Roman" w:eastAsia="標楷體" w:hAnsi="標楷體" w:hint="eastAsia"/>
        </w:rPr>
        <w:t>野外品</w:t>
      </w:r>
      <w:proofErr w:type="gramEnd"/>
      <w:r w:rsidRPr="00ED3849">
        <w:rPr>
          <w:rFonts w:ascii="Times New Roman" w:eastAsia="標楷體" w:hAnsi="標楷體" w:hint="eastAsia"/>
        </w:rPr>
        <w:t>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Times New Roman"/>
        </w:rPr>
        <w:t xml:space="preserve"> /</w:t>
      </w:r>
      <w:r w:rsidRPr="00ED3849">
        <w:rPr>
          <w:rFonts w:ascii="Times New Roman" w:eastAsia="標楷體" w:hAnsi="Times New Roman" w:hint="eastAsia"/>
        </w:rPr>
        <w:t>感受品系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標楷體" w:hint="eastAsia"/>
        </w:rPr>
        <w:t>1.</w:t>
      </w:r>
      <w:r w:rsidR="00056592">
        <w:rPr>
          <w:rFonts w:ascii="Times New Roman" w:eastAsia="標楷體" w:hAnsi="標楷體" w:hint="eastAsia"/>
        </w:rPr>
        <w:t>7</w:t>
      </w:r>
    </w:p>
    <w:p w:rsidR="00D463B8" w:rsidRPr="00EC2EF6" w:rsidRDefault="00D463B8" w:rsidP="00B329CE">
      <w:pPr>
        <w:pStyle w:val="a3"/>
        <w:adjustRightInd w:val="0"/>
        <w:snapToGrid w:val="0"/>
        <w:spacing w:line="0" w:lineRule="atLeast"/>
        <w:ind w:leftChars="0" w:left="360"/>
        <w:sectPr w:rsidR="00D463B8" w:rsidRPr="00EC2EF6" w:rsidSect="00C34308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329CE" w:rsidRPr="00BA5AE2" w:rsidRDefault="00056592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台南永康</w:t>
      </w:r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品系埃及斑蚊對</w:t>
      </w:r>
      <w:proofErr w:type="gramStart"/>
      <w:r>
        <w:rPr>
          <w:rFonts w:ascii="標楷體" w:eastAsia="標楷體" w:hAnsi="標楷體" w:hint="eastAsia"/>
          <w:b/>
          <w:spacing w:val="12"/>
          <w:sz w:val="28"/>
          <w:szCs w:val="28"/>
        </w:rPr>
        <w:t>虫</w:t>
      </w:r>
      <w:proofErr w:type="gramEnd"/>
      <w:r>
        <w:rPr>
          <w:rFonts w:ascii="標楷體" w:eastAsia="標楷體" w:hAnsi="標楷體" w:hint="eastAsia"/>
          <w:b/>
          <w:spacing w:val="12"/>
          <w:sz w:val="28"/>
          <w:szCs w:val="28"/>
        </w:rPr>
        <w:t>光</w:t>
      </w:r>
      <w:r w:rsidR="00E9787C">
        <w:rPr>
          <w:rFonts w:ascii="標楷體" w:eastAsia="標楷體" w:hAnsi="標楷體" w:hint="eastAsia"/>
          <w:b/>
          <w:spacing w:val="12"/>
          <w:sz w:val="28"/>
          <w:szCs w:val="28"/>
        </w:rPr>
        <w:t>乳劑</w:t>
      </w:r>
      <w:proofErr w:type="gramStart"/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B329CE" w:rsidRDefault="00056592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17796B7C" wp14:editId="281D3337">
            <wp:extent cx="5825066" cy="3736622"/>
            <wp:effectExtent l="0" t="0" r="4445" b="0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329CE" w:rsidRPr="00DA6EB9" w:rsidRDefault="00B329CE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</w:p>
    <w:p w:rsidR="00B329CE" w:rsidRDefault="004A72DB">
      <w:pPr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03427D2E" wp14:editId="28C90A08">
            <wp:extent cx="5971822" cy="3318934"/>
            <wp:effectExtent l="0" t="0" r="0" b="0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37E21" w:rsidRDefault="00437E21" w:rsidP="00437E21">
      <w:pPr>
        <w:adjustRightInd w:val="0"/>
        <w:snapToGrid w:val="0"/>
        <w:spacing w:line="0" w:lineRule="atLeast"/>
        <w:jc w:val="center"/>
        <w:rPr>
          <w:rFonts w:eastAsia="標楷體" w:hAnsi="標楷體"/>
          <w:spacing w:val="12"/>
          <w:sz w:val="28"/>
          <w:szCs w:val="28"/>
        </w:rPr>
        <w:sectPr w:rsidR="00437E21" w:rsidSect="002552DC">
          <w:pgSz w:w="11906" w:h="16838"/>
          <w:pgMar w:top="1440" w:right="1797" w:bottom="1440" w:left="1797" w:header="851" w:footer="992" w:gutter="0"/>
          <w:cols w:space="425"/>
          <w:docGrid w:linePitch="360"/>
        </w:sectPr>
      </w:pPr>
    </w:p>
    <w:p w:rsidR="00E970A7" w:rsidRPr="003D346E" w:rsidRDefault="00E970A7" w:rsidP="00583807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</w:pPr>
      <w:r w:rsidRPr="00E970A7"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E970A7">
        <w:rPr>
          <w:rFonts w:eastAsia="標楷體" w:hAnsi="標楷體" w:hint="eastAsia"/>
          <w:spacing w:val="12"/>
          <w:sz w:val="28"/>
          <w:szCs w:val="28"/>
        </w:rPr>
        <w:t>年</w:t>
      </w:r>
      <w:r w:rsidR="00AD1536">
        <w:rPr>
          <w:rFonts w:eastAsia="標楷體" w:hAnsi="標楷體" w:hint="eastAsia"/>
          <w:spacing w:val="12"/>
          <w:sz w:val="28"/>
          <w:szCs w:val="28"/>
        </w:rPr>
        <w:t>4</w:t>
      </w:r>
      <w:r w:rsidRPr="00E970A7">
        <w:rPr>
          <w:rFonts w:eastAsia="標楷體" w:hAnsi="標楷體" w:hint="eastAsia"/>
          <w:spacing w:val="12"/>
          <w:sz w:val="28"/>
          <w:szCs w:val="28"/>
        </w:rPr>
        <w:t>月份台南</w:t>
      </w:r>
      <w:r w:rsidR="00AD1536">
        <w:rPr>
          <w:rFonts w:eastAsia="標楷體" w:hAnsi="標楷體" w:hint="eastAsia"/>
          <w:spacing w:val="12"/>
          <w:sz w:val="28"/>
          <w:szCs w:val="28"/>
        </w:rPr>
        <w:t>永康</w:t>
      </w:r>
      <w:r w:rsidRPr="00E970A7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E970A7" w:rsidRPr="003D346E" w:rsidTr="00D80FE8">
        <w:tc>
          <w:tcPr>
            <w:tcW w:w="4503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E970A7" w:rsidRPr="003D346E" w:rsidRDefault="00E970A7" w:rsidP="00AD153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Pr="00E970A7">
              <w:rPr>
                <w:rFonts w:ascii="標楷體" w:eastAsia="標楷體" w:hAnsi="標楷體" w:hint="eastAsia"/>
                <w:u w:val="single"/>
              </w:rPr>
              <w:t>台南</w:t>
            </w:r>
            <w:r w:rsidR="00AD1536">
              <w:rPr>
                <w:rFonts w:ascii="標楷體" w:eastAsia="標楷體" w:hAnsi="標楷體" w:hint="eastAsia"/>
                <w:u w:val="single"/>
              </w:rPr>
              <w:t>永康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E970A7" w:rsidRPr="003D346E" w:rsidTr="00D80FE8">
        <w:tc>
          <w:tcPr>
            <w:tcW w:w="4503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E970A7" w:rsidRPr="003D346E" w:rsidTr="00D80FE8">
        <w:tc>
          <w:tcPr>
            <w:tcW w:w="4503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E9008F" w:rsidRPr="003D346E" w:rsidTr="00D80FE8">
        <w:tc>
          <w:tcPr>
            <w:tcW w:w="4503" w:type="dxa"/>
          </w:tcPr>
          <w:p w:rsidR="00E9008F" w:rsidRPr="001F0395" w:rsidRDefault="00E9008F" w:rsidP="00E9008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1F0395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1F0395">
              <w:rPr>
                <w:rFonts w:ascii="標楷體" w:eastAsia="標楷體" w:hAnsi="標楷體" w:hint="eastAsia"/>
              </w:rPr>
              <w:t>名稱：</w:t>
            </w:r>
            <w:r w:rsidRPr="001F0395">
              <w:rPr>
                <w:rFonts w:ascii="標楷體" w:eastAsia="標楷體" w:hAnsi="標楷體" w:hint="eastAsia"/>
                <w:u w:val="single"/>
              </w:rPr>
              <w:t>優克10.6%w/w水基乳劑</w:t>
            </w:r>
          </w:p>
        </w:tc>
        <w:tc>
          <w:tcPr>
            <w:tcW w:w="2268" w:type="dxa"/>
          </w:tcPr>
          <w:p w:rsidR="00E9008F" w:rsidRPr="001F0395" w:rsidRDefault="00E9008F" w:rsidP="00E9008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劑型：</w:t>
            </w:r>
            <w:r w:rsidRPr="001F0395">
              <w:rPr>
                <w:rFonts w:ascii="標楷體" w:eastAsia="標楷體" w:hAnsi="標楷體" w:hint="eastAsia"/>
                <w:u w:val="single"/>
              </w:rPr>
              <w:t>水基</w:t>
            </w:r>
            <w:r w:rsidRPr="001F0395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E9008F" w:rsidRPr="001F0395" w:rsidRDefault="00E9008F" w:rsidP="00E9008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有效成分：</w:t>
            </w:r>
            <w:proofErr w:type="spellStart"/>
            <w:r w:rsidRPr="001F0395">
              <w:rPr>
                <w:rFonts w:ascii="標楷體" w:eastAsia="標楷體" w:hAnsi="標楷體" w:hint="eastAsia"/>
                <w:u w:val="single"/>
              </w:rPr>
              <w:t>Cypermethrin</w:t>
            </w:r>
            <w:proofErr w:type="spellEnd"/>
            <w:r w:rsidRPr="001F0395">
              <w:rPr>
                <w:rFonts w:ascii="標楷體" w:eastAsia="標楷體" w:hAnsi="標楷體" w:hint="eastAsia"/>
                <w:u w:val="single"/>
              </w:rPr>
              <w:t xml:space="preserve"> 10.6% w/w </w:t>
            </w:r>
          </w:p>
        </w:tc>
      </w:tr>
      <w:tr w:rsidR="00E9008F" w:rsidRPr="003D346E" w:rsidTr="00D80FE8">
        <w:tc>
          <w:tcPr>
            <w:tcW w:w="4503" w:type="dxa"/>
          </w:tcPr>
          <w:p w:rsidR="00E9008F" w:rsidRPr="001F0395" w:rsidRDefault="00E9008F" w:rsidP="00E9008F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9008F" w:rsidRPr="001F0395" w:rsidRDefault="00E9008F" w:rsidP="00E9008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使用劑量：1ml/m</w:t>
            </w:r>
            <w:r w:rsidRPr="001F0395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E9008F" w:rsidRPr="001F0395" w:rsidRDefault="00E9008F" w:rsidP="00E9008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使用方法：稀釋</w:t>
            </w:r>
            <w:r w:rsidRPr="001F0395">
              <w:rPr>
                <w:rFonts w:ascii="標楷體" w:eastAsia="標楷體" w:hAnsi="標楷體" w:hint="eastAsia"/>
                <w:u w:val="single"/>
              </w:rPr>
              <w:t>300~500</w:t>
            </w:r>
            <w:r w:rsidRPr="001F0395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E9008F" w:rsidRPr="003D346E" w:rsidRDefault="00E9008F" w:rsidP="00E9008F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9008F" w:rsidRPr="003D346E" w:rsidRDefault="00E9008F" w:rsidP="00E9008F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E970A7" w:rsidRPr="003D346E" w:rsidRDefault="00E970A7" w:rsidP="00583807">
      <w:pPr>
        <w:adjustRightInd w:val="0"/>
        <w:snapToGrid w:val="0"/>
        <w:spacing w:line="0" w:lineRule="atLeast"/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p w:rsidR="00E970A7" w:rsidRDefault="00E970A7" w:rsidP="00583807">
      <w:pPr>
        <w:adjustRightInd w:val="0"/>
        <w:snapToGrid w:val="0"/>
        <w:spacing w:line="0" w:lineRule="atLeast"/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tbl>
      <w:tblPr>
        <w:tblpPr w:leftFromText="180" w:rightFromText="180" w:vertAnchor="page" w:horzAnchor="margin" w:tblpY="4534"/>
        <w:tblW w:w="0" w:type="auto"/>
        <w:tblLook w:val="04A0" w:firstRow="1" w:lastRow="0" w:firstColumn="1" w:lastColumn="0" w:noHBand="0" w:noVBand="1"/>
      </w:tblPr>
      <w:tblGrid>
        <w:gridCol w:w="3085"/>
        <w:gridCol w:w="1988"/>
        <w:gridCol w:w="2980"/>
        <w:gridCol w:w="1670"/>
        <w:gridCol w:w="1310"/>
        <w:gridCol w:w="1851"/>
        <w:gridCol w:w="1130"/>
      </w:tblGrid>
      <w:tr w:rsidR="00B13A05" w:rsidRPr="008D4EFA" w:rsidTr="00B13A05">
        <w:trPr>
          <w:trHeight w:val="20"/>
        </w:trPr>
        <w:tc>
          <w:tcPr>
            <w:tcW w:w="3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8D4EFA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稀釋倍數</w:t>
            </w:r>
            <w:r w:rsidRPr="008D4EFA">
              <w:rPr>
                <w:rFonts w:eastAsia="標楷體" w:hint="eastAsia"/>
              </w:rPr>
              <w:t>(</w:t>
            </w:r>
            <w:r w:rsidRPr="008D4EFA">
              <w:rPr>
                <w:rFonts w:eastAsia="標楷體" w:hint="eastAsia"/>
              </w:rPr>
              <w:t>×</w:t>
            </w:r>
            <w:r w:rsidRPr="008D4EFA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濃度</w:t>
            </w:r>
            <w:r w:rsidRPr="008D4EFA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30</w:t>
            </w:r>
            <w:r w:rsidRPr="008D4EFA">
              <w:rPr>
                <w:rFonts w:eastAsia="標楷體" w:hint="eastAsia"/>
              </w:rPr>
              <w:t>分鐘</w:t>
            </w:r>
            <w:proofErr w:type="gramStart"/>
            <w:r w:rsidRPr="008D4EFA">
              <w:rPr>
                <w:rFonts w:eastAsia="標楷體" w:hint="eastAsia"/>
              </w:rPr>
              <w:t>擊昏率</w:t>
            </w:r>
            <w:proofErr w:type="gramEnd"/>
            <w:r w:rsidRPr="008D4EFA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24</w:t>
            </w:r>
            <w:r w:rsidRPr="008D4EFA">
              <w:rPr>
                <w:rFonts w:eastAsia="標楷體" w:hint="eastAsia"/>
              </w:rPr>
              <w:t>小時死亡率</w:t>
            </w:r>
            <w:r w:rsidRPr="008D4EFA">
              <w:rPr>
                <w:rFonts w:eastAsia="標楷體" w:hint="eastAsia"/>
              </w:rPr>
              <w:t>(%)</w:t>
            </w:r>
          </w:p>
        </w:tc>
      </w:tr>
      <w:tr w:rsidR="00B13A05" w:rsidRPr="008D4EFA" w:rsidTr="00B13A05">
        <w:trPr>
          <w:cantSplit/>
          <w:trHeight w:val="20"/>
        </w:trPr>
        <w:tc>
          <w:tcPr>
            <w:tcW w:w="3085" w:type="dxa"/>
            <w:vMerge w:val="restart"/>
            <w:vAlign w:val="center"/>
          </w:tcPr>
          <w:p w:rsidR="00B13A05" w:rsidRPr="007213C3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213C3">
              <w:rPr>
                <w:rFonts w:eastAsia="標楷體" w:hint="eastAsia"/>
              </w:rPr>
              <w:t>優克</w:t>
            </w:r>
            <w:r w:rsidRPr="007213C3">
              <w:rPr>
                <w:rFonts w:eastAsia="標楷體" w:hint="eastAsia"/>
              </w:rPr>
              <w:t>10.6%w/w</w:t>
            </w:r>
            <w:r w:rsidRPr="007213C3">
              <w:rPr>
                <w:rFonts w:eastAsia="標楷體" w:hint="eastAsia"/>
              </w:rPr>
              <w:t>水基乳劑</w:t>
            </w:r>
          </w:p>
        </w:tc>
        <w:tc>
          <w:tcPr>
            <w:tcW w:w="1988" w:type="dxa"/>
            <w:vAlign w:val="center"/>
          </w:tcPr>
          <w:p w:rsidR="00B13A05" w:rsidRPr="007213C3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</w:tc>
        <w:tc>
          <w:tcPr>
            <w:tcW w:w="2980" w:type="dxa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13A05" w:rsidRDefault="00B13A05" w:rsidP="00B13A0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310" w:type="dxa"/>
            <w:tcBorders>
              <w:left w:val="nil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13A05" w:rsidRDefault="00B13A05" w:rsidP="00B13A0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1.3</w:t>
            </w:r>
          </w:p>
        </w:tc>
        <w:tc>
          <w:tcPr>
            <w:tcW w:w="1130" w:type="dxa"/>
            <w:tcBorders>
              <w:left w:val="nil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13A05" w:rsidRPr="008D4EFA" w:rsidTr="00B13A05">
        <w:trPr>
          <w:cantSplit/>
          <w:trHeight w:val="20"/>
        </w:trPr>
        <w:tc>
          <w:tcPr>
            <w:tcW w:w="3085" w:type="dxa"/>
            <w:vMerge/>
          </w:tcPr>
          <w:p w:rsidR="00B13A05" w:rsidRPr="007213C3" w:rsidRDefault="00B13A05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B13A05" w:rsidRPr="007213C3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 w:rsidRPr="007213C3">
              <w:rPr>
                <w:rFonts w:hint="eastAsia"/>
                <w:color w:val="000000"/>
              </w:rPr>
              <w:t>0000</w:t>
            </w:r>
          </w:p>
        </w:tc>
        <w:tc>
          <w:tcPr>
            <w:tcW w:w="2980" w:type="dxa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2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13A05" w:rsidRDefault="00B13A05" w:rsidP="00B13A0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310" w:type="dxa"/>
            <w:tcBorders>
              <w:left w:val="nil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13A05" w:rsidRDefault="00B13A05" w:rsidP="00B13A0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16.3</w:t>
            </w:r>
          </w:p>
        </w:tc>
        <w:tc>
          <w:tcPr>
            <w:tcW w:w="1130" w:type="dxa"/>
            <w:tcBorders>
              <w:left w:val="nil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13A05" w:rsidRPr="008D4EFA" w:rsidTr="00B13A05">
        <w:trPr>
          <w:cantSplit/>
          <w:trHeight w:val="20"/>
        </w:trPr>
        <w:tc>
          <w:tcPr>
            <w:tcW w:w="3085" w:type="dxa"/>
            <w:vMerge/>
          </w:tcPr>
          <w:p w:rsidR="00B13A05" w:rsidRPr="007213C3" w:rsidRDefault="00B13A05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B13A05" w:rsidRPr="007213C3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 w:rsidRPr="007213C3"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2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13A05" w:rsidRDefault="00B13A05" w:rsidP="00B13A0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7.5 </w:t>
            </w:r>
          </w:p>
        </w:tc>
        <w:tc>
          <w:tcPr>
            <w:tcW w:w="1310" w:type="dxa"/>
            <w:tcBorders>
              <w:left w:val="nil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13A05" w:rsidRDefault="00B13A05" w:rsidP="00B13A0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51.3</w:t>
            </w:r>
          </w:p>
        </w:tc>
        <w:tc>
          <w:tcPr>
            <w:tcW w:w="1130" w:type="dxa"/>
            <w:tcBorders>
              <w:left w:val="nil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13A05" w:rsidRPr="008D4EFA" w:rsidTr="00B13A05">
        <w:trPr>
          <w:cantSplit/>
          <w:trHeight w:val="20"/>
        </w:trPr>
        <w:tc>
          <w:tcPr>
            <w:tcW w:w="3085" w:type="dxa"/>
            <w:vMerge/>
          </w:tcPr>
          <w:p w:rsidR="00B13A05" w:rsidRPr="007213C3" w:rsidRDefault="00B13A05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B13A05" w:rsidRPr="007213C3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 w:rsidRPr="007213C3"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0</w:t>
            </w:r>
            <w:r w:rsidRPr="007213C3">
              <w:rPr>
                <w:rFonts w:hint="eastAsia"/>
                <w:color w:val="000000"/>
              </w:rPr>
              <w:t>0</w:t>
            </w:r>
          </w:p>
        </w:tc>
        <w:tc>
          <w:tcPr>
            <w:tcW w:w="2980" w:type="dxa"/>
          </w:tcPr>
          <w:p w:rsidR="00B13A05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13A05" w:rsidRDefault="00B13A05" w:rsidP="00B13A0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10.0 </w:t>
            </w:r>
          </w:p>
        </w:tc>
        <w:tc>
          <w:tcPr>
            <w:tcW w:w="1310" w:type="dxa"/>
            <w:tcBorders>
              <w:left w:val="nil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13A05" w:rsidRDefault="00B13A05" w:rsidP="00B13A0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85.0</w:t>
            </w:r>
          </w:p>
        </w:tc>
        <w:tc>
          <w:tcPr>
            <w:tcW w:w="1130" w:type="dxa"/>
            <w:tcBorders>
              <w:left w:val="nil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13A05" w:rsidRPr="008D4EFA" w:rsidTr="00B13A05">
        <w:trPr>
          <w:cantSplit/>
          <w:trHeight w:val="20"/>
        </w:trPr>
        <w:tc>
          <w:tcPr>
            <w:tcW w:w="3085" w:type="dxa"/>
            <w:vMerge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B13A05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B13A05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13A05" w:rsidRDefault="00B13A05" w:rsidP="00B13A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35.0 </w:t>
            </w:r>
          </w:p>
        </w:tc>
        <w:tc>
          <w:tcPr>
            <w:tcW w:w="1310" w:type="dxa"/>
            <w:tcBorders>
              <w:left w:val="nil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13A05" w:rsidRDefault="00B13A05" w:rsidP="00B13A0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90.0</w:t>
            </w:r>
          </w:p>
        </w:tc>
        <w:tc>
          <w:tcPr>
            <w:tcW w:w="1130" w:type="dxa"/>
            <w:tcBorders>
              <w:left w:val="nil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13A05" w:rsidRPr="008D4EFA" w:rsidTr="00B13A05">
        <w:trPr>
          <w:cantSplit/>
          <w:trHeight w:val="20"/>
        </w:trPr>
        <w:tc>
          <w:tcPr>
            <w:tcW w:w="3085" w:type="dxa"/>
            <w:vMerge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B13A05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2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13A05" w:rsidRDefault="00B13A05" w:rsidP="00B13A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62.5 </w:t>
            </w:r>
          </w:p>
        </w:tc>
        <w:tc>
          <w:tcPr>
            <w:tcW w:w="1310" w:type="dxa"/>
            <w:tcBorders>
              <w:left w:val="nil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13A05" w:rsidRDefault="00B13A05" w:rsidP="00B13A0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97.5</w:t>
            </w:r>
          </w:p>
        </w:tc>
        <w:tc>
          <w:tcPr>
            <w:tcW w:w="1130" w:type="dxa"/>
            <w:tcBorders>
              <w:left w:val="nil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13A05" w:rsidRPr="008D4EFA" w:rsidTr="00B13A05">
        <w:trPr>
          <w:cantSplit/>
          <w:trHeight w:val="20"/>
        </w:trPr>
        <w:tc>
          <w:tcPr>
            <w:tcW w:w="3085" w:type="dxa"/>
            <w:vMerge/>
            <w:tcBorders>
              <w:bottom w:val="single" w:sz="4" w:space="0" w:color="auto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tcBorders>
              <w:bottom w:val="single" w:sz="4" w:space="0" w:color="auto"/>
            </w:tcBorders>
            <w:vAlign w:val="center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4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B13A05" w:rsidRDefault="00B13A05" w:rsidP="00B13A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</w:t>
            </w:r>
            <w:r>
              <w:rPr>
                <w:rFonts w:hint="eastAsia"/>
                <w:color w:val="000000"/>
              </w:rPr>
              <w:t>.0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B13A05" w:rsidRDefault="00B13A05" w:rsidP="00B13A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.0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E970A7" w:rsidRPr="00E970A7" w:rsidRDefault="00E970A7" w:rsidP="002552DC">
      <w:pPr>
        <w:adjustRightInd w:val="0"/>
        <w:snapToGrid w:val="0"/>
        <w:spacing w:beforeLines="50" w:before="120" w:line="0" w:lineRule="atLeast"/>
        <w:rPr>
          <w:rFonts w:eastAsia="標楷體" w:hAnsi="標楷體"/>
        </w:rPr>
      </w:pPr>
      <w:r w:rsidRPr="00E970A7">
        <w:rPr>
          <w:rFonts w:eastAsia="標楷體" w:hint="eastAsia"/>
        </w:rPr>
        <w:t>KC</w:t>
      </w:r>
      <w:r w:rsidRPr="00E970A7">
        <w:rPr>
          <w:rFonts w:eastAsia="標楷體" w:hint="eastAsia"/>
          <w:vertAlign w:val="subscript"/>
        </w:rPr>
        <w:t>50</w:t>
      </w:r>
      <w:r w:rsidRPr="00E970A7">
        <w:rPr>
          <w:rFonts w:eastAsia="標楷體" w:hint="eastAsia"/>
        </w:rPr>
        <w:t>(</w:t>
      </w:r>
      <w:r w:rsidRPr="00E970A7">
        <w:rPr>
          <w:rFonts w:eastAsia="標楷體" w:hint="eastAsia"/>
        </w:rPr>
        <w:t>半數擊昏濃度</w:t>
      </w:r>
      <w:r w:rsidRPr="00E970A7">
        <w:rPr>
          <w:rFonts w:eastAsia="標楷體" w:hint="eastAsia"/>
        </w:rPr>
        <w:t>)=</w:t>
      </w:r>
      <w:r w:rsidR="00BB3D8D">
        <w:rPr>
          <w:rFonts w:eastAsia="標楷體" w:hint="eastAsia"/>
        </w:rPr>
        <w:t>1.3</w:t>
      </w:r>
      <w:r w:rsidRPr="00E970A7">
        <w:rPr>
          <w:rFonts w:eastAsia="標楷體"/>
        </w:rPr>
        <w:t>×10</w:t>
      </w:r>
      <w:r w:rsidRPr="00E970A7">
        <w:rPr>
          <w:rFonts w:eastAsia="標楷體"/>
          <w:vertAlign w:val="superscript"/>
        </w:rPr>
        <w:t>-</w:t>
      </w:r>
      <w:r w:rsidR="00583807">
        <w:rPr>
          <w:rFonts w:eastAsia="標楷體" w:hint="eastAsia"/>
          <w:vertAlign w:val="superscript"/>
        </w:rPr>
        <w:t>3</w:t>
      </w:r>
      <w:r w:rsidRPr="00E970A7">
        <w:rPr>
          <w:rFonts w:eastAsia="標楷體"/>
        </w:rPr>
        <w:t>(v/v%)</w:t>
      </w:r>
      <w:proofErr w:type="gramStart"/>
      <w:r w:rsidRPr="00E970A7">
        <w:rPr>
          <w:rFonts w:eastAsia="標楷體" w:hint="eastAsia"/>
        </w:rPr>
        <w:t>≒</w:t>
      </w:r>
      <w:proofErr w:type="gramEnd"/>
      <w:r w:rsidRPr="00E970A7">
        <w:rPr>
          <w:rFonts w:eastAsia="標楷體" w:hAnsi="標楷體"/>
        </w:rPr>
        <w:t>稀釋</w:t>
      </w:r>
      <w:r w:rsidR="00BB3D8D">
        <w:rPr>
          <w:rFonts w:eastAsia="標楷體" w:hAnsi="標楷體" w:hint="eastAsia"/>
        </w:rPr>
        <w:t>756.6</w:t>
      </w:r>
      <w:r w:rsidRPr="00E970A7">
        <w:rPr>
          <w:rFonts w:eastAsia="標楷體" w:hAnsi="標楷體"/>
        </w:rPr>
        <w:t>倍</w:t>
      </w:r>
    </w:p>
    <w:p w:rsidR="00E970A7" w:rsidRPr="00E970A7" w:rsidRDefault="00E970A7" w:rsidP="00583807">
      <w:pPr>
        <w:adjustRightInd w:val="0"/>
        <w:snapToGrid w:val="0"/>
        <w:spacing w:line="0" w:lineRule="atLeast"/>
        <w:rPr>
          <w:rFonts w:eastAsia="標楷體"/>
        </w:rPr>
      </w:pPr>
      <w:r w:rsidRPr="00E970A7">
        <w:rPr>
          <w:rFonts w:eastAsia="標楷體"/>
        </w:rPr>
        <w:t>LC</w:t>
      </w:r>
      <w:r w:rsidRPr="00E970A7">
        <w:rPr>
          <w:rFonts w:eastAsia="標楷體"/>
          <w:vertAlign w:val="subscript"/>
        </w:rPr>
        <w:t>50</w:t>
      </w:r>
      <w:r w:rsidRPr="00E970A7">
        <w:rPr>
          <w:rFonts w:eastAsia="標楷體" w:hint="eastAsia"/>
        </w:rPr>
        <w:t>(</w:t>
      </w:r>
      <w:r w:rsidRPr="00E970A7">
        <w:rPr>
          <w:rFonts w:eastAsia="標楷體" w:hint="eastAsia"/>
        </w:rPr>
        <w:t>半數致死濃度</w:t>
      </w:r>
      <w:r w:rsidRPr="00E970A7">
        <w:rPr>
          <w:rFonts w:eastAsia="標楷體" w:hint="eastAsia"/>
        </w:rPr>
        <w:t>)</w:t>
      </w:r>
      <w:r w:rsidRPr="00E970A7">
        <w:rPr>
          <w:rFonts w:eastAsia="標楷體" w:hAnsi="標楷體" w:hint="eastAsia"/>
        </w:rPr>
        <w:t>=</w:t>
      </w:r>
      <w:r w:rsidR="00B13A05">
        <w:rPr>
          <w:rFonts w:eastAsia="標楷體" w:hAnsi="標楷體" w:hint="eastAsia"/>
        </w:rPr>
        <w:t>1.3</w:t>
      </w:r>
      <w:r w:rsidRPr="00E970A7">
        <w:rPr>
          <w:rFonts w:eastAsia="標楷體"/>
        </w:rPr>
        <w:t>×10</w:t>
      </w:r>
      <w:r w:rsidRPr="00E970A7">
        <w:rPr>
          <w:rFonts w:eastAsia="標楷體"/>
          <w:vertAlign w:val="superscript"/>
        </w:rPr>
        <w:t>-</w:t>
      </w:r>
      <w:r w:rsidRPr="00E970A7">
        <w:rPr>
          <w:rFonts w:eastAsia="標楷體" w:hint="eastAsia"/>
          <w:vertAlign w:val="superscript"/>
        </w:rPr>
        <w:t>4</w:t>
      </w:r>
      <w:r w:rsidRPr="00E970A7">
        <w:rPr>
          <w:rFonts w:eastAsia="標楷體"/>
        </w:rPr>
        <w:t>(v/v%)</w:t>
      </w:r>
      <w:proofErr w:type="gramStart"/>
      <w:r w:rsidRPr="00E970A7">
        <w:rPr>
          <w:rFonts w:eastAsia="標楷體" w:hint="eastAsia"/>
        </w:rPr>
        <w:t>≒</w:t>
      </w:r>
      <w:proofErr w:type="gramEnd"/>
      <w:r w:rsidRPr="00E970A7">
        <w:rPr>
          <w:rFonts w:eastAsia="標楷體" w:hAnsi="標楷體"/>
        </w:rPr>
        <w:t>稀釋</w:t>
      </w:r>
      <w:r w:rsidR="00B13A05">
        <w:rPr>
          <w:rFonts w:eastAsia="標楷體" w:hAnsi="標楷體" w:hint="eastAsia"/>
        </w:rPr>
        <w:t>7753.5</w:t>
      </w:r>
      <w:r w:rsidRPr="00E970A7">
        <w:rPr>
          <w:rFonts w:eastAsia="標楷體" w:hAnsi="標楷體"/>
        </w:rPr>
        <w:t>倍</w:t>
      </w:r>
    </w:p>
    <w:p w:rsidR="00E970A7" w:rsidRPr="00E970A7" w:rsidRDefault="00E970A7" w:rsidP="00583807">
      <w:pPr>
        <w:adjustRightInd w:val="0"/>
        <w:snapToGrid w:val="0"/>
        <w:spacing w:line="0" w:lineRule="atLeast"/>
        <w:rPr>
          <w:rFonts w:eastAsia="標楷體" w:hAnsi="標楷體"/>
        </w:rPr>
      </w:pPr>
      <w:r w:rsidRPr="00E970A7">
        <w:rPr>
          <w:rFonts w:eastAsia="標楷體"/>
        </w:rPr>
        <w:t>LC</w:t>
      </w:r>
      <w:r w:rsidRPr="00E970A7">
        <w:rPr>
          <w:rFonts w:eastAsia="標楷體"/>
          <w:vertAlign w:val="subscript"/>
        </w:rPr>
        <w:t>99</w:t>
      </w:r>
      <w:r w:rsidRPr="00E970A7">
        <w:rPr>
          <w:rFonts w:eastAsia="標楷體" w:hint="eastAsia"/>
        </w:rPr>
        <w:t>(</w:t>
      </w:r>
      <w:r w:rsidRPr="00E970A7">
        <w:rPr>
          <w:rFonts w:eastAsia="標楷體" w:hint="eastAsia"/>
        </w:rPr>
        <w:t>致死率達</w:t>
      </w:r>
      <w:r w:rsidRPr="00E970A7">
        <w:rPr>
          <w:rFonts w:eastAsia="標楷體" w:hint="eastAsia"/>
        </w:rPr>
        <w:t>99%</w:t>
      </w:r>
      <w:r w:rsidRPr="00E970A7">
        <w:rPr>
          <w:rFonts w:eastAsia="標楷體" w:hint="eastAsia"/>
        </w:rPr>
        <w:t>的濃度</w:t>
      </w:r>
      <w:r w:rsidRPr="00E970A7">
        <w:rPr>
          <w:rFonts w:eastAsia="標楷體" w:hint="eastAsia"/>
        </w:rPr>
        <w:t>)</w:t>
      </w:r>
      <w:r w:rsidRPr="00E970A7">
        <w:rPr>
          <w:rFonts w:eastAsia="標楷體" w:hAnsi="標楷體" w:hint="eastAsia"/>
        </w:rPr>
        <w:t>=</w:t>
      </w:r>
      <w:r w:rsidR="00B13A05">
        <w:rPr>
          <w:rFonts w:eastAsia="標楷體" w:hAnsi="標楷體" w:hint="eastAsia"/>
        </w:rPr>
        <w:t>3.8</w:t>
      </w:r>
      <w:r w:rsidRPr="00E970A7">
        <w:rPr>
          <w:rFonts w:eastAsia="標楷體"/>
        </w:rPr>
        <w:t>×10</w:t>
      </w:r>
      <w:r w:rsidRPr="00E970A7">
        <w:rPr>
          <w:rFonts w:eastAsia="標楷體"/>
          <w:vertAlign w:val="superscript"/>
        </w:rPr>
        <w:t>-</w:t>
      </w:r>
      <w:r w:rsidRPr="00E970A7">
        <w:rPr>
          <w:rFonts w:eastAsia="標楷體" w:hint="eastAsia"/>
          <w:vertAlign w:val="superscript"/>
        </w:rPr>
        <w:t>3</w:t>
      </w:r>
      <w:r w:rsidRPr="00E970A7">
        <w:rPr>
          <w:rFonts w:eastAsia="標楷體"/>
        </w:rPr>
        <w:t>(v/v%)</w:t>
      </w:r>
      <w:proofErr w:type="gramStart"/>
      <w:r w:rsidRPr="00E970A7">
        <w:rPr>
          <w:rFonts w:eastAsia="標楷體" w:hint="eastAsia"/>
        </w:rPr>
        <w:t>≒</w:t>
      </w:r>
      <w:proofErr w:type="gramEnd"/>
      <w:r w:rsidRPr="00E970A7">
        <w:rPr>
          <w:rFonts w:eastAsia="標楷體" w:hAnsi="標楷體"/>
        </w:rPr>
        <w:t>稀釋</w:t>
      </w:r>
      <w:r w:rsidR="00B13A05">
        <w:rPr>
          <w:rFonts w:eastAsia="標楷體" w:hAnsi="標楷體" w:hint="eastAsia"/>
        </w:rPr>
        <w:t>266.4</w:t>
      </w:r>
      <w:r w:rsidR="00B13A05" w:rsidRPr="00E970A7">
        <w:rPr>
          <w:rFonts w:eastAsia="標楷體" w:hAnsi="標楷體"/>
        </w:rPr>
        <w:t>倍</w:t>
      </w:r>
    </w:p>
    <w:p w:rsidR="00E970A7" w:rsidRPr="00E970A7" w:rsidRDefault="00E970A7" w:rsidP="00583807">
      <w:pPr>
        <w:adjustRightInd w:val="0"/>
        <w:snapToGrid w:val="0"/>
        <w:spacing w:line="0" w:lineRule="atLeast"/>
        <w:rPr>
          <w:rFonts w:eastAsia="標楷體"/>
        </w:rPr>
      </w:pPr>
      <w:r w:rsidRPr="00E970A7">
        <w:rPr>
          <w:rFonts w:eastAsia="標楷體" w:hAnsi="標楷體" w:hint="eastAsia"/>
        </w:rPr>
        <w:t>診斷濃度</w:t>
      </w:r>
      <w:r w:rsidRPr="00E970A7">
        <w:rPr>
          <w:rFonts w:eastAsia="標楷體" w:hAnsi="標楷體" w:hint="eastAsia"/>
        </w:rPr>
        <w:t>(</w:t>
      </w:r>
      <w:r w:rsidRPr="00E970A7">
        <w:rPr>
          <w:rFonts w:eastAsia="標楷體"/>
        </w:rPr>
        <w:t>LC</w:t>
      </w:r>
      <w:r w:rsidRPr="00E970A7">
        <w:rPr>
          <w:rFonts w:eastAsia="標楷體"/>
          <w:vertAlign w:val="subscript"/>
        </w:rPr>
        <w:t>99</w:t>
      </w:r>
      <w:r w:rsidRPr="00E970A7">
        <w:rPr>
          <w:rFonts w:eastAsia="標楷體" w:hint="eastAsia"/>
        </w:rPr>
        <w:t>的兩倍</w:t>
      </w:r>
      <w:r w:rsidRPr="00E970A7">
        <w:rPr>
          <w:rFonts w:eastAsia="標楷體" w:hAnsi="標楷體" w:hint="eastAsia"/>
        </w:rPr>
        <w:t>，建議田間使用的濃度</w:t>
      </w:r>
      <w:r w:rsidRPr="00E970A7">
        <w:rPr>
          <w:rFonts w:eastAsia="標楷體" w:hAnsi="標楷體" w:hint="eastAsia"/>
        </w:rPr>
        <w:t>)=</w:t>
      </w:r>
      <w:r w:rsidR="00423E49">
        <w:rPr>
          <w:rFonts w:eastAsia="標楷體" w:hAnsi="標楷體" w:hint="eastAsia"/>
        </w:rPr>
        <w:t>7.5</w:t>
      </w:r>
      <w:r w:rsidRPr="00E970A7">
        <w:rPr>
          <w:rFonts w:eastAsia="標楷體"/>
        </w:rPr>
        <w:t>×10</w:t>
      </w:r>
      <w:r w:rsidRPr="00E970A7">
        <w:rPr>
          <w:rFonts w:eastAsia="標楷體"/>
          <w:vertAlign w:val="superscript"/>
        </w:rPr>
        <w:t>-</w:t>
      </w:r>
      <w:r w:rsidR="00423E49">
        <w:rPr>
          <w:rFonts w:eastAsia="標楷體" w:hint="eastAsia"/>
          <w:vertAlign w:val="superscript"/>
        </w:rPr>
        <w:t>3</w:t>
      </w:r>
      <w:r w:rsidRPr="00E970A7">
        <w:rPr>
          <w:rFonts w:eastAsia="標楷體"/>
        </w:rPr>
        <w:t>(v/v%)</w:t>
      </w:r>
      <w:proofErr w:type="gramStart"/>
      <w:r w:rsidRPr="00E970A7">
        <w:rPr>
          <w:rFonts w:eastAsia="標楷體" w:hint="eastAsia"/>
        </w:rPr>
        <w:t>≒</w:t>
      </w:r>
      <w:proofErr w:type="gramEnd"/>
      <w:r w:rsidRPr="00E970A7">
        <w:rPr>
          <w:rFonts w:eastAsia="標楷體" w:hAnsi="標楷體"/>
        </w:rPr>
        <w:t>稀釋</w:t>
      </w:r>
      <w:r w:rsidR="00423E49">
        <w:rPr>
          <w:rFonts w:eastAsia="標楷體" w:hAnsi="標楷體" w:hint="eastAsia"/>
        </w:rPr>
        <w:t>133.2</w:t>
      </w:r>
      <w:r w:rsidRPr="00E970A7">
        <w:rPr>
          <w:rFonts w:eastAsia="標楷體" w:hAnsi="標楷體"/>
        </w:rPr>
        <w:t>倍</w:t>
      </w:r>
      <w:r w:rsidRPr="00E970A7">
        <w:rPr>
          <w:rFonts w:eastAsia="標楷體" w:hAnsi="標楷體" w:hint="eastAsia"/>
        </w:rPr>
        <w:t>(</w:t>
      </w:r>
      <w:r w:rsidRPr="00E970A7">
        <w:rPr>
          <w:rFonts w:eastAsia="標楷體" w:hAnsi="標楷體" w:hint="eastAsia"/>
        </w:rPr>
        <w:t>戶內空間噴灑</w:t>
      </w:r>
      <w:r w:rsidRPr="00E970A7">
        <w:rPr>
          <w:rFonts w:eastAsia="標楷體" w:hAnsi="標楷體" w:hint="eastAsia"/>
        </w:rPr>
        <w:t>)</w:t>
      </w:r>
    </w:p>
    <w:p w:rsidR="00583807" w:rsidRDefault="00E970A7" w:rsidP="00583807">
      <w:pPr>
        <w:adjustRightInd w:val="0"/>
        <w:snapToGrid w:val="0"/>
        <w:spacing w:line="0" w:lineRule="atLeast"/>
        <w:rPr>
          <w:rFonts w:eastAsia="標楷體" w:hAnsi="標楷體"/>
        </w:rPr>
      </w:pPr>
      <w:r w:rsidRPr="00E970A7">
        <w:rPr>
          <w:rFonts w:eastAsia="標楷體" w:hAnsi="標楷體" w:hint="eastAsia"/>
        </w:rPr>
        <w:t>抗性比值</w:t>
      </w:r>
      <w:r w:rsidRPr="00E970A7">
        <w:rPr>
          <w:rFonts w:eastAsia="標楷體" w:hAnsi="標楷體" w:hint="eastAsia"/>
        </w:rPr>
        <w:t>(R</w:t>
      </w:r>
      <w:r w:rsidRPr="00E970A7">
        <w:rPr>
          <w:rFonts w:eastAsia="標楷體"/>
        </w:rPr>
        <w:t>R</w:t>
      </w:r>
      <w:r w:rsidRPr="00E970A7">
        <w:rPr>
          <w:rFonts w:ascii="標楷體" w:eastAsia="標楷體" w:hAnsi="標楷體" w:hint="eastAsia"/>
        </w:rPr>
        <w:t>，</w:t>
      </w:r>
      <w:proofErr w:type="gramStart"/>
      <w:r w:rsidRPr="00E970A7">
        <w:rPr>
          <w:rFonts w:eastAsia="標楷體" w:hAnsi="標楷體" w:hint="eastAsia"/>
        </w:rPr>
        <w:t>野外品</w:t>
      </w:r>
      <w:proofErr w:type="gramEnd"/>
      <w:r w:rsidRPr="00E970A7">
        <w:rPr>
          <w:rFonts w:eastAsia="標楷體" w:hAnsi="標楷體" w:hint="eastAsia"/>
        </w:rPr>
        <w:t>系</w:t>
      </w:r>
      <w:r w:rsidRPr="00E970A7">
        <w:rPr>
          <w:rFonts w:eastAsia="標楷體"/>
        </w:rPr>
        <w:t>LC</w:t>
      </w:r>
      <w:r w:rsidRPr="00E970A7">
        <w:rPr>
          <w:rFonts w:eastAsia="標楷體" w:hint="eastAsia"/>
          <w:vertAlign w:val="subscript"/>
        </w:rPr>
        <w:t>99</w:t>
      </w:r>
      <w:r w:rsidRPr="00E970A7">
        <w:rPr>
          <w:rFonts w:eastAsia="標楷體"/>
        </w:rPr>
        <w:t>/</w:t>
      </w:r>
      <w:r w:rsidRPr="00E970A7">
        <w:rPr>
          <w:rFonts w:eastAsia="標楷體" w:hint="eastAsia"/>
        </w:rPr>
        <w:t>感受品系</w:t>
      </w:r>
      <w:r w:rsidRPr="00E970A7">
        <w:rPr>
          <w:rFonts w:eastAsia="標楷體"/>
        </w:rPr>
        <w:t>LC</w:t>
      </w:r>
      <w:r w:rsidRPr="00E970A7">
        <w:rPr>
          <w:rFonts w:eastAsia="標楷體" w:hint="eastAsia"/>
          <w:vertAlign w:val="subscript"/>
        </w:rPr>
        <w:t>99</w:t>
      </w:r>
      <w:r w:rsidRPr="00E970A7">
        <w:rPr>
          <w:rFonts w:eastAsia="標楷體" w:hAnsi="標楷體" w:hint="eastAsia"/>
        </w:rPr>
        <w:t>)=</w:t>
      </w:r>
      <w:r w:rsidR="00583807">
        <w:rPr>
          <w:rFonts w:eastAsia="標楷體" w:hAnsi="標楷體" w:hint="eastAsia"/>
        </w:rPr>
        <w:t>1.</w:t>
      </w:r>
      <w:r w:rsidR="00423E49">
        <w:rPr>
          <w:rFonts w:eastAsia="標楷體" w:hAnsi="標楷體" w:hint="eastAsia"/>
        </w:rPr>
        <w:t>7</w:t>
      </w:r>
    </w:p>
    <w:p w:rsidR="00583807" w:rsidRDefault="00583807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  <w:sectPr w:rsidR="00583807" w:rsidSect="002552DC">
          <w:pgSz w:w="16838" w:h="11906" w:orient="landscape"/>
          <w:pgMar w:top="1797" w:right="1440" w:bottom="1797" w:left="1440" w:header="851" w:footer="992" w:gutter="0"/>
          <w:cols w:space="425"/>
          <w:docGrid w:linePitch="360"/>
        </w:sectPr>
      </w:pPr>
    </w:p>
    <w:p w:rsidR="00583807" w:rsidRDefault="00583807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台南</w:t>
      </w:r>
      <w:r w:rsidR="00080D01">
        <w:rPr>
          <w:rFonts w:ascii="標楷體" w:eastAsia="標楷體" w:hAnsi="標楷體" w:hint="eastAsia"/>
          <w:b/>
          <w:sz w:val="28"/>
          <w:szCs w:val="28"/>
        </w:rPr>
        <w:t>永康</w:t>
      </w:r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蚊對</w:t>
      </w:r>
      <w:r w:rsidR="00080D01" w:rsidRPr="00080D01">
        <w:rPr>
          <w:rFonts w:ascii="標楷體" w:eastAsia="標楷體" w:hAnsi="標楷體" w:hint="eastAsia"/>
          <w:b/>
          <w:spacing w:val="12"/>
          <w:sz w:val="28"/>
          <w:szCs w:val="28"/>
        </w:rPr>
        <w:t>優</w:t>
      </w:r>
      <w:proofErr w:type="gramEnd"/>
      <w:r w:rsidR="00080D01" w:rsidRPr="00080D01">
        <w:rPr>
          <w:rFonts w:ascii="標楷體" w:eastAsia="標楷體" w:hAnsi="標楷體" w:hint="eastAsia"/>
          <w:b/>
          <w:spacing w:val="12"/>
          <w:sz w:val="28"/>
          <w:szCs w:val="28"/>
        </w:rPr>
        <w:t>克10.6%w/w水基乳劑</w:t>
      </w:r>
      <w:proofErr w:type="gramStart"/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583807" w:rsidRDefault="00583807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</w:p>
    <w:p w:rsidR="004368AA" w:rsidRDefault="004368AA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1E2638A3" wp14:editId="3B57941D">
            <wp:extent cx="5746044" cy="3522134"/>
            <wp:effectExtent l="0" t="0" r="7620" b="2540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83807" w:rsidRDefault="004368AA" w:rsidP="00583807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  <w:sectPr w:rsidR="00583807" w:rsidSect="00AE0757">
          <w:pgSz w:w="11906" w:h="16838"/>
          <w:pgMar w:top="1440" w:right="1797" w:bottom="1440" w:left="1797" w:header="851" w:footer="992" w:gutter="0"/>
          <w:cols w:space="425"/>
          <w:docGrid w:linePitch="360"/>
        </w:sectPr>
      </w:pPr>
      <w:r>
        <w:rPr>
          <w:noProof/>
        </w:rPr>
        <w:drawing>
          <wp:inline distT="0" distB="0" distL="0" distR="0" wp14:anchorId="4F611A21" wp14:editId="7CADD146">
            <wp:extent cx="5926666" cy="3680178"/>
            <wp:effectExtent l="0" t="0" r="0" b="0"/>
            <wp:docPr id="13" name="圖表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902D0" w:rsidRPr="003D346E" w:rsidRDefault="006902D0" w:rsidP="006902D0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</w:pPr>
      <w:r w:rsidRPr="00E970A7"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E970A7"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4</w:t>
      </w:r>
      <w:r w:rsidRPr="00E970A7">
        <w:rPr>
          <w:rFonts w:eastAsia="標楷體" w:hAnsi="標楷體" w:hint="eastAsia"/>
          <w:spacing w:val="12"/>
          <w:sz w:val="28"/>
          <w:szCs w:val="28"/>
        </w:rPr>
        <w:t>月份台南</w:t>
      </w:r>
      <w:r>
        <w:rPr>
          <w:rFonts w:eastAsia="標楷體" w:hAnsi="標楷體" w:hint="eastAsia"/>
          <w:spacing w:val="12"/>
          <w:sz w:val="28"/>
          <w:szCs w:val="28"/>
        </w:rPr>
        <w:t>南區</w:t>
      </w:r>
      <w:r w:rsidRPr="00E970A7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3402"/>
        <w:gridCol w:w="2268"/>
        <w:gridCol w:w="1984"/>
      </w:tblGrid>
      <w:tr w:rsidR="006902D0" w:rsidTr="00723555">
        <w:tc>
          <w:tcPr>
            <w:tcW w:w="4503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</w:t>
            </w:r>
            <w:r w:rsidRPr="001F0395">
              <w:rPr>
                <w:rFonts w:ascii="標楷體" w:eastAsia="標楷體" w:hAnsi="標楷體" w:hint="eastAsia"/>
              </w:rPr>
              <w:t>夏維泰、</w:t>
            </w:r>
            <w:r w:rsidRPr="001F039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2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台南南區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</w:p>
        </w:tc>
      </w:tr>
      <w:tr w:rsidR="006902D0" w:rsidTr="00723555">
        <w:tc>
          <w:tcPr>
            <w:tcW w:w="4503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</w:p>
        </w:tc>
      </w:tr>
      <w:tr w:rsidR="006902D0" w:rsidTr="00723555">
        <w:tc>
          <w:tcPr>
            <w:tcW w:w="4503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3402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268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ml</w:t>
            </w:r>
          </w:p>
        </w:tc>
        <w:tc>
          <w:tcPr>
            <w:tcW w:w="1984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6902D0" w:rsidTr="00723555">
        <w:tc>
          <w:tcPr>
            <w:tcW w:w="4503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r>
              <w:rPr>
                <w:rFonts w:ascii="標楷體" w:eastAsia="標楷體" w:hAnsi="標楷體" w:hint="eastAsia"/>
                <w:u w:val="single"/>
              </w:rPr>
              <w:t>優</w:t>
            </w:r>
            <w:r w:rsidRPr="00A04A6B">
              <w:rPr>
                <w:rFonts w:ascii="標楷體" w:eastAsia="標楷體" w:hAnsi="標楷體" w:hint="eastAsia"/>
                <w:u w:val="single"/>
              </w:rPr>
              <w:t>克10.6%w/w乳劑</w:t>
            </w:r>
          </w:p>
        </w:tc>
        <w:tc>
          <w:tcPr>
            <w:tcW w:w="2268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 w:rsidRPr="00F368D6">
              <w:rPr>
                <w:rFonts w:ascii="標楷體" w:eastAsia="標楷體" w:hAnsi="標楷體" w:hint="eastAsia"/>
                <w:u w:val="single"/>
              </w:rPr>
              <w:t>水基</w:t>
            </w:r>
            <w:r w:rsidRPr="00F368D6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5670" w:type="dxa"/>
            <w:gridSpan w:val="2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有效成分：</w:t>
            </w:r>
            <w:r w:rsidRPr="001F0395">
              <w:rPr>
                <w:rFonts w:ascii="標楷體" w:eastAsia="標楷體" w:hAnsi="標楷體" w:hint="eastAsia"/>
                <w:u w:val="single"/>
              </w:rPr>
              <w:t xml:space="preserve"> </w:t>
            </w:r>
            <w:proofErr w:type="spellStart"/>
            <w:r w:rsidRPr="001F0395">
              <w:rPr>
                <w:rFonts w:ascii="標楷體" w:eastAsia="標楷體" w:hAnsi="標楷體" w:hint="eastAsia"/>
                <w:u w:val="single"/>
              </w:rPr>
              <w:t>Cypermethrin</w:t>
            </w:r>
            <w:proofErr w:type="spellEnd"/>
            <w:r w:rsidRPr="001F0395">
              <w:rPr>
                <w:rFonts w:ascii="標楷體" w:eastAsia="標楷體" w:hAnsi="標楷體" w:hint="eastAsia"/>
                <w:u w:val="single"/>
              </w:rPr>
              <w:t xml:space="preserve"> 10.6% w/w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</w:tc>
        <w:tc>
          <w:tcPr>
            <w:tcW w:w="1984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</w:p>
        </w:tc>
      </w:tr>
      <w:tr w:rsidR="006902D0" w:rsidTr="00723555">
        <w:tc>
          <w:tcPr>
            <w:tcW w:w="4503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300~500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</w:p>
        </w:tc>
      </w:tr>
    </w:tbl>
    <w:p w:rsidR="006902D0" w:rsidRDefault="006902D0" w:rsidP="006902D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檢中心林森實驗室</w:t>
      </w:r>
    </w:p>
    <w:p w:rsidR="006902D0" w:rsidRDefault="006902D0" w:rsidP="006902D0">
      <w:pPr>
        <w:rPr>
          <w:rFonts w:eastAsia="標楷體"/>
        </w:rPr>
      </w:pPr>
      <w:r>
        <w:rPr>
          <w:rFonts w:eastAsia="標楷體" w:hint="eastAsia"/>
        </w:rPr>
        <w:t>結果：</w:t>
      </w:r>
    </w:p>
    <w:tbl>
      <w:tblPr>
        <w:tblpPr w:leftFromText="180" w:rightFromText="180" w:vertAnchor="page" w:horzAnchor="margin" w:tblpY="4837"/>
        <w:tblW w:w="0" w:type="auto"/>
        <w:tblLook w:val="04A0" w:firstRow="1" w:lastRow="0" w:firstColumn="1" w:lastColumn="0" w:noHBand="0" w:noVBand="1"/>
      </w:tblPr>
      <w:tblGrid>
        <w:gridCol w:w="2376"/>
        <w:gridCol w:w="2697"/>
        <w:gridCol w:w="2980"/>
        <w:gridCol w:w="1709"/>
        <w:gridCol w:w="1271"/>
        <w:gridCol w:w="1805"/>
        <w:gridCol w:w="1176"/>
      </w:tblGrid>
      <w:tr w:rsidR="006902D0" w:rsidTr="006902D0">
        <w:tc>
          <w:tcPr>
            <w:tcW w:w="237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6902D0" w:rsidRDefault="006902D0" w:rsidP="006902D0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697" w:type="dxa"/>
            <w:tcBorders>
              <w:top w:val="single" w:sz="12" w:space="0" w:color="auto"/>
              <w:bottom w:val="single" w:sz="12" w:space="0" w:color="auto"/>
            </w:tcBorders>
          </w:tcPr>
          <w:p w:rsidR="006902D0" w:rsidRDefault="006902D0" w:rsidP="006902D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6902D0" w:rsidRDefault="006902D0" w:rsidP="006902D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濃度</w:t>
            </w:r>
            <w:r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902D0" w:rsidRDefault="006902D0" w:rsidP="006902D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902D0" w:rsidRDefault="006902D0" w:rsidP="006902D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6F171C" w:rsidTr="006902D0">
        <w:trPr>
          <w:cantSplit/>
        </w:trPr>
        <w:tc>
          <w:tcPr>
            <w:tcW w:w="2376" w:type="dxa"/>
            <w:vMerge w:val="restart"/>
            <w:tcBorders>
              <w:top w:val="single" w:sz="12" w:space="0" w:color="auto"/>
            </w:tcBorders>
            <w:vAlign w:val="center"/>
          </w:tcPr>
          <w:p w:rsidR="006F171C" w:rsidRPr="00D6711A" w:rsidRDefault="006F171C" w:rsidP="006902D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6711A">
              <w:rPr>
                <w:rFonts w:ascii="標楷體" w:eastAsia="標楷體" w:hAnsi="標楷體" w:hint="eastAsia"/>
              </w:rPr>
              <w:t>優克10.6%w/w乳劑</w:t>
            </w:r>
          </w:p>
        </w:tc>
        <w:tc>
          <w:tcPr>
            <w:tcW w:w="2697" w:type="dxa"/>
            <w:tcBorders>
              <w:top w:val="single" w:sz="12" w:space="0" w:color="auto"/>
            </w:tcBorders>
          </w:tcPr>
          <w:p w:rsidR="006F171C" w:rsidRDefault="006F171C" w:rsidP="006902D0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</w:rPr>
              <w:t>50000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6F171C" w:rsidRDefault="006F171C" w:rsidP="006902D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709" w:type="dxa"/>
            <w:tcBorders>
              <w:top w:val="single" w:sz="12" w:space="0" w:color="auto"/>
            </w:tcBorders>
            <w:vAlign w:val="center"/>
          </w:tcPr>
          <w:p w:rsidR="006F171C" w:rsidRDefault="006F171C" w:rsidP="00C22FBC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271" w:type="dxa"/>
            <w:tcBorders>
              <w:top w:val="single" w:sz="12" w:space="0" w:color="auto"/>
              <w:left w:val="nil"/>
            </w:tcBorders>
            <w:vAlign w:val="center"/>
          </w:tcPr>
          <w:p w:rsidR="006F171C" w:rsidRDefault="006F171C" w:rsidP="006902D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12" w:space="0" w:color="auto"/>
            </w:tcBorders>
            <w:vAlign w:val="center"/>
          </w:tcPr>
          <w:p w:rsidR="006F171C" w:rsidRDefault="006F171C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0.0 </w:t>
            </w:r>
          </w:p>
        </w:tc>
        <w:tc>
          <w:tcPr>
            <w:tcW w:w="1176" w:type="dxa"/>
            <w:tcBorders>
              <w:top w:val="single" w:sz="12" w:space="0" w:color="auto"/>
            </w:tcBorders>
          </w:tcPr>
          <w:p w:rsidR="006F171C" w:rsidRPr="00ED142B" w:rsidRDefault="006F171C" w:rsidP="006902D0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6F171C" w:rsidTr="006902D0">
        <w:trPr>
          <w:cantSplit/>
        </w:trPr>
        <w:tc>
          <w:tcPr>
            <w:tcW w:w="2376" w:type="dxa"/>
            <w:vMerge/>
            <w:vAlign w:val="center"/>
          </w:tcPr>
          <w:p w:rsidR="006F171C" w:rsidRPr="00D6711A" w:rsidRDefault="006F171C" w:rsidP="006902D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7" w:type="dxa"/>
          </w:tcPr>
          <w:p w:rsidR="006F171C" w:rsidRDefault="006F171C" w:rsidP="006902D0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</w:rPr>
              <w:t>20000</w:t>
            </w:r>
          </w:p>
        </w:tc>
        <w:tc>
          <w:tcPr>
            <w:tcW w:w="2980" w:type="dxa"/>
          </w:tcPr>
          <w:p w:rsidR="006F171C" w:rsidRDefault="006F171C" w:rsidP="006902D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709" w:type="dxa"/>
            <w:vAlign w:val="center"/>
          </w:tcPr>
          <w:p w:rsidR="006F171C" w:rsidRDefault="006F171C" w:rsidP="00C22FBC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6F171C" w:rsidRDefault="006F171C" w:rsidP="006902D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6F171C" w:rsidRDefault="006F171C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21.3 </w:t>
            </w:r>
          </w:p>
        </w:tc>
        <w:tc>
          <w:tcPr>
            <w:tcW w:w="1176" w:type="dxa"/>
          </w:tcPr>
          <w:p w:rsidR="006F171C" w:rsidRPr="00ED142B" w:rsidRDefault="006F171C" w:rsidP="006902D0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6F171C" w:rsidTr="006902D0">
        <w:trPr>
          <w:cantSplit/>
        </w:trPr>
        <w:tc>
          <w:tcPr>
            <w:tcW w:w="2376" w:type="dxa"/>
            <w:vMerge/>
            <w:vAlign w:val="center"/>
          </w:tcPr>
          <w:p w:rsidR="006F171C" w:rsidRPr="00D6711A" w:rsidRDefault="006F171C" w:rsidP="006902D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697" w:type="dxa"/>
          </w:tcPr>
          <w:p w:rsidR="006F171C" w:rsidRPr="003F54F5" w:rsidRDefault="006F171C" w:rsidP="006902D0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</w:rPr>
              <w:t>10000</w:t>
            </w:r>
          </w:p>
        </w:tc>
        <w:tc>
          <w:tcPr>
            <w:tcW w:w="2980" w:type="dxa"/>
          </w:tcPr>
          <w:p w:rsidR="006F171C" w:rsidRDefault="006F171C" w:rsidP="00C22FBC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709" w:type="dxa"/>
            <w:vAlign w:val="center"/>
          </w:tcPr>
          <w:p w:rsidR="006F171C" w:rsidRDefault="006F171C" w:rsidP="00C22FBC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8.8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6F171C" w:rsidRDefault="006F171C" w:rsidP="006902D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6F171C" w:rsidRDefault="006F171C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46.3 </w:t>
            </w:r>
          </w:p>
        </w:tc>
        <w:tc>
          <w:tcPr>
            <w:tcW w:w="1176" w:type="dxa"/>
            <w:tcBorders>
              <w:left w:val="nil"/>
            </w:tcBorders>
          </w:tcPr>
          <w:p w:rsidR="006F171C" w:rsidRPr="00ED142B" w:rsidRDefault="006F171C" w:rsidP="006902D0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6F171C" w:rsidTr="006902D0">
        <w:trPr>
          <w:cantSplit/>
        </w:trPr>
        <w:tc>
          <w:tcPr>
            <w:tcW w:w="2376" w:type="dxa"/>
            <w:vMerge/>
            <w:vAlign w:val="center"/>
          </w:tcPr>
          <w:p w:rsidR="006F171C" w:rsidRPr="00D6711A" w:rsidRDefault="006F171C" w:rsidP="006902D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697" w:type="dxa"/>
          </w:tcPr>
          <w:p w:rsidR="006F171C" w:rsidRDefault="006F171C" w:rsidP="006902D0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</w:rPr>
              <w:t>5000</w:t>
            </w:r>
          </w:p>
        </w:tc>
        <w:tc>
          <w:tcPr>
            <w:tcW w:w="2980" w:type="dxa"/>
          </w:tcPr>
          <w:p w:rsidR="006F171C" w:rsidRDefault="006F171C" w:rsidP="00C22FBC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709" w:type="dxa"/>
            <w:vAlign w:val="center"/>
          </w:tcPr>
          <w:p w:rsidR="006F171C" w:rsidRDefault="006F171C" w:rsidP="00C22FBC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11.3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6F171C" w:rsidRDefault="006F171C" w:rsidP="006902D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6F171C" w:rsidRDefault="006F171C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61.3 </w:t>
            </w:r>
          </w:p>
        </w:tc>
        <w:tc>
          <w:tcPr>
            <w:tcW w:w="1176" w:type="dxa"/>
            <w:tcBorders>
              <w:left w:val="nil"/>
            </w:tcBorders>
          </w:tcPr>
          <w:p w:rsidR="006F171C" w:rsidRPr="00ED142B" w:rsidRDefault="006F171C" w:rsidP="006902D0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6F171C" w:rsidTr="006902D0">
        <w:trPr>
          <w:cantSplit/>
        </w:trPr>
        <w:tc>
          <w:tcPr>
            <w:tcW w:w="2376" w:type="dxa"/>
            <w:vMerge/>
          </w:tcPr>
          <w:p w:rsidR="006F171C" w:rsidRDefault="006F171C" w:rsidP="006902D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</w:tcPr>
          <w:p w:rsidR="006F171C" w:rsidRPr="003F54F5" w:rsidRDefault="006F171C" w:rsidP="006902D0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</w:rPr>
              <w:t>2500</w:t>
            </w:r>
          </w:p>
        </w:tc>
        <w:tc>
          <w:tcPr>
            <w:tcW w:w="2980" w:type="dxa"/>
          </w:tcPr>
          <w:p w:rsidR="006F171C" w:rsidRDefault="006F171C" w:rsidP="006902D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709" w:type="dxa"/>
            <w:vAlign w:val="center"/>
          </w:tcPr>
          <w:p w:rsidR="006F171C" w:rsidRDefault="006F171C" w:rsidP="00C22FBC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11.3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6F171C" w:rsidRDefault="006F171C" w:rsidP="006902D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6F171C" w:rsidRDefault="006F171C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88.8 </w:t>
            </w:r>
          </w:p>
        </w:tc>
        <w:tc>
          <w:tcPr>
            <w:tcW w:w="1176" w:type="dxa"/>
            <w:tcBorders>
              <w:left w:val="nil"/>
            </w:tcBorders>
          </w:tcPr>
          <w:p w:rsidR="006F171C" w:rsidRPr="00ED142B" w:rsidRDefault="006F171C" w:rsidP="006902D0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6F171C" w:rsidTr="006902D0">
        <w:trPr>
          <w:cantSplit/>
        </w:trPr>
        <w:tc>
          <w:tcPr>
            <w:tcW w:w="2376" w:type="dxa"/>
            <w:vMerge/>
          </w:tcPr>
          <w:p w:rsidR="006F171C" w:rsidRDefault="006F171C" w:rsidP="006902D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</w:tcPr>
          <w:p w:rsidR="006F171C" w:rsidRPr="003F54F5" w:rsidRDefault="006F171C" w:rsidP="006902D0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</w:rPr>
              <w:t>500</w:t>
            </w:r>
          </w:p>
        </w:tc>
        <w:tc>
          <w:tcPr>
            <w:tcW w:w="2980" w:type="dxa"/>
          </w:tcPr>
          <w:p w:rsidR="006F171C" w:rsidRDefault="006F171C" w:rsidP="006902D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709" w:type="dxa"/>
            <w:vAlign w:val="center"/>
          </w:tcPr>
          <w:p w:rsidR="006F171C" w:rsidRDefault="006F171C" w:rsidP="006902D0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41.3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6F171C" w:rsidRDefault="006F171C" w:rsidP="006902D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6F171C" w:rsidRDefault="006F171C" w:rsidP="006902D0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92.5 </w:t>
            </w:r>
          </w:p>
        </w:tc>
        <w:tc>
          <w:tcPr>
            <w:tcW w:w="1176" w:type="dxa"/>
            <w:tcBorders>
              <w:left w:val="nil"/>
            </w:tcBorders>
          </w:tcPr>
          <w:p w:rsidR="006F171C" w:rsidRDefault="006F171C" w:rsidP="006902D0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6F171C" w:rsidTr="006902D0">
        <w:trPr>
          <w:cantSplit/>
        </w:trPr>
        <w:tc>
          <w:tcPr>
            <w:tcW w:w="2376" w:type="dxa"/>
            <w:vMerge/>
            <w:tcBorders>
              <w:bottom w:val="single" w:sz="4" w:space="0" w:color="auto"/>
            </w:tcBorders>
          </w:tcPr>
          <w:p w:rsidR="006F171C" w:rsidRDefault="006F171C" w:rsidP="006902D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6F171C" w:rsidRDefault="006F171C" w:rsidP="00C22FBC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6F171C" w:rsidRDefault="006F171C" w:rsidP="00C22FBC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709" w:type="dxa"/>
            <w:tcBorders>
              <w:bottom w:val="single" w:sz="4" w:space="0" w:color="auto"/>
            </w:tcBorders>
            <w:vAlign w:val="center"/>
          </w:tcPr>
          <w:p w:rsidR="006F171C" w:rsidRDefault="006F171C" w:rsidP="006902D0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6</w:t>
            </w:r>
            <w:r>
              <w:rPr>
                <w:color w:val="000000"/>
                <w:sz w:val="26"/>
                <w:szCs w:val="26"/>
              </w:rPr>
              <w:t xml:space="preserve">6.3 </w:t>
            </w:r>
          </w:p>
        </w:tc>
        <w:tc>
          <w:tcPr>
            <w:tcW w:w="1271" w:type="dxa"/>
            <w:tcBorders>
              <w:left w:val="nil"/>
              <w:bottom w:val="single" w:sz="4" w:space="0" w:color="auto"/>
            </w:tcBorders>
            <w:vAlign w:val="center"/>
          </w:tcPr>
          <w:p w:rsidR="006F171C" w:rsidRDefault="006F171C" w:rsidP="006902D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bottom w:val="single" w:sz="4" w:space="0" w:color="auto"/>
            </w:tcBorders>
            <w:vAlign w:val="center"/>
          </w:tcPr>
          <w:p w:rsidR="006F171C" w:rsidRDefault="006F171C" w:rsidP="006902D0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100.0 </w:t>
            </w:r>
          </w:p>
        </w:tc>
        <w:tc>
          <w:tcPr>
            <w:tcW w:w="1176" w:type="dxa"/>
            <w:tcBorders>
              <w:left w:val="nil"/>
              <w:bottom w:val="single" w:sz="4" w:space="0" w:color="auto"/>
            </w:tcBorders>
          </w:tcPr>
          <w:p w:rsidR="006F171C" w:rsidRDefault="006F171C" w:rsidP="006902D0">
            <w:pPr>
              <w:adjustRightInd w:val="0"/>
              <w:snapToGrid w:val="0"/>
              <w:spacing w:line="0" w:lineRule="atLeast"/>
              <w:jc w:val="center"/>
            </w:pPr>
          </w:p>
        </w:tc>
      </w:tr>
    </w:tbl>
    <w:p w:rsidR="006902D0" w:rsidRDefault="006902D0" w:rsidP="006902D0">
      <w:pPr>
        <w:rPr>
          <w:rFonts w:eastAsia="標楷體"/>
        </w:rPr>
      </w:pPr>
    </w:p>
    <w:p w:rsidR="006902D0" w:rsidRPr="003B1C38" w:rsidRDefault="006902D0" w:rsidP="006902D0">
      <w:pPr>
        <w:adjustRightInd w:val="0"/>
        <w:snapToGrid w:val="0"/>
        <w:spacing w:line="0" w:lineRule="atLeast"/>
        <w:ind w:firstLineChars="150" w:firstLine="360"/>
        <w:rPr>
          <w:rFonts w:eastAsia="標楷體"/>
        </w:rPr>
      </w:pPr>
      <w:r w:rsidRPr="003B1C38">
        <w:rPr>
          <w:rFonts w:eastAsia="標楷體" w:hint="eastAsia"/>
        </w:rPr>
        <w:t>KC</w:t>
      </w:r>
      <w:r w:rsidRPr="003B1C38">
        <w:rPr>
          <w:rFonts w:eastAsia="標楷體" w:hint="eastAsia"/>
          <w:vertAlign w:val="subscript"/>
        </w:rPr>
        <w:t>50</w:t>
      </w:r>
      <w:r w:rsidRPr="003B1C38">
        <w:rPr>
          <w:rFonts w:eastAsia="標楷體" w:hint="eastAsia"/>
        </w:rPr>
        <w:t>(</w:t>
      </w:r>
      <w:r w:rsidRPr="003B1C38">
        <w:rPr>
          <w:rFonts w:eastAsia="標楷體" w:hint="eastAsia"/>
        </w:rPr>
        <w:t>半數擊昏濃度</w:t>
      </w:r>
      <w:r w:rsidRPr="003B1C38">
        <w:rPr>
          <w:rFonts w:eastAsia="標楷體" w:hint="eastAsia"/>
        </w:rPr>
        <w:t>) =</w:t>
      </w:r>
      <w:r>
        <w:rPr>
          <w:rFonts w:eastAsia="標楷體" w:hint="eastAsia"/>
        </w:rPr>
        <w:t>2.</w:t>
      </w:r>
      <w:r w:rsidR="006F171C">
        <w:rPr>
          <w:rFonts w:eastAsia="標楷體" w:hint="eastAsia"/>
        </w:rPr>
        <w:t>4</w:t>
      </w:r>
      <w:r>
        <w:rPr>
          <w:rFonts w:eastAsia="標楷體" w:hAnsi="標楷體"/>
        </w:rPr>
        <w:t>×</w:t>
      </w:r>
      <w:r>
        <w:rPr>
          <w:rFonts w:eastAsia="標楷體" w:hAnsi="標楷體" w:hint="eastAsia"/>
        </w:rPr>
        <w:t>10</w:t>
      </w:r>
      <w:r>
        <w:rPr>
          <w:rFonts w:eastAsia="標楷體" w:hAnsi="標楷體" w:hint="eastAsia"/>
          <w:vertAlign w:val="superscript"/>
        </w:rPr>
        <w:t>-3</w:t>
      </w:r>
      <w:r w:rsidRPr="003B1C38">
        <w:rPr>
          <w:rFonts w:eastAsia="標楷體"/>
        </w:rPr>
        <w:t xml:space="preserve"> (v/v%)</w:t>
      </w:r>
      <w:proofErr w:type="gramStart"/>
      <w:r w:rsidRPr="003B1C38">
        <w:rPr>
          <w:rFonts w:eastAsia="標楷體" w:hint="eastAsia"/>
        </w:rPr>
        <w:t>≒</w:t>
      </w:r>
      <w:proofErr w:type="gramEnd"/>
      <w:r w:rsidRPr="003B1C38">
        <w:rPr>
          <w:rFonts w:eastAsia="標楷體" w:hAnsi="標楷體"/>
        </w:rPr>
        <w:t>稀釋</w:t>
      </w:r>
      <w:r>
        <w:rPr>
          <w:rFonts w:eastAsia="標楷體" w:hAnsi="標楷體" w:hint="eastAsia"/>
        </w:rPr>
        <w:t>42</w:t>
      </w:r>
      <w:r w:rsidR="006F171C">
        <w:rPr>
          <w:rFonts w:eastAsia="標楷體" w:hAnsi="標楷體" w:hint="eastAsia"/>
        </w:rPr>
        <w:t>3.4</w:t>
      </w:r>
      <w:r w:rsidRPr="003B1C38">
        <w:rPr>
          <w:rFonts w:eastAsia="標楷體" w:hAnsi="標楷體"/>
        </w:rPr>
        <w:t>倍</w:t>
      </w:r>
    </w:p>
    <w:p w:rsidR="006902D0" w:rsidRPr="003B1C38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B1C38">
        <w:rPr>
          <w:rFonts w:ascii="Times New Roman" w:eastAsia="標楷體" w:hAnsi="Times New Roman"/>
        </w:rPr>
        <w:t>LC</w:t>
      </w:r>
      <w:r w:rsidRPr="003B1C38">
        <w:rPr>
          <w:rFonts w:ascii="Times New Roman" w:eastAsia="標楷體" w:hAnsi="Times New Roman"/>
          <w:vertAlign w:val="subscript"/>
        </w:rPr>
        <w:t>50</w:t>
      </w:r>
      <w:r w:rsidRPr="003B1C38">
        <w:rPr>
          <w:rFonts w:ascii="Times New Roman" w:eastAsia="標楷體" w:hAnsi="Times New Roman" w:hint="eastAsia"/>
          <w:szCs w:val="24"/>
        </w:rPr>
        <w:t>(</w:t>
      </w:r>
      <w:r w:rsidRPr="003B1C38">
        <w:rPr>
          <w:rFonts w:ascii="Times New Roman" w:eastAsia="標楷體" w:hAnsi="Times New Roman" w:hint="eastAsia"/>
          <w:szCs w:val="24"/>
        </w:rPr>
        <w:t>半數致死濃度</w:t>
      </w:r>
      <w:r w:rsidRPr="003B1C38">
        <w:rPr>
          <w:rFonts w:ascii="Times New Roman" w:eastAsia="標楷體" w:hAnsi="Times New Roman" w:hint="eastAsia"/>
          <w:szCs w:val="24"/>
        </w:rPr>
        <w:t>)</w:t>
      </w:r>
      <w:r w:rsidRPr="003B1C38">
        <w:rPr>
          <w:rFonts w:ascii="Times New Roman" w:eastAsia="標楷體" w:hAnsi="標楷體" w:hint="eastAsia"/>
        </w:rPr>
        <w:t>=</w:t>
      </w:r>
      <w:r w:rsidRPr="003B1C38">
        <w:t xml:space="preserve"> </w:t>
      </w:r>
      <w:r w:rsidR="006F171C">
        <w:rPr>
          <w:rFonts w:ascii="Times New Roman" w:eastAsia="標楷體" w:hAnsi="標楷體" w:hint="eastAsia"/>
        </w:rPr>
        <w:t>1.4</w:t>
      </w:r>
      <w:r w:rsidRPr="003B1C38">
        <w:rPr>
          <w:rFonts w:ascii="Times New Roman" w:eastAsia="標楷體" w:hAnsi="標楷體"/>
        </w:rPr>
        <w:t>×</w:t>
      </w:r>
      <w:r w:rsidRPr="003B1C38">
        <w:rPr>
          <w:rFonts w:ascii="Times New Roman" w:eastAsia="標楷體" w:hAnsi="標楷體"/>
        </w:rPr>
        <w:t>10</w:t>
      </w:r>
      <w:r w:rsidRPr="003B1C38">
        <w:rPr>
          <w:rFonts w:ascii="Times New Roman" w:eastAsia="標楷體" w:hAnsi="標楷體"/>
          <w:vertAlign w:val="superscript"/>
        </w:rPr>
        <w:t>-4</w:t>
      </w:r>
      <w:r w:rsidRPr="003B1C38">
        <w:rPr>
          <w:rFonts w:ascii="Times New Roman" w:eastAsia="標楷體" w:hAnsi="標楷體"/>
        </w:rPr>
        <w:t xml:space="preserve"> </w:t>
      </w:r>
      <w:r w:rsidRPr="003B1C38">
        <w:rPr>
          <w:rFonts w:ascii="Times New Roman" w:eastAsia="標楷體" w:hAnsi="Times New Roman"/>
        </w:rPr>
        <w:t>(v/v%)</w:t>
      </w:r>
      <w:proofErr w:type="gramStart"/>
      <w:r w:rsidRPr="003B1C38">
        <w:rPr>
          <w:rFonts w:ascii="Times New Roman" w:eastAsia="標楷體" w:hAnsi="Times New Roman" w:hint="eastAsia"/>
        </w:rPr>
        <w:t>≒</w:t>
      </w:r>
      <w:proofErr w:type="gramEnd"/>
      <w:r w:rsidRPr="003B1C38">
        <w:rPr>
          <w:rFonts w:ascii="Times New Roman" w:eastAsia="標楷體" w:hAnsi="標楷體"/>
        </w:rPr>
        <w:t>稀釋</w:t>
      </w:r>
      <w:r w:rsidR="006F171C">
        <w:rPr>
          <w:rFonts w:ascii="Times New Roman" w:eastAsia="標楷體" w:hAnsi="標楷體" w:hint="eastAsia"/>
        </w:rPr>
        <w:t>7194.5</w:t>
      </w:r>
      <w:r w:rsidRPr="003B1C38">
        <w:rPr>
          <w:rFonts w:ascii="Times New Roman" w:eastAsia="標楷體" w:hAnsi="標楷體"/>
        </w:rPr>
        <w:t>倍</w:t>
      </w:r>
    </w:p>
    <w:p w:rsidR="006902D0" w:rsidRPr="003B1C38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B1C38">
        <w:rPr>
          <w:rFonts w:ascii="Times New Roman" w:eastAsia="標楷體" w:hAnsi="Times New Roman"/>
          <w:szCs w:val="24"/>
        </w:rPr>
        <w:t>LC</w:t>
      </w:r>
      <w:r w:rsidRPr="003B1C38">
        <w:rPr>
          <w:rFonts w:ascii="Times New Roman" w:eastAsia="標楷體" w:hAnsi="Times New Roman"/>
          <w:szCs w:val="24"/>
          <w:vertAlign w:val="subscript"/>
        </w:rPr>
        <w:t>99</w:t>
      </w:r>
      <w:r w:rsidRPr="003B1C38">
        <w:rPr>
          <w:rFonts w:ascii="Times New Roman" w:eastAsia="標楷體" w:hAnsi="Times New Roman" w:hint="eastAsia"/>
          <w:szCs w:val="24"/>
        </w:rPr>
        <w:t>(</w:t>
      </w:r>
      <w:r w:rsidRPr="003B1C38">
        <w:rPr>
          <w:rFonts w:ascii="Times New Roman" w:eastAsia="標楷體" w:hAnsi="Times New Roman" w:hint="eastAsia"/>
          <w:szCs w:val="24"/>
        </w:rPr>
        <w:t>致死率達</w:t>
      </w:r>
      <w:r w:rsidRPr="003B1C38">
        <w:rPr>
          <w:rFonts w:ascii="Times New Roman" w:eastAsia="標楷體" w:hAnsi="Times New Roman" w:hint="eastAsia"/>
          <w:szCs w:val="24"/>
        </w:rPr>
        <w:t>99%</w:t>
      </w:r>
      <w:r w:rsidRPr="003B1C38">
        <w:rPr>
          <w:rFonts w:ascii="Times New Roman" w:eastAsia="標楷體" w:hAnsi="Times New Roman" w:hint="eastAsia"/>
          <w:szCs w:val="24"/>
        </w:rPr>
        <w:t>的濃度</w:t>
      </w:r>
      <w:r w:rsidRPr="003B1C38">
        <w:rPr>
          <w:rFonts w:ascii="Times New Roman" w:eastAsia="標楷體" w:hAnsi="Times New Roman" w:hint="eastAsia"/>
          <w:szCs w:val="24"/>
        </w:rPr>
        <w:t>)</w:t>
      </w:r>
      <w:r w:rsidRPr="003B1C38">
        <w:rPr>
          <w:rFonts w:ascii="Times New Roman" w:eastAsia="標楷體" w:hAnsi="標楷體" w:hint="eastAsia"/>
          <w:szCs w:val="24"/>
        </w:rPr>
        <w:t>=</w:t>
      </w:r>
      <w:r w:rsidR="006F171C">
        <w:rPr>
          <w:rFonts w:ascii="Times New Roman" w:eastAsia="標楷體" w:hAnsi="標楷體" w:hint="eastAsia"/>
          <w:szCs w:val="24"/>
        </w:rPr>
        <w:t>2.5</w:t>
      </w:r>
      <w:r w:rsidRPr="003B1C38">
        <w:rPr>
          <w:rFonts w:ascii="Times New Roman" w:eastAsia="標楷體" w:hAnsi="Times New Roman"/>
        </w:rPr>
        <w:t>×10</w:t>
      </w:r>
      <w:r w:rsidRPr="003B1C38">
        <w:rPr>
          <w:rFonts w:ascii="Times New Roman" w:eastAsia="標楷體" w:hAnsi="Times New Roman"/>
          <w:vertAlign w:val="superscript"/>
        </w:rPr>
        <w:t>-</w:t>
      </w:r>
      <w:r w:rsidRPr="003B1C38">
        <w:rPr>
          <w:rFonts w:ascii="Times New Roman" w:eastAsia="標楷體" w:hAnsi="Times New Roman" w:hint="eastAsia"/>
          <w:vertAlign w:val="superscript"/>
        </w:rPr>
        <w:t>3</w:t>
      </w:r>
      <w:r w:rsidRPr="003B1C38">
        <w:rPr>
          <w:rFonts w:ascii="Times New Roman" w:eastAsia="標楷體" w:hAnsi="Times New Roman"/>
        </w:rPr>
        <w:t>(v/v%)</w:t>
      </w:r>
      <w:proofErr w:type="gramStart"/>
      <w:r w:rsidRPr="003B1C38">
        <w:rPr>
          <w:rFonts w:ascii="Times New Roman" w:eastAsia="標楷體" w:hAnsi="Times New Roman" w:hint="eastAsia"/>
        </w:rPr>
        <w:t>≒</w:t>
      </w:r>
      <w:proofErr w:type="gramEnd"/>
      <w:r w:rsidRPr="003B1C38">
        <w:rPr>
          <w:rFonts w:ascii="Times New Roman" w:eastAsia="標楷體" w:hAnsi="標楷體"/>
        </w:rPr>
        <w:t>稀釋</w:t>
      </w:r>
      <w:r w:rsidR="006F171C">
        <w:rPr>
          <w:rFonts w:ascii="Times New Roman" w:eastAsia="標楷體" w:hAnsi="標楷體" w:hint="eastAsia"/>
        </w:rPr>
        <w:t>393.3</w:t>
      </w:r>
      <w:r w:rsidRPr="003B1C38">
        <w:rPr>
          <w:rFonts w:ascii="Times New Roman" w:eastAsia="標楷體" w:hAnsi="標楷體"/>
        </w:rPr>
        <w:t>倍</w:t>
      </w:r>
    </w:p>
    <w:p w:rsidR="006902D0" w:rsidRPr="003B1C38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B1C38">
        <w:rPr>
          <w:rFonts w:ascii="Times New Roman" w:eastAsia="標楷體" w:hAnsi="標楷體" w:hint="eastAsia"/>
        </w:rPr>
        <w:t>診斷濃度</w:t>
      </w:r>
      <w:r w:rsidRPr="003B1C38">
        <w:rPr>
          <w:rFonts w:ascii="Times New Roman" w:eastAsia="標楷體" w:hAnsi="標楷體" w:hint="eastAsia"/>
        </w:rPr>
        <w:t>(</w:t>
      </w:r>
      <w:r w:rsidRPr="003B1C38">
        <w:rPr>
          <w:rFonts w:ascii="Times New Roman" w:eastAsia="標楷體" w:hAnsi="Times New Roman"/>
          <w:szCs w:val="24"/>
        </w:rPr>
        <w:t>LC</w:t>
      </w:r>
      <w:r w:rsidRPr="003B1C38">
        <w:rPr>
          <w:rFonts w:ascii="Times New Roman" w:eastAsia="標楷體" w:hAnsi="Times New Roman"/>
          <w:szCs w:val="24"/>
          <w:vertAlign w:val="subscript"/>
        </w:rPr>
        <w:t>99</w:t>
      </w:r>
      <w:r w:rsidRPr="003B1C38">
        <w:rPr>
          <w:rFonts w:ascii="Times New Roman" w:eastAsia="標楷體" w:hAnsi="Times New Roman" w:hint="eastAsia"/>
        </w:rPr>
        <w:t>的兩倍</w:t>
      </w:r>
      <w:r w:rsidRPr="003B1C38">
        <w:rPr>
          <w:rFonts w:ascii="Times New Roman" w:eastAsia="標楷體" w:hAnsi="標楷體" w:hint="eastAsia"/>
        </w:rPr>
        <w:t>，建議田間使用的濃度</w:t>
      </w:r>
      <w:r w:rsidRPr="003B1C38">
        <w:rPr>
          <w:rFonts w:ascii="Times New Roman" w:eastAsia="標楷體" w:hAnsi="標楷體" w:hint="eastAsia"/>
        </w:rPr>
        <w:t>)=</w:t>
      </w:r>
      <w:r w:rsidR="006F171C">
        <w:rPr>
          <w:rFonts w:ascii="Times New Roman" w:eastAsia="標楷體" w:hAnsi="標楷體" w:hint="eastAsia"/>
        </w:rPr>
        <w:t>5.1</w:t>
      </w:r>
      <w:r w:rsidRPr="003B1C38">
        <w:rPr>
          <w:rFonts w:ascii="Times New Roman" w:eastAsia="標楷體" w:hAnsi="Times New Roman"/>
        </w:rPr>
        <w:t>×10</w:t>
      </w:r>
      <w:r w:rsidRPr="003B1C38">
        <w:rPr>
          <w:rFonts w:ascii="Times New Roman" w:eastAsia="標楷體" w:hAnsi="Times New Roman"/>
          <w:vertAlign w:val="superscript"/>
        </w:rPr>
        <w:t>-</w:t>
      </w:r>
      <w:r w:rsidR="006F171C">
        <w:rPr>
          <w:rFonts w:ascii="Times New Roman" w:eastAsia="標楷體" w:hAnsi="Times New Roman" w:hint="eastAsia"/>
          <w:vertAlign w:val="superscript"/>
        </w:rPr>
        <w:t>3</w:t>
      </w:r>
      <w:r w:rsidRPr="003B1C38">
        <w:rPr>
          <w:rFonts w:ascii="Times New Roman" w:eastAsia="標楷體" w:hAnsi="Times New Roman"/>
        </w:rPr>
        <w:t>(v/v%)</w:t>
      </w:r>
      <w:proofErr w:type="gramStart"/>
      <w:r w:rsidRPr="003B1C38">
        <w:rPr>
          <w:rFonts w:ascii="Times New Roman" w:eastAsia="標楷體" w:hAnsi="Times New Roman" w:hint="eastAsia"/>
        </w:rPr>
        <w:t>≒</w:t>
      </w:r>
      <w:proofErr w:type="gramEnd"/>
      <w:r w:rsidRPr="003B1C38">
        <w:rPr>
          <w:rFonts w:ascii="Times New Roman" w:eastAsia="標楷體" w:hAnsi="標楷體"/>
        </w:rPr>
        <w:t>稀釋</w:t>
      </w:r>
      <w:r w:rsidR="006F171C">
        <w:rPr>
          <w:rFonts w:ascii="Times New Roman" w:eastAsia="標楷體" w:hAnsi="標楷體" w:hint="eastAsia"/>
        </w:rPr>
        <w:t>196.6</w:t>
      </w:r>
      <w:r w:rsidRPr="003B1C38">
        <w:rPr>
          <w:rFonts w:ascii="Times New Roman" w:eastAsia="標楷體" w:hAnsi="標楷體"/>
        </w:rPr>
        <w:t>倍</w:t>
      </w:r>
      <w:r w:rsidRPr="003B1C38">
        <w:rPr>
          <w:rFonts w:ascii="Times New Roman" w:eastAsia="標楷體" w:hAnsi="標楷體" w:hint="eastAsia"/>
        </w:rPr>
        <w:t>(</w:t>
      </w:r>
      <w:r w:rsidRPr="003B1C38">
        <w:rPr>
          <w:rFonts w:ascii="Times New Roman" w:eastAsia="標楷體" w:hAnsi="標楷體" w:hint="eastAsia"/>
        </w:rPr>
        <w:t>戶內空間噴灑</w:t>
      </w:r>
      <w:r w:rsidRPr="003B1C38">
        <w:rPr>
          <w:rFonts w:ascii="Times New Roman" w:eastAsia="標楷體" w:hAnsi="標楷體" w:hint="eastAsia"/>
        </w:rPr>
        <w:t>)</w:t>
      </w:r>
    </w:p>
    <w:p w:rsidR="006902D0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E514E">
        <w:rPr>
          <w:rFonts w:ascii="Times New Roman" w:eastAsia="標楷體" w:hAnsi="標楷體" w:hint="eastAsia"/>
        </w:rPr>
        <w:t>抗性比值</w:t>
      </w:r>
      <w:r w:rsidRPr="00EE514E">
        <w:rPr>
          <w:rFonts w:ascii="Times New Roman" w:eastAsia="標楷體" w:hAnsi="標楷體" w:hint="eastAsia"/>
        </w:rPr>
        <w:t>(R</w:t>
      </w:r>
      <w:r w:rsidRPr="00EE514E">
        <w:rPr>
          <w:rFonts w:ascii="Times New Roman" w:eastAsia="標楷體" w:hAnsi="Times New Roman"/>
        </w:rPr>
        <w:t>R</w:t>
      </w:r>
      <w:r w:rsidRPr="00EE514E">
        <w:rPr>
          <w:rFonts w:ascii="標楷體" w:eastAsia="標楷體" w:hAnsi="標楷體" w:hint="eastAsia"/>
        </w:rPr>
        <w:t>，</w:t>
      </w:r>
      <w:proofErr w:type="gramStart"/>
      <w:r w:rsidRPr="00EE514E">
        <w:rPr>
          <w:rFonts w:ascii="Times New Roman" w:eastAsia="標楷體" w:hAnsi="標楷體" w:hint="eastAsia"/>
        </w:rPr>
        <w:t>野外品</w:t>
      </w:r>
      <w:proofErr w:type="gramEnd"/>
      <w:r w:rsidRPr="00EE514E">
        <w:rPr>
          <w:rFonts w:ascii="Times New Roman" w:eastAsia="標楷體" w:hAnsi="標楷體" w:hint="eastAsia"/>
        </w:rPr>
        <w:t>系</w:t>
      </w:r>
      <w:r w:rsidRPr="00EE514E">
        <w:rPr>
          <w:rFonts w:ascii="Times New Roman" w:eastAsia="標楷體" w:hAnsi="Times New Roman"/>
        </w:rPr>
        <w:t>LC</w:t>
      </w:r>
      <w:r w:rsidRPr="00EE514E">
        <w:rPr>
          <w:rFonts w:ascii="Times New Roman" w:eastAsia="標楷體" w:hAnsi="Times New Roman" w:hint="eastAsia"/>
          <w:vertAlign w:val="subscript"/>
        </w:rPr>
        <w:t>99</w:t>
      </w:r>
      <w:r w:rsidRPr="00EE514E">
        <w:rPr>
          <w:rFonts w:ascii="Times New Roman" w:eastAsia="標楷體" w:hAnsi="Times New Roman"/>
        </w:rPr>
        <w:t>/</w:t>
      </w:r>
      <w:r w:rsidRPr="00EE514E">
        <w:rPr>
          <w:rFonts w:ascii="Times New Roman" w:eastAsia="標楷體" w:hAnsi="Times New Roman" w:hint="eastAsia"/>
        </w:rPr>
        <w:t>感受品系</w:t>
      </w:r>
      <w:r w:rsidRPr="00EE514E">
        <w:rPr>
          <w:rFonts w:ascii="Times New Roman" w:eastAsia="標楷體" w:hAnsi="Times New Roman"/>
        </w:rPr>
        <w:t>LC</w:t>
      </w:r>
      <w:r w:rsidRPr="00EE514E">
        <w:rPr>
          <w:rFonts w:ascii="Times New Roman" w:eastAsia="標楷體" w:hAnsi="Times New Roman" w:hint="eastAsia"/>
          <w:vertAlign w:val="subscript"/>
        </w:rPr>
        <w:t>99</w:t>
      </w:r>
      <w:r w:rsidRPr="00EE514E">
        <w:rPr>
          <w:rFonts w:ascii="Times New Roman" w:eastAsia="標楷體" w:hAnsi="標楷體" w:hint="eastAsia"/>
        </w:rPr>
        <w:t>)=</w:t>
      </w:r>
      <w:r w:rsidR="006F171C">
        <w:rPr>
          <w:rFonts w:ascii="Times New Roman" w:eastAsia="標楷體" w:hAnsi="標楷體" w:hint="eastAsia"/>
        </w:rPr>
        <w:t>1.2</w:t>
      </w:r>
    </w:p>
    <w:p w:rsidR="006902D0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</w:p>
    <w:p w:rsidR="006902D0" w:rsidRPr="003D0097" w:rsidRDefault="006902D0" w:rsidP="006902D0">
      <w:pPr>
        <w:adjustRightInd w:val="0"/>
        <w:snapToGrid w:val="0"/>
        <w:spacing w:line="0" w:lineRule="atLeast"/>
        <w:rPr>
          <w:rFonts w:eastAsia="標楷體" w:hAnsi="標楷體"/>
        </w:rPr>
        <w:sectPr w:rsidR="006902D0" w:rsidRPr="003D0097" w:rsidSect="00D6711A"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</w:p>
    <w:p w:rsidR="006902D0" w:rsidRDefault="006902D0" w:rsidP="006902D0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 w:rsidRPr="00AE2626">
        <w:rPr>
          <w:rFonts w:ascii="標楷體" w:eastAsia="標楷體" w:hAnsi="標楷體" w:hint="eastAsia"/>
          <w:b/>
          <w:sz w:val="28"/>
          <w:szCs w:val="28"/>
        </w:rPr>
        <w:lastRenderedPageBreak/>
        <w:t>台南</w:t>
      </w:r>
      <w:r>
        <w:rPr>
          <w:rFonts w:ascii="標楷體" w:eastAsia="標楷體" w:hAnsi="標楷體" w:hint="eastAsia"/>
          <w:b/>
          <w:sz w:val="28"/>
          <w:szCs w:val="28"/>
        </w:rPr>
        <w:t>南區</w:t>
      </w:r>
      <w:r w:rsidRPr="00AE2626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Pr="00AE2626">
        <w:rPr>
          <w:rFonts w:ascii="標楷體" w:eastAsia="標楷體" w:hAnsi="標楷體" w:hint="eastAsia"/>
          <w:b/>
          <w:spacing w:val="12"/>
          <w:sz w:val="28"/>
          <w:szCs w:val="28"/>
        </w:rPr>
        <w:t>蚊對</w:t>
      </w:r>
      <w:r w:rsidRPr="00F0283E">
        <w:rPr>
          <w:rFonts w:ascii="標楷體" w:eastAsia="標楷體" w:hAnsi="標楷體" w:hint="eastAsia"/>
          <w:b/>
          <w:spacing w:val="12"/>
          <w:sz w:val="28"/>
          <w:szCs w:val="28"/>
        </w:rPr>
        <w:t>優</w:t>
      </w:r>
      <w:proofErr w:type="gramEnd"/>
      <w:r w:rsidRPr="00F0283E">
        <w:rPr>
          <w:rFonts w:ascii="標楷體" w:eastAsia="標楷體" w:hAnsi="標楷體" w:hint="eastAsia"/>
          <w:b/>
          <w:spacing w:val="12"/>
          <w:sz w:val="28"/>
          <w:szCs w:val="28"/>
        </w:rPr>
        <w:t>克10.6%w/w水基乳劑</w:t>
      </w:r>
      <w:proofErr w:type="gramStart"/>
      <w:r w:rsidRPr="00AE2626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154369" w:rsidRPr="00AE2626" w:rsidRDefault="00154369" w:rsidP="006902D0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</w:p>
    <w:p w:rsidR="006902D0" w:rsidRPr="00F0283E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</w:p>
    <w:p w:rsidR="006902D0" w:rsidRDefault="00154369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>
        <w:rPr>
          <w:noProof/>
        </w:rPr>
        <w:drawing>
          <wp:inline distT="0" distB="0" distL="0" distR="0" wp14:anchorId="7161C886" wp14:editId="4F56AB6C">
            <wp:extent cx="5486400" cy="3567289"/>
            <wp:effectExtent l="0" t="0" r="0" b="0"/>
            <wp:docPr id="15" name="圖表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902D0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</w:p>
    <w:p w:rsidR="00437E21" w:rsidRPr="00E970A7" w:rsidRDefault="00154369" w:rsidP="00583807">
      <w:pPr>
        <w:adjustRightInd w:val="0"/>
        <w:snapToGrid w:val="0"/>
        <w:spacing w:line="0" w:lineRule="atLeast"/>
        <w:rPr>
          <w:rFonts w:eastAsia="標楷體" w:hAnsi="標楷體"/>
          <w:szCs w:val="22"/>
        </w:rPr>
      </w:pPr>
      <w:r>
        <w:rPr>
          <w:noProof/>
        </w:rPr>
        <w:drawing>
          <wp:inline distT="0" distB="0" distL="0" distR="0" wp14:anchorId="61E7E507" wp14:editId="60B2E3E0">
            <wp:extent cx="5847644" cy="3894667"/>
            <wp:effectExtent l="0" t="0" r="1270" b="0"/>
            <wp:docPr id="16" name="圖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sectPr w:rsidR="00437E21" w:rsidRPr="00E970A7" w:rsidSect="00154369">
      <w:pgSz w:w="11906" w:h="16838"/>
      <w:pgMar w:top="1440" w:right="1797" w:bottom="1440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5AA" w:rsidRDefault="006335AA" w:rsidP="00DD6636">
      <w:r>
        <w:separator/>
      </w:r>
    </w:p>
  </w:endnote>
  <w:endnote w:type="continuationSeparator" w:id="0">
    <w:p w:rsidR="006335AA" w:rsidRDefault="006335AA" w:rsidP="00DD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5AA" w:rsidRDefault="006335AA" w:rsidP="00DD6636">
      <w:r>
        <w:separator/>
      </w:r>
    </w:p>
  </w:footnote>
  <w:footnote w:type="continuationSeparator" w:id="0">
    <w:p w:rsidR="006335AA" w:rsidRDefault="006335AA" w:rsidP="00DD66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AE2"/>
    <w:rsid w:val="000033A2"/>
    <w:rsid w:val="00056592"/>
    <w:rsid w:val="00080D01"/>
    <w:rsid w:val="000F3DC9"/>
    <w:rsid w:val="00107C61"/>
    <w:rsid w:val="00151AB8"/>
    <w:rsid w:val="00153338"/>
    <w:rsid w:val="00154369"/>
    <w:rsid w:val="0016416E"/>
    <w:rsid w:val="001A5067"/>
    <w:rsid w:val="001B1B7F"/>
    <w:rsid w:val="001C2783"/>
    <w:rsid w:val="001E1CF7"/>
    <w:rsid w:val="00205C7D"/>
    <w:rsid w:val="002552DC"/>
    <w:rsid w:val="00267301"/>
    <w:rsid w:val="002B2CEB"/>
    <w:rsid w:val="002C5A47"/>
    <w:rsid w:val="002D0043"/>
    <w:rsid w:val="0030543C"/>
    <w:rsid w:val="00320F65"/>
    <w:rsid w:val="00390E91"/>
    <w:rsid w:val="003E1B88"/>
    <w:rsid w:val="00413726"/>
    <w:rsid w:val="00423E49"/>
    <w:rsid w:val="00434963"/>
    <w:rsid w:val="004368AA"/>
    <w:rsid w:val="00437E21"/>
    <w:rsid w:val="0044398F"/>
    <w:rsid w:val="004A72DB"/>
    <w:rsid w:val="004C0EAF"/>
    <w:rsid w:val="0054218D"/>
    <w:rsid w:val="00573798"/>
    <w:rsid w:val="005762E8"/>
    <w:rsid w:val="00583807"/>
    <w:rsid w:val="005A5AC3"/>
    <w:rsid w:val="005B263D"/>
    <w:rsid w:val="0060690F"/>
    <w:rsid w:val="00620125"/>
    <w:rsid w:val="006335AA"/>
    <w:rsid w:val="006902D0"/>
    <w:rsid w:val="006F171C"/>
    <w:rsid w:val="00701F87"/>
    <w:rsid w:val="0071010C"/>
    <w:rsid w:val="007213C3"/>
    <w:rsid w:val="00727766"/>
    <w:rsid w:val="00734A44"/>
    <w:rsid w:val="0076584D"/>
    <w:rsid w:val="007F0D1D"/>
    <w:rsid w:val="008633BA"/>
    <w:rsid w:val="008C4010"/>
    <w:rsid w:val="008D07B6"/>
    <w:rsid w:val="008D4EFA"/>
    <w:rsid w:val="008E027A"/>
    <w:rsid w:val="009039DE"/>
    <w:rsid w:val="00972BDF"/>
    <w:rsid w:val="00980914"/>
    <w:rsid w:val="009970B4"/>
    <w:rsid w:val="009C1619"/>
    <w:rsid w:val="009C379D"/>
    <w:rsid w:val="009F7979"/>
    <w:rsid w:val="00A13C9C"/>
    <w:rsid w:val="00AD1536"/>
    <w:rsid w:val="00AE0757"/>
    <w:rsid w:val="00B016EE"/>
    <w:rsid w:val="00B13A05"/>
    <w:rsid w:val="00B31220"/>
    <w:rsid w:val="00B329CE"/>
    <w:rsid w:val="00B878F7"/>
    <w:rsid w:val="00BA5AE2"/>
    <w:rsid w:val="00BB3D8D"/>
    <w:rsid w:val="00BC08AF"/>
    <w:rsid w:val="00BF5656"/>
    <w:rsid w:val="00C01E6B"/>
    <w:rsid w:val="00C22FBC"/>
    <w:rsid w:val="00C26AAD"/>
    <w:rsid w:val="00C376C6"/>
    <w:rsid w:val="00C87806"/>
    <w:rsid w:val="00C91DFB"/>
    <w:rsid w:val="00CC2177"/>
    <w:rsid w:val="00CC4523"/>
    <w:rsid w:val="00CE63E0"/>
    <w:rsid w:val="00D463B8"/>
    <w:rsid w:val="00D81D86"/>
    <w:rsid w:val="00D8286A"/>
    <w:rsid w:val="00DA6832"/>
    <w:rsid w:val="00DD6636"/>
    <w:rsid w:val="00DD6DBF"/>
    <w:rsid w:val="00DE0A72"/>
    <w:rsid w:val="00E9008F"/>
    <w:rsid w:val="00E92E0A"/>
    <w:rsid w:val="00E970A7"/>
    <w:rsid w:val="00E9787C"/>
    <w:rsid w:val="00EA4D51"/>
    <w:rsid w:val="00EB2A49"/>
    <w:rsid w:val="00EC1E13"/>
    <w:rsid w:val="00EC2EF6"/>
    <w:rsid w:val="00F05529"/>
    <w:rsid w:val="00F13215"/>
    <w:rsid w:val="00F36B58"/>
    <w:rsid w:val="00F40BCE"/>
    <w:rsid w:val="00F537B5"/>
    <w:rsid w:val="00FB5E11"/>
    <w:rsid w:val="00FC1FFF"/>
    <w:rsid w:val="00FC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20311-0312&#19977;&#27665;-&#34411;&#20809;\&#19977;&#27665;&#34411;&#20809;%20-%20&#24863;&#34277;&#36852;&#27512;&#32218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20311-0312&#19977;&#27665;-&#34411;&#20809;\&#19977;&#27665;&#34411;&#20809;%20-%20&#24863;&#34277;&#36852;&#27512;&#32218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20319&#27704;&#24247;-&#34411;&#20809;\&#27704;&#24247;&#34411;&#20809;%20-%20&#24863;&#34277;&#36852;&#27512;&#32218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20319&#27704;&#24247;-&#34411;&#20809;\&#27704;&#24247;&#34411;&#20809;%20-%20&#24863;&#34277;&#36852;&#27512;&#32218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20325&#27704;&#24247;-&#20778;&#20811;\&#27704;&#24247;-&#20778;&#20811;-&#24863;&#34277;&#36852;&#27512;&#32218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20325&#27704;&#24247;-&#20778;&#20811;\&#27704;&#24247;-&#20778;&#20811;-&#24863;&#34277;&#36852;&#27512;&#32218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20410-0411&#21335;&#21312;-&#20778;&#20811;\&#21335;&#21312;-&#20778;&#20811;-&#24863;&#34277;&#36852;&#27512;&#32218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20410-0411&#21335;&#21312;-&#20778;&#20811;\&#21335;&#21312;-&#20778;&#20811;-&#24863;&#34277;&#36852;&#27512;&#32218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9395106590983167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9943093922458875"/>
                  <c:y val="-0.26022782074290629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96.2 + 23.4x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23.4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KC50!$B$19:$B$25</c:f>
              <c:numCache>
                <c:formatCode>0.00_ </c:formatCode>
                <c:ptCount val="7"/>
                <c:pt idx="0">
                  <c:v>-5</c:v>
                </c:pt>
                <c:pt idx="1">
                  <c:v>-4</c:v>
                </c:pt>
                <c:pt idx="2">
                  <c:v>-3.3979400086720375</c:v>
                </c:pt>
                <c:pt idx="3">
                  <c:v>-3</c:v>
                </c:pt>
                <c:pt idx="4">
                  <c:v>-2.6989700043360187</c:v>
                </c:pt>
                <c:pt idx="5">
                  <c:v>-2.3979400086720375</c:v>
                </c:pt>
                <c:pt idx="6">
                  <c:v>-1.6989700043360187</c:v>
                </c:pt>
              </c:numCache>
            </c:numRef>
          </c:xVal>
          <c:yVal>
            <c:numRef>
              <c:f>KC50!$C$19:$C$25</c:f>
              <c:numCache>
                <c:formatCode>0.00_);[紅色]!(0.00!)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31.25</c:v>
                </c:pt>
                <c:pt idx="5">
                  <c:v>41.25</c:v>
                </c:pt>
                <c:pt idx="6">
                  <c:v>81.25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15032320"/>
        <c:axId val="315034240"/>
      </c:scatterChart>
      <c:valAx>
        <c:axId val="315032320"/>
        <c:scaling>
          <c:orientation val="minMax"/>
          <c:max val="-1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15034240"/>
        <c:crosses val="autoZero"/>
        <c:crossBetween val="midCat"/>
        <c:majorUnit val="0.5"/>
      </c:valAx>
      <c:valAx>
        <c:axId val="31503424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112563567410501"/>
              <c:y val="0.25068221842765914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15032320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2288764468083819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7114740596458926"/>
                  <c:y val="-8.0338939416378652E-3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163.0 + 35.0x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35.0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LC50!$B$32:$B$38</c:f>
              <c:numCache>
                <c:formatCode>G/通用格式</c:formatCode>
                <c:ptCount val="7"/>
                <c:pt idx="0">
                  <c:v>-5</c:v>
                </c:pt>
                <c:pt idx="1">
                  <c:v>-4</c:v>
                </c:pt>
                <c:pt idx="2">
                  <c:v>-3.3979400086720375</c:v>
                </c:pt>
                <c:pt idx="3">
                  <c:v>-3</c:v>
                </c:pt>
                <c:pt idx="4">
                  <c:v>-2.6989700043360187</c:v>
                </c:pt>
                <c:pt idx="5">
                  <c:v>-2.3979400086720375</c:v>
                </c:pt>
                <c:pt idx="6">
                  <c:v>-1.6989700043360187</c:v>
                </c:pt>
              </c:numCache>
            </c:numRef>
          </c:xVal>
          <c:yVal>
            <c:numRef>
              <c:f>LC50!$C$32:$C$38</c:f>
              <c:numCache>
                <c:formatCode>0.0</c:formatCode>
                <c:ptCount val="7"/>
                <c:pt idx="0">
                  <c:v>1.25</c:v>
                </c:pt>
                <c:pt idx="1">
                  <c:v>11.25</c:v>
                </c:pt>
                <c:pt idx="2">
                  <c:v>25</c:v>
                </c:pt>
                <c:pt idx="3">
                  <c:v>53.75</c:v>
                </c:pt>
                <c:pt idx="4">
                  <c:v>78.75</c:v>
                </c:pt>
                <c:pt idx="5" formatCode="G/通用格式">
                  <c:v>93.75</c:v>
                </c:pt>
                <c:pt idx="6" formatCode="G/通用格式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15070720"/>
        <c:axId val="315076992"/>
      </c:scatterChart>
      <c:valAx>
        <c:axId val="315070720"/>
        <c:scaling>
          <c:orientation val="minMax"/>
          <c:max val="-1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15076992"/>
        <c:crossesAt val="0"/>
        <c:crossBetween val="midCat"/>
      </c:valAx>
      <c:valAx>
        <c:axId val="31507699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898084080814281"/>
              <c:y val="0.2167943010288271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15070720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9939397633074127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0071769143903263"/>
                  <c:y val="-0.15644986300460684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127.8 + 32.7x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32.7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KC50!$B$19:$B$26</c:f>
              <c:numCache>
                <c:formatCode>0.0_ </c:formatCode>
                <c:ptCount val="8"/>
                <c:pt idx="0">
                  <c:v>-4.6020599913279625</c:v>
                </c:pt>
                <c:pt idx="1">
                  <c:v>-4</c:v>
                </c:pt>
                <c:pt idx="2">
                  <c:v>-3.6989700043360187</c:v>
                </c:pt>
                <c:pt idx="3">
                  <c:v>-3.3979400086720375</c:v>
                </c:pt>
                <c:pt idx="4">
                  <c:v>-3.0969100130080562</c:v>
                </c:pt>
                <c:pt idx="5">
                  <c:v>-2.6989700043360187</c:v>
                </c:pt>
                <c:pt idx="6">
                  <c:v>-2.3979400086720375</c:v>
                </c:pt>
                <c:pt idx="7">
                  <c:v>-2</c:v>
                </c:pt>
              </c:numCache>
            </c:numRef>
          </c:xVal>
          <c:yVal>
            <c:numRef>
              <c:f>KC50!$C$19:$C$26</c:f>
              <c:numCache>
                <c:formatCode>0.0_ 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10</c:v>
                </c:pt>
                <c:pt idx="5">
                  <c:v>15</c:v>
                </c:pt>
                <c:pt idx="6">
                  <c:v>60</c:v>
                </c:pt>
                <c:pt idx="7">
                  <c:v>90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16825600"/>
        <c:axId val="316827520"/>
      </c:scatterChart>
      <c:valAx>
        <c:axId val="316825600"/>
        <c:scaling>
          <c:orientation val="minMax"/>
          <c:max val="-1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16827520"/>
        <c:crosses val="autoZero"/>
        <c:crossBetween val="midCat"/>
        <c:majorUnit val="0.5"/>
      </c:valAx>
      <c:valAx>
        <c:axId val="31682752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879039310455881"/>
              <c:y val="0.19293907941996713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16825600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2809643743489958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087845528273843"/>
                  <c:y val="2.6930936258449251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194.4 + 44.0x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44.0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LC50!$B$32:$B$39</c:f>
              <c:numCache>
                <c:formatCode>G/通用格式</c:formatCode>
                <c:ptCount val="8"/>
                <c:pt idx="0">
                  <c:v>-4.6020599913279625</c:v>
                </c:pt>
                <c:pt idx="1">
                  <c:v>-4</c:v>
                </c:pt>
                <c:pt idx="2">
                  <c:v>-3.6989700043360187</c:v>
                </c:pt>
                <c:pt idx="3">
                  <c:v>-3.3979400086720375</c:v>
                </c:pt>
                <c:pt idx="4">
                  <c:v>-3.0969100130080562</c:v>
                </c:pt>
                <c:pt idx="5">
                  <c:v>-2.6989700043360187</c:v>
                </c:pt>
                <c:pt idx="6">
                  <c:v>-2.3979400086720375</c:v>
                </c:pt>
                <c:pt idx="7">
                  <c:v>-2</c:v>
                </c:pt>
              </c:numCache>
            </c:numRef>
          </c:xVal>
          <c:yVal>
            <c:numRef>
              <c:f>LC50!$C$32:$C$39</c:f>
              <c:numCache>
                <c:formatCode>0.0</c:formatCode>
                <c:ptCount val="8"/>
                <c:pt idx="0">
                  <c:v>0</c:v>
                </c:pt>
                <c:pt idx="1">
                  <c:v>1.25</c:v>
                </c:pt>
                <c:pt idx="2">
                  <c:v>35</c:v>
                </c:pt>
                <c:pt idx="3">
                  <c:v>40</c:v>
                </c:pt>
                <c:pt idx="4">
                  <c:v>68.75</c:v>
                </c:pt>
                <c:pt idx="5" formatCode="G/通用格式">
                  <c:v>77.5</c:v>
                </c:pt>
                <c:pt idx="6" formatCode="G/通用格式">
                  <c:v>93.75</c:v>
                </c:pt>
                <c:pt idx="7" formatCode="G/通用格式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16861440"/>
        <c:axId val="356586624"/>
      </c:scatterChart>
      <c:valAx>
        <c:axId val="316861440"/>
        <c:scaling>
          <c:orientation val="minMax"/>
          <c:max val="-1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56586624"/>
        <c:crossesAt val="0"/>
        <c:crossBetween val="midCat"/>
      </c:valAx>
      <c:valAx>
        <c:axId val="356586624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294004565785172"/>
              <c:y val="0.19192679847280858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16861440"/>
        <c:crosses val="autoZero"/>
        <c:crossBetween val="midCat"/>
        <c:majorUnit val="10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3.8657471264367818E-2"/>
          <c:y val="6.9367425845962796E-2"/>
          <c:w val="0.78758620689655168"/>
          <c:h val="0.75295893188252294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991412178535354"/>
                  <c:y val="-0.18154363235470314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137.9 + 30.5x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30.5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KC50!$B$17:$B$23</c:f>
              <c:numCache>
                <c:formatCode>G/通用格式</c:formatCode>
                <c:ptCount val="7"/>
                <c:pt idx="0">
                  <c:v>-5</c:v>
                </c:pt>
                <c:pt idx="1">
                  <c:v>-4.6989700043360187</c:v>
                </c:pt>
                <c:pt idx="2">
                  <c:v>-3.6989700043360187</c:v>
                </c:pt>
                <c:pt idx="3">
                  <c:v>-3.3979400086720375</c:v>
                </c:pt>
                <c:pt idx="4">
                  <c:v>-3</c:v>
                </c:pt>
                <c:pt idx="5">
                  <c:v>-2.6989700043360187</c:v>
                </c:pt>
                <c:pt idx="6">
                  <c:v>-2.3979400086720375</c:v>
                </c:pt>
              </c:numCache>
            </c:numRef>
          </c:xVal>
          <c:yVal>
            <c:numRef>
              <c:f>KC50!$C$17:$C$23</c:f>
              <c:numCache>
                <c:formatCode>0.0_);[紅色]!(0.0!)</c:formatCode>
                <c:ptCount val="7"/>
                <c:pt idx="0">
                  <c:v>0</c:v>
                </c:pt>
                <c:pt idx="1">
                  <c:v>0</c:v>
                </c:pt>
                <c:pt idx="2">
                  <c:v>7.5</c:v>
                </c:pt>
                <c:pt idx="3">
                  <c:v>10</c:v>
                </c:pt>
                <c:pt idx="4">
                  <c:v>35</c:v>
                </c:pt>
                <c:pt idx="5">
                  <c:v>62.5</c:v>
                </c:pt>
                <c:pt idx="6" formatCode="G/通用格式">
                  <c:v>90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6630912"/>
        <c:axId val="356632832"/>
      </c:scatterChart>
      <c:valAx>
        <c:axId val="356630912"/>
        <c:scaling>
          <c:orientation val="minMax"/>
          <c:max val="-2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56632832"/>
        <c:crossesAt val="0"/>
        <c:crossBetween val="midCat"/>
      </c:valAx>
      <c:valAx>
        <c:axId val="35663283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aseline="0">
                    <a:latin typeface="標楷體" pitchFamily="65" charset="-120"/>
                    <a:ea typeface="標楷體" pitchFamily="65" charset="-120"/>
                  </a:rPr>
                  <a:t>分鐘擊昏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04860169"/>
              <c:y val="0.1326590028402507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5663091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3.8657471264367818E-2"/>
          <c:y val="6.9367425845962796E-2"/>
          <c:w val="0.78758620689655168"/>
          <c:h val="0.69525959367945822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1468964169737255"/>
                  <c:y val="3.1020238694976169E-3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206.7 + 40.4x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40.4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LC50!$B$35:$B$41</c:f>
              <c:numCache>
                <c:formatCode>0.0_ </c:formatCode>
                <c:ptCount val="7"/>
                <c:pt idx="0">
                  <c:v>-5</c:v>
                </c:pt>
                <c:pt idx="1">
                  <c:v>-4.6989700043360187</c:v>
                </c:pt>
                <c:pt idx="2">
                  <c:v>-3.6989700043360187</c:v>
                </c:pt>
                <c:pt idx="3">
                  <c:v>-3.3979400086720375</c:v>
                </c:pt>
                <c:pt idx="4">
                  <c:v>-3</c:v>
                </c:pt>
                <c:pt idx="5">
                  <c:v>-2.6989700043360187</c:v>
                </c:pt>
                <c:pt idx="6">
                  <c:v>-2.3979400086720375</c:v>
                </c:pt>
              </c:numCache>
            </c:numRef>
          </c:xVal>
          <c:yVal>
            <c:numRef>
              <c:f>LC50!$C$35:$C$41</c:f>
              <c:numCache>
                <c:formatCode>0.0_ </c:formatCode>
                <c:ptCount val="7"/>
                <c:pt idx="0">
                  <c:v>1.25</c:v>
                </c:pt>
                <c:pt idx="1">
                  <c:v>16.25</c:v>
                </c:pt>
                <c:pt idx="2">
                  <c:v>51.249999999999993</c:v>
                </c:pt>
                <c:pt idx="3">
                  <c:v>85</c:v>
                </c:pt>
                <c:pt idx="4">
                  <c:v>90</c:v>
                </c:pt>
                <c:pt idx="5">
                  <c:v>97.5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79342208"/>
        <c:axId val="379364864"/>
      </c:scatterChart>
      <c:valAx>
        <c:axId val="379342208"/>
        <c:scaling>
          <c:orientation val="minMax"/>
          <c:max val="-2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79364864"/>
        <c:crossesAt val="0"/>
        <c:crossBetween val="midCat"/>
      </c:valAx>
      <c:valAx>
        <c:axId val="379364864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04860169"/>
              <c:y val="0.1326591595405413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79342208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3.8657471264367818E-2"/>
          <c:y val="6.9367425845962796E-2"/>
          <c:w val="0.78758620689655168"/>
          <c:h val="0.7735930996875346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9091626567512394"/>
                  <c:y val="-0.26882827643249735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118.6 + 27.4x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27.4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KC50!$B$17:$B$23</c:f>
              <c:numCache>
                <c:formatCode>0.0_ </c:formatCode>
                <c:ptCount val="7"/>
                <c:pt idx="0">
                  <c:v>-4.6989700043360187</c:v>
                </c:pt>
                <c:pt idx="1">
                  <c:v>-4.3010299956639813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-3.3979400086720375</c:v>
                </c:pt>
                <c:pt idx="5">
                  <c:v>-2.6989700043360187</c:v>
                </c:pt>
                <c:pt idx="6">
                  <c:v>-2.3979400086720375</c:v>
                </c:pt>
              </c:numCache>
            </c:numRef>
          </c:xVal>
          <c:yVal>
            <c:numRef>
              <c:f>KC50!$C$17:$C$23</c:f>
              <c:numCache>
                <c:formatCode>0.0_ </c:formatCode>
                <c:ptCount val="7"/>
                <c:pt idx="0">
                  <c:v>0</c:v>
                </c:pt>
                <c:pt idx="1">
                  <c:v>0</c:v>
                </c:pt>
                <c:pt idx="2">
                  <c:v>8.75</c:v>
                </c:pt>
                <c:pt idx="3">
                  <c:v>11.25</c:v>
                </c:pt>
                <c:pt idx="4">
                  <c:v>11.25</c:v>
                </c:pt>
                <c:pt idx="5">
                  <c:v>41.25</c:v>
                </c:pt>
                <c:pt idx="6">
                  <c:v>66.25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1683584"/>
        <c:axId val="381706240"/>
      </c:scatterChart>
      <c:valAx>
        <c:axId val="381683584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81706240"/>
        <c:crossesAt val="0"/>
        <c:crossBetween val="midCat"/>
      </c:valAx>
      <c:valAx>
        <c:axId val="38170624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aseline="0">
                    <a:latin typeface="標楷體" pitchFamily="65" charset="-120"/>
                    <a:ea typeface="標楷體" pitchFamily="65" charset="-120"/>
                  </a:rPr>
                  <a:t>分鐘擊昏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652249198016913"/>
              <c:y val="0.21459097032489952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8168358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4.566232144090851E-2"/>
          <c:y val="4.9804914936749815E-2"/>
          <c:w val="0.78758620689655168"/>
          <c:h val="0.79248168197725288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5609933930672458"/>
                  <c:y val="4.8360145946849044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215.5 + 43.6x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43.6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trendline>
            <c:trendlineType val="linear"/>
            <c:dispRSqr val="0"/>
            <c:dispEq val="0"/>
          </c:trendline>
          <c:xVal>
            <c:numRef>
              <c:f>LC50!$B$38:$B$44</c:f>
              <c:numCache>
                <c:formatCode>0.0_ </c:formatCode>
                <c:ptCount val="7"/>
                <c:pt idx="0">
                  <c:v>-4.6989700043360187</c:v>
                </c:pt>
                <c:pt idx="1">
                  <c:v>-4.3010299956639813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-3.3979400086720375</c:v>
                </c:pt>
                <c:pt idx="5">
                  <c:v>-2.6989700043360187</c:v>
                </c:pt>
                <c:pt idx="6">
                  <c:v>-2.3979400086720375</c:v>
                </c:pt>
              </c:numCache>
            </c:numRef>
          </c:xVal>
          <c:yVal>
            <c:numRef>
              <c:f>LC50!$C$38:$C$44</c:f>
              <c:numCache>
                <c:formatCode>0.0_ </c:formatCode>
                <c:ptCount val="7"/>
                <c:pt idx="0">
                  <c:v>0</c:v>
                </c:pt>
                <c:pt idx="1">
                  <c:v>21.25</c:v>
                </c:pt>
                <c:pt idx="2">
                  <c:v>46.25</c:v>
                </c:pt>
                <c:pt idx="3">
                  <c:v>61.250000000000007</c:v>
                </c:pt>
                <c:pt idx="4">
                  <c:v>88.75</c:v>
                </c:pt>
                <c:pt idx="5">
                  <c:v>92.5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1740928"/>
        <c:axId val="9973760"/>
      </c:scatterChart>
      <c:valAx>
        <c:axId val="381740928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9973760"/>
        <c:crossesAt val="0"/>
        <c:crossBetween val="midCat"/>
      </c:valAx>
      <c:valAx>
        <c:axId val="997376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04860169"/>
              <c:y val="0.1326591595405413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81740928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502</Words>
  <Characters>2862</Characters>
  <Application>Microsoft Office Word</Application>
  <DocSecurity>0</DocSecurity>
  <Lines>23</Lines>
  <Paragraphs>6</Paragraphs>
  <ScaleCrop>false</ScaleCrop>
  <Company>Your Company Name</Company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林秀品</dc:creator>
  <cp:keywords/>
  <dc:description/>
  <cp:lastModifiedBy>林秀品</cp:lastModifiedBy>
  <cp:revision>25</cp:revision>
  <cp:lastPrinted>2013-04-26T03:48:00Z</cp:lastPrinted>
  <dcterms:created xsi:type="dcterms:W3CDTF">2013-04-23T11:50:00Z</dcterms:created>
  <dcterms:modified xsi:type="dcterms:W3CDTF">2013-04-26T03:49:00Z</dcterms:modified>
</cp:coreProperties>
</file>