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2AD" w:rsidRDefault="006B782F">
      <w:pPr>
        <w:pStyle w:val="Textbody"/>
        <w:spacing w:after="180"/>
        <w:jc w:val="center"/>
        <w:rPr>
          <w:rFonts w:ascii="Times New Roman" w:eastAsia="標楷體" w:hAnsi="Times New Roman"/>
          <w:b/>
          <w:sz w:val="44"/>
        </w:rPr>
      </w:pPr>
      <w:bookmarkStart w:id="0" w:name="_GoBack"/>
      <w:bookmarkEnd w:id="0"/>
      <w:proofErr w:type="gramStart"/>
      <w:r>
        <w:rPr>
          <w:rFonts w:ascii="Times New Roman" w:eastAsia="標楷體" w:hAnsi="Times New Roman"/>
          <w:b/>
          <w:sz w:val="44"/>
        </w:rPr>
        <w:t>114</w:t>
      </w:r>
      <w:proofErr w:type="gramEnd"/>
      <w:r>
        <w:rPr>
          <w:rFonts w:ascii="Times New Roman" w:eastAsia="標楷體" w:hAnsi="Times New Roman"/>
          <w:b/>
          <w:sz w:val="44"/>
        </w:rPr>
        <w:t>年度防疫</w:t>
      </w:r>
      <w:proofErr w:type="gramStart"/>
      <w:r>
        <w:rPr>
          <w:rFonts w:ascii="Times New Roman" w:eastAsia="標楷體" w:hAnsi="Times New Roman"/>
          <w:b/>
          <w:sz w:val="44"/>
        </w:rPr>
        <w:t>績優獎得獎</w:t>
      </w:r>
      <w:proofErr w:type="gramEnd"/>
      <w:r>
        <w:rPr>
          <w:rFonts w:ascii="Times New Roman" w:eastAsia="標楷體" w:hAnsi="Times New Roman"/>
          <w:b/>
          <w:sz w:val="44"/>
        </w:rPr>
        <w:t>名單及獎勵金額</w:t>
      </w:r>
    </w:p>
    <w:p w:rsidR="003D32AD" w:rsidRDefault="006B782F">
      <w:pPr>
        <w:pStyle w:val="Textbody"/>
        <w:snapToGrid w:val="0"/>
        <w:spacing w:before="180" w:after="180" w:line="480" w:lineRule="exact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Times New Roman" w:eastAsia="標楷體" w:hAnsi="Times New Roman"/>
          <w:b/>
          <w:sz w:val="32"/>
          <w:szCs w:val="28"/>
        </w:rPr>
        <w:t>一、公務類個人獎：</w:t>
      </w:r>
    </w:p>
    <w:p w:rsidR="003D32AD" w:rsidRDefault="006B782F">
      <w:pPr>
        <w:pStyle w:val="Textbody"/>
        <w:snapToGrid w:val="0"/>
        <w:spacing w:before="180" w:after="180" w:line="480" w:lineRule="exact"/>
        <w:ind w:left="2" w:right="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王心怡、王根樹、王雅慧、吳冠緯、李秀萍、李欣蓉、杜慧津、沈文雅、林子超、林志昆、林秀玉、林</w:t>
      </w:r>
      <w:proofErr w:type="gramStart"/>
      <w:r>
        <w:rPr>
          <w:rFonts w:ascii="Times New Roman" w:eastAsia="標楷體" w:hAnsi="Times New Roman"/>
          <w:sz w:val="28"/>
          <w:szCs w:val="28"/>
        </w:rPr>
        <w:t>邑</w:t>
      </w:r>
      <w:proofErr w:type="gramEnd"/>
      <w:r>
        <w:rPr>
          <w:rFonts w:ascii="Times New Roman" w:eastAsia="標楷體" w:hAnsi="Times New Roman"/>
          <w:sz w:val="28"/>
          <w:szCs w:val="28"/>
        </w:rPr>
        <w:t>璁、林武甫、林美如、林唐逵、施志宏、洪健清、涂慧妃、張珈菡、梁義慶、許家禎、許麗芬、連翊妤、陳宗家、黃伊文、蔡宏津、蔣莉、謝夢衿、簡林楨，共</w:t>
      </w:r>
      <w:r>
        <w:rPr>
          <w:rFonts w:ascii="Times New Roman" w:eastAsia="標楷體" w:hAnsi="Times New Roman"/>
          <w:sz w:val="28"/>
          <w:szCs w:val="28"/>
        </w:rPr>
        <w:t>29</w:t>
      </w:r>
      <w:r>
        <w:rPr>
          <w:rFonts w:ascii="Times New Roman" w:eastAsia="標楷體" w:hAnsi="Times New Roman"/>
          <w:sz w:val="28"/>
          <w:szCs w:val="28"/>
        </w:rPr>
        <w:t>人，各頒發獎座一座。</w:t>
      </w:r>
    </w:p>
    <w:p w:rsidR="003D32AD" w:rsidRDefault="006B782F">
      <w:pPr>
        <w:pStyle w:val="Textbody"/>
        <w:snapToGrid w:val="0"/>
        <w:spacing w:line="480" w:lineRule="exact"/>
        <w:jc w:val="both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Times New Roman" w:eastAsia="標楷體" w:hAnsi="Times New Roman"/>
          <w:b/>
          <w:sz w:val="32"/>
          <w:szCs w:val="28"/>
        </w:rPr>
        <w:t>二、公務類團體獎：</w:t>
      </w:r>
    </w:p>
    <w:p w:rsidR="003D32AD" w:rsidRDefault="006B782F">
      <w:pPr>
        <w:pStyle w:val="a3"/>
        <w:snapToGrid w:val="0"/>
        <w:spacing w:before="180" w:after="72" w:line="48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交通部民用航空局臺中航空站、宜蘭縣羅東鎮衛生所、法務部矯正署宜蘭監獄、法務部矯正署南投看守所、南投縣政府衛生局、苗栗縣竹南鎮公所、國軍桃園總醫院新竹分院、雲林縣北港鎮衛生所、嘉義縣衛生局、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中市北屯區四民衛生所、臺北市政府衛生局、臺北榮民總醫院、臺南市南區區公所、衛生福利部苗栗醫院、衛生福利部草屯療養院，共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單位，各頒發獎座一座。</w:t>
      </w:r>
    </w:p>
    <w:p w:rsidR="003D32AD" w:rsidRDefault="006B782F">
      <w:pPr>
        <w:pStyle w:val="a3"/>
        <w:snapToGrid w:val="0"/>
        <w:spacing w:before="180" w:after="72" w:line="480" w:lineRule="exact"/>
        <w:jc w:val="both"/>
        <w:rPr>
          <w:rFonts w:ascii="Times New Roman" w:eastAsia="標楷體" w:hAnsi="Times New Roman"/>
          <w:b/>
          <w:sz w:val="32"/>
        </w:rPr>
      </w:pPr>
      <w:r>
        <w:rPr>
          <w:rFonts w:ascii="Times New Roman" w:eastAsia="標楷體" w:hAnsi="Times New Roman"/>
          <w:b/>
          <w:sz w:val="32"/>
        </w:rPr>
        <w:t>三、非公務類個人獎：</w:t>
      </w:r>
    </w:p>
    <w:p w:rsidR="003D32AD" w:rsidRDefault="006B782F">
      <w:pPr>
        <w:pStyle w:val="a3"/>
        <w:snapToGrid w:val="0"/>
        <w:spacing w:before="180" w:after="72" w:line="48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田怡紋、朱先營、</w:t>
      </w:r>
      <w:proofErr w:type="gramStart"/>
      <w:r>
        <w:rPr>
          <w:rFonts w:ascii="Times New Roman" w:eastAsia="標楷體" w:hAnsi="Times New Roman"/>
          <w:sz w:val="28"/>
          <w:szCs w:val="28"/>
        </w:rPr>
        <w:t>吳昆展</w:t>
      </w:r>
      <w:proofErr w:type="gramEnd"/>
      <w:r>
        <w:rPr>
          <w:rFonts w:ascii="Times New Roman" w:eastAsia="標楷體" w:hAnsi="Times New Roman"/>
          <w:sz w:val="28"/>
          <w:szCs w:val="28"/>
        </w:rPr>
        <w:t>、吳東翰、李明杰、李淵順、杜漢祥、林千裕、林均穗、姚豐珠、洪冬哲、洪毓澤、張淑敏、黃虹綾、蘇妤芳，共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人，各頒發獎座一座及獎勵金新</w:t>
      </w:r>
      <w:r>
        <w:rPr>
          <w:rFonts w:ascii="Times New Roman" w:eastAsia="標楷體" w:hAnsi="Times New Roman"/>
          <w:sz w:val="28"/>
          <w:szCs w:val="28"/>
        </w:rPr>
        <w:t>台幣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萬元。</w:t>
      </w:r>
    </w:p>
    <w:p w:rsidR="003D32AD" w:rsidRDefault="006B782F">
      <w:pPr>
        <w:pStyle w:val="a3"/>
        <w:snapToGrid w:val="0"/>
        <w:spacing w:before="180" w:after="72" w:line="480" w:lineRule="exact"/>
        <w:jc w:val="both"/>
        <w:rPr>
          <w:rFonts w:ascii="Times New Roman" w:eastAsia="標楷體" w:hAnsi="Times New Roman"/>
          <w:b/>
          <w:sz w:val="32"/>
        </w:rPr>
      </w:pPr>
      <w:r>
        <w:rPr>
          <w:rFonts w:ascii="Times New Roman" w:eastAsia="標楷體" w:hAnsi="Times New Roman"/>
          <w:b/>
          <w:sz w:val="32"/>
        </w:rPr>
        <w:t>四、非公務類團體獎：</w:t>
      </w:r>
    </w:p>
    <w:p w:rsidR="003D32AD" w:rsidRDefault="006B782F">
      <w:pPr>
        <w:pStyle w:val="a3"/>
        <w:snapToGrid w:val="0"/>
        <w:spacing w:before="72" w:line="480" w:lineRule="exact"/>
        <w:ind w:right="83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共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單位，其中大安醫院、台南市診所協會、台灣愛滋病學會、永安診所、好想工作室、東基醫療財團法人台東基督教醫院急診室、財團法人大安森林公園之友基金會、新竹馬偕紀念醫院</w:t>
      </w:r>
      <w:proofErr w:type="gramStart"/>
      <w:r>
        <w:rPr>
          <w:rFonts w:ascii="Times New Roman" w:eastAsia="標楷體" w:hAnsi="Times New Roman"/>
          <w:sz w:val="28"/>
          <w:szCs w:val="28"/>
        </w:rPr>
        <w:t>愛滋照護</w:t>
      </w:r>
      <w:proofErr w:type="gramEnd"/>
      <w:r>
        <w:rPr>
          <w:rFonts w:ascii="Times New Roman" w:eastAsia="標楷體" w:hAnsi="Times New Roman"/>
          <w:sz w:val="28"/>
          <w:szCs w:val="28"/>
        </w:rPr>
        <w:t>團隊、賢德醫院、醫療財團法人徐元智先生醫藥基金會亞東紀念醫院</w:t>
      </w:r>
      <w:proofErr w:type="gramStart"/>
      <w:r>
        <w:rPr>
          <w:rFonts w:ascii="Times New Roman" w:eastAsia="標楷體" w:hAnsi="Times New Roman"/>
          <w:sz w:val="28"/>
          <w:szCs w:val="28"/>
        </w:rPr>
        <w:t>愛滋</w:t>
      </w:r>
      <w:proofErr w:type="gramEnd"/>
      <w:r>
        <w:rPr>
          <w:rFonts w:ascii="Times New Roman" w:eastAsia="標楷體" w:hAnsi="Times New Roman"/>
          <w:sz w:val="28"/>
          <w:szCs w:val="28"/>
        </w:rPr>
        <w:t>病照護團隊等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/>
          <w:sz w:val="28"/>
          <w:szCs w:val="28"/>
        </w:rPr>
        <w:t>單位，每單位各頒發獎座一座及獎勵金新台幣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萬元；</w:t>
      </w:r>
      <w:proofErr w:type="gramStart"/>
      <w:r>
        <w:rPr>
          <w:rFonts w:ascii="Times New Roman" w:eastAsia="標楷體" w:hAnsi="Times New Roman"/>
          <w:sz w:val="28"/>
          <w:szCs w:val="28"/>
        </w:rPr>
        <w:t>川聖貿易</w:t>
      </w:r>
      <w:proofErr w:type="gramEnd"/>
      <w:r>
        <w:rPr>
          <w:rFonts w:ascii="Times New Roman" w:eastAsia="標楷體" w:hAnsi="Times New Roman"/>
          <w:sz w:val="28"/>
          <w:szCs w:val="28"/>
        </w:rPr>
        <w:t>股份有限公司宜蘭廠、長庚醫療財團法人嘉義長庚紀念醫院、埔基醫療財團法人埔里基督教醫院、桃園國際機場股份有限公司、臺北市立萬芳醫院等</w:t>
      </w:r>
      <w:r>
        <w:rPr>
          <w:rFonts w:ascii="Times New Roman" w:eastAsia="標楷體" w:hAnsi="Times New Roman"/>
          <w:sz w:val="28"/>
          <w:szCs w:val="28"/>
        </w:rPr>
        <w:t>5</w:t>
      </w:r>
      <w:r>
        <w:rPr>
          <w:rFonts w:ascii="Times New Roman" w:eastAsia="標楷體" w:hAnsi="Times New Roman"/>
          <w:sz w:val="28"/>
          <w:szCs w:val="28"/>
        </w:rPr>
        <w:t>單位，各頒發獎座一座。</w:t>
      </w:r>
    </w:p>
    <w:p w:rsidR="003D32AD" w:rsidRDefault="006B782F">
      <w:pPr>
        <w:pStyle w:val="a3"/>
        <w:spacing w:before="72" w:line="500" w:lineRule="exact"/>
        <w:ind w:right="83"/>
        <w:jc w:val="right"/>
      </w:pPr>
      <w:r>
        <w:rPr>
          <w:rFonts w:ascii="Times New Roman" w:eastAsia="標楷體" w:hAnsi="Times New Roman"/>
          <w:b/>
        </w:rPr>
        <w:t>※</w:t>
      </w:r>
      <w:r>
        <w:rPr>
          <w:rFonts w:ascii="Times New Roman" w:eastAsia="標楷體" w:hAnsi="Times New Roman"/>
          <w:b/>
        </w:rPr>
        <w:t>以上各類</w:t>
      </w:r>
      <w:r>
        <w:rPr>
          <w:rFonts w:ascii="Times New Roman" w:eastAsia="標楷體" w:hAnsi="Times New Roman"/>
          <w:b/>
        </w:rPr>
        <w:t>得獎名單係依姓氏或單位名稱首字筆畫排列</w:t>
      </w:r>
    </w:p>
    <w:sectPr w:rsidR="003D32AD">
      <w:pgSz w:w="11906" w:h="16838"/>
      <w:pgMar w:top="794" w:right="1588" w:bottom="794" w:left="158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B782F">
      <w:r>
        <w:separator/>
      </w:r>
    </w:p>
  </w:endnote>
  <w:endnote w:type="continuationSeparator" w:id="0">
    <w:p w:rsidR="00000000" w:rsidRDefault="006B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B782F">
      <w:r>
        <w:rPr>
          <w:color w:val="000000"/>
        </w:rPr>
        <w:separator/>
      </w:r>
    </w:p>
  </w:footnote>
  <w:footnote w:type="continuationSeparator" w:id="0">
    <w:p w:rsidR="00000000" w:rsidRDefault="006B7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D32AD"/>
    <w:rsid w:val="003D32AD"/>
    <w:rsid w:val="006B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6761C7-5D99-4315-AE30-7829269C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List Paragraph"/>
    <w:basedOn w:val="Textbody"/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Calibri Light" w:hAnsi="Calibri Light"/>
      <w:sz w:val="18"/>
      <w:szCs w:val="18"/>
    </w:r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沈怡欣</dc:creator>
  <dc:description/>
  <cp:lastModifiedBy>施昱宏</cp:lastModifiedBy>
  <cp:revision>2</cp:revision>
  <cp:lastPrinted>2018-09-20T01:50:00Z</cp:lastPrinted>
  <dcterms:created xsi:type="dcterms:W3CDTF">2025-10-13T08:05:00Z</dcterms:created>
  <dcterms:modified xsi:type="dcterms:W3CDTF">2025-10-13T08:05:00Z</dcterms:modified>
</cp:coreProperties>
</file>