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DF" w:rsidRPr="003D346E" w:rsidRDefault="005002AF" w:rsidP="00E845DF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9</w:t>
      </w:r>
      <w:r>
        <w:rPr>
          <w:rFonts w:eastAsia="標楷體" w:hAnsi="標楷體" w:hint="eastAsia"/>
          <w:spacing w:val="12"/>
          <w:sz w:val="28"/>
          <w:szCs w:val="28"/>
        </w:rPr>
        <w:t>月</w:t>
      </w:r>
      <w:r w:rsidR="00E845DF">
        <w:rPr>
          <w:rFonts w:eastAsia="標楷體" w:hAnsi="標楷體" w:hint="eastAsia"/>
          <w:spacing w:val="12"/>
          <w:sz w:val="28"/>
          <w:szCs w:val="28"/>
        </w:rPr>
        <w:t>感受性</w:t>
      </w:r>
      <w:r w:rsidR="00E845DF" w:rsidRPr="003D346E">
        <w:rPr>
          <w:rFonts w:eastAsia="標楷體" w:hAnsi="標楷體" w:hint="eastAsia"/>
          <w:spacing w:val="12"/>
          <w:sz w:val="28"/>
          <w:szCs w:val="28"/>
        </w:rPr>
        <w:t>品系埃及</w:t>
      </w:r>
      <w:proofErr w:type="gramStart"/>
      <w:r w:rsidR="00E845DF" w:rsidRPr="003D346E">
        <w:rPr>
          <w:rFonts w:eastAsia="標楷體" w:hAnsi="標楷體" w:hint="eastAsia"/>
          <w:spacing w:val="12"/>
          <w:sz w:val="28"/>
          <w:szCs w:val="28"/>
        </w:rPr>
        <w:t>斑蚊</w:t>
      </w:r>
      <w:r w:rsidR="00C943AF">
        <w:rPr>
          <w:rFonts w:eastAsia="標楷體" w:hAnsi="標楷體" w:hint="eastAsia"/>
          <w:spacing w:val="12"/>
          <w:sz w:val="28"/>
          <w:szCs w:val="28"/>
        </w:rPr>
        <w:t>對</w:t>
      </w:r>
      <w:r w:rsidR="00C57943" w:rsidRPr="00C57943">
        <w:rPr>
          <w:rFonts w:eastAsia="標楷體" w:hAnsi="標楷體" w:hint="eastAsia"/>
          <w:spacing w:val="12"/>
          <w:sz w:val="28"/>
          <w:szCs w:val="28"/>
        </w:rPr>
        <w:t>尚</w:t>
      </w:r>
      <w:proofErr w:type="gramEnd"/>
      <w:r w:rsidR="00C57943" w:rsidRPr="00C57943">
        <w:rPr>
          <w:rFonts w:eastAsia="標楷體" w:hAnsi="標楷體" w:hint="eastAsia"/>
          <w:spacing w:val="12"/>
          <w:sz w:val="28"/>
          <w:szCs w:val="28"/>
        </w:rPr>
        <w:t>蓋好</w:t>
      </w:r>
      <w:r w:rsidR="00C57943" w:rsidRPr="00C57943">
        <w:rPr>
          <w:rFonts w:eastAsia="標楷體" w:hAnsi="標楷體" w:hint="eastAsia"/>
          <w:spacing w:val="12"/>
          <w:sz w:val="28"/>
          <w:szCs w:val="28"/>
        </w:rPr>
        <w:t>2.35% w/w</w:t>
      </w:r>
      <w:r w:rsidR="00C57943" w:rsidRPr="00C57943">
        <w:rPr>
          <w:rFonts w:eastAsia="標楷體" w:hAnsi="標楷體" w:hint="eastAsia"/>
          <w:spacing w:val="12"/>
          <w:sz w:val="28"/>
          <w:szCs w:val="28"/>
        </w:rPr>
        <w:t>乳劑</w:t>
      </w:r>
      <w:r w:rsidR="00E845DF" w:rsidRPr="003D346E">
        <w:rPr>
          <w:rFonts w:eastAsia="標楷體" w:hAnsi="標楷體" w:hint="eastAsia"/>
          <w:spacing w:val="12"/>
          <w:sz w:val="28"/>
          <w:szCs w:val="28"/>
        </w:rPr>
        <w:t>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845DF" w:rsidRPr="003D346E" w:rsidTr="00B549ED">
        <w:tc>
          <w:tcPr>
            <w:tcW w:w="4503" w:type="dxa"/>
          </w:tcPr>
          <w:p w:rsidR="00E845DF" w:rsidRPr="00EE5C4F" w:rsidRDefault="00E845DF" w:rsidP="00B549ED">
            <w:pPr>
              <w:rPr>
                <w:rFonts w:ascii="標楷體" w:eastAsia="標楷體" w:hAnsi="標楷體"/>
                <w:u w:val="single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="00EE5C4F" w:rsidRPr="00EE5C4F">
              <w:rPr>
                <w:rFonts w:ascii="標楷體" w:eastAsia="標楷體" w:hAnsi="標楷體" w:hint="eastAsia"/>
                <w:u w:val="single"/>
              </w:rPr>
              <w:t>尚蓋好2.35% w/w乳劑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EE5C4F" w:rsidRPr="00EE5C4F">
              <w:rPr>
                <w:rFonts w:ascii="標楷體" w:eastAsia="標楷體" w:hAnsi="標楷體"/>
                <w:u w:val="single"/>
              </w:rPr>
              <w:t>Deltamethrin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EE5C4F" w:rsidRPr="00EE5C4F">
              <w:rPr>
                <w:rFonts w:ascii="標楷體" w:eastAsia="標楷體" w:hAnsi="標楷體" w:hint="eastAsia"/>
                <w:u w:val="single"/>
              </w:rPr>
              <w:t>2.35%</w:t>
            </w:r>
            <w:r w:rsidRPr="003D346E">
              <w:rPr>
                <w:rFonts w:ascii="標楷體" w:eastAsia="標楷體" w:hAnsi="標楷體" w:hint="eastAsia"/>
                <w:u w:val="single"/>
              </w:rPr>
              <w:t xml:space="preserve"> w/w</w:t>
            </w: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845DF" w:rsidRPr="003D346E" w:rsidRDefault="00E845DF" w:rsidP="00EE5C4F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300</w:t>
            </w:r>
            <w:r w:rsidR="00EE5C4F">
              <w:rPr>
                <w:rFonts w:ascii="標楷體" w:eastAsia="標楷體" w:hAnsi="標楷體" w:hint="eastAsia"/>
                <w:u w:val="single"/>
              </w:rPr>
              <w:t>~600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</w:tbl>
    <w:p w:rsidR="00E845DF" w:rsidRPr="003D346E" w:rsidRDefault="00E845DF" w:rsidP="00E845DF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</w:t>
      </w:r>
      <w:r w:rsidR="00CD2921">
        <w:rPr>
          <w:rFonts w:ascii="標楷體" w:eastAsia="標楷體" w:hAnsi="標楷體" w:hint="eastAsia"/>
        </w:rPr>
        <w:t xml:space="preserve"> </w:t>
      </w:r>
      <w:r w:rsidRPr="003D346E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E845DF" w:rsidRPr="003D346E" w:rsidTr="00B549E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EE5C4F" w:rsidRPr="003D346E" w:rsidTr="00B549E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EE5C4F" w:rsidRPr="00205C7D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EE5C4F">
              <w:rPr>
                <w:rFonts w:ascii="標楷體" w:eastAsia="標楷體" w:hAnsi="標楷體" w:hint="eastAsia"/>
              </w:rPr>
              <w:t>尚蓋好2.35% w/w乳劑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EE5C4F" w:rsidRDefault="00EE5C4F" w:rsidP="00EE5C4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EE5C4F" w:rsidRDefault="00EE5C4F" w:rsidP="00EE5C4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EE5C4F" w:rsidRDefault="00EE5C4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EE5C4F" w:rsidRDefault="00EE5C4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12.5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E5C4F" w:rsidRPr="003D346E" w:rsidTr="00B549ED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EE5C4F" w:rsidRPr="003D346E" w:rsidRDefault="00EE5C4F" w:rsidP="00EE5C4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E5C4F" w:rsidRDefault="00EE5C4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E5C4F" w:rsidRDefault="00EE5C4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23.3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E5C4F" w:rsidRPr="003D346E" w:rsidTr="00B549ED">
        <w:trPr>
          <w:cantSplit/>
        </w:trPr>
        <w:tc>
          <w:tcPr>
            <w:tcW w:w="2093" w:type="dxa"/>
            <w:vMerge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E5C4F" w:rsidRDefault="00EE5C4F" w:rsidP="00EE5C4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E5C4F" w:rsidRDefault="00EE5C4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7.5</w:t>
            </w:r>
          </w:p>
        </w:tc>
        <w:tc>
          <w:tcPr>
            <w:tcW w:w="1310" w:type="dxa"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E5C4F" w:rsidRDefault="00EE5C4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62.5 </w:t>
            </w:r>
          </w:p>
        </w:tc>
        <w:tc>
          <w:tcPr>
            <w:tcW w:w="1130" w:type="dxa"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E5C4F" w:rsidRPr="003D346E" w:rsidTr="00B549ED">
        <w:trPr>
          <w:cantSplit/>
        </w:trPr>
        <w:tc>
          <w:tcPr>
            <w:tcW w:w="2093" w:type="dxa"/>
            <w:vMerge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E5C4F" w:rsidRDefault="00EE5C4F" w:rsidP="00EE5C4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6000</w:t>
            </w:r>
          </w:p>
        </w:tc>
        <w:tc>
          <w:tcPr>
            <w:tcW w:w="2980" w:type="dxa"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1.7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E5C4F" w:rsidRDefault="00EE5C4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10" w:type="dxa"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E5C4F" w:rsidRDefault="00EE5C4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80.0 </w:t>
            </w:r>
          </w:p>
        </w:tc>
        <w:tc>
          <w:tcPr>
            <w:tcW w:w="1130" w:type="dxa"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E5C4F" w:rsidRPr="003D346E" w:rsidTr="00B549ED">
        <w:trPr>
          <w:cantSplit/>
        </w:trPr>
        <w:tc>
          <w:tcPr>
            <w:tcW w:w="2093" w:type="dxa"/>
            <w:vMerge/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E5C4F" w:rsidRDefault="00EE5C4F" w:rsidP="00EE5C4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3000</w:t>
            </w:r>
          </w:p>
        </w:tc>
        <w:tc>
          <w:tcPr>
            <w:tcW w:w="2980" w:type="dxa"/>
          </w:tcPr>
          <w:p w:rsidR="00EE5C4F" w:rsidRPr="003D346E" w:rsidRDefault="00EE5C4F" w:rsidP="00B549ED">
            <w:pPr>
              <w:jc w:val="center"/>
            </w:pPr>
            <w:r>
              <w:rPr>
                <w:rFonts w:eastAsia="標楷體" w:hAnsi="標楷體" w:hint="eastAsia"/>
              </w:rPr>
              <w:t>3.3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E5C4F" w:rsidRDefault="00EE5C4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E5C4F" w:rsidRDefault="00EE5C4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97.5 </w:t>
            </w:r>
          </w:p>
        </w:tc>
        <w:tc>
          <w:tcPr>
            <w:tcW w:w="1130" w:type="dxa"/>
            <w:tcBorders>
              <w:left w:val="nil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E5C4F" w:rsidRPr="003D346E" w:rsidTr="00B549ED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EE5C4F" w:rsidRDefault="00EE5C4F" w:rsidP="00EE5C4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EE5C4F" w:rsidRDefault="00EE5C4F" w:rsidP="00B549E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EE5C4F" w:rsidRDefault="00EE5C4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83.8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EE5C4F" w:rsidRDefault="00EE5C4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EE5C4F" w:rsidRPr="003D346E" w:rsidRDefault="00EE5C4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845DF" w:rsidRPr="003D346E" w:rsidRDefault="00E845DF" w:rsidP="00E845DF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E845DF" w:rsidRPr="003D346E" w:rsidRDefault="00E845DF" w:rsidP="00CD2921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EE5C4F">
        <w:rPr>
          <w:rFonts w:ascii="Times New Roman" w:eastAsia="標楷體" w:hAnsi="Times New Roman" w:hint="eastAsia"/>
          <w:szCs w:val="24"/>
        </w:rPr>
        <w:t>3.5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EE5C4F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EE5C4F">
        <w:rPr>
          <w:rFonts w:ascii="Times New Roman" w:eastAsia="標楷體" w:hAnsi="標楷體" w:hint="eastAsia"/>
          <w:szCs w:val="24"/>
        </w:rPr>
        <w:t>2857.1</w:t>
      </w:r>
      <w:r w:rsidRPr="003D346E">
        <w:rPr>
          <w:rFonts w:ascii="Times New Roman" w:eastAsia="標楷體" w:hAnsi="標楷體"/>
          <w:szCs w:val="24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EE5C4F">
        <w:rPr>
          <w:rFonts w:ascii="Times New Roman" w:eastAsia="標楷體" w:hAnsi="標楷體" w:hint="eastAsia"/>
        </w:rPr>
        <w:t>5.0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EE5C4F">
        <w:rPr>
          <w:rFonts w:ascii="Times New Roman" w:eastAsia="標楷體" w:hAnsi="Times New Roman" w:hint="eastAsia"/>
          <w:szCs w:val="24"/>
          <w:vertAlign w:val="superscript"/>
        </w:rPr>
        <w:t>5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EE5C4F">
        <w:rPr>
          <w:rFonts w:ascii="Times New Roman" w:eastAsia="標楷體" w:hAnsi="標楷體" w:hint="eastAsia"/>
          <w:szCs w:val="24"/>
        </w:rPr>
        <w:t>20000.0</w:t>
      </w:r>
      <w:r w:rsidRPr="003D346E">
        <w:rPr>
          <w:rFonts w:ascii="Times New Roman" w:eastAsia="標楷體" w:hAnsi="標楷體"/>
          <w:szCs w:val="24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EE5C4F">
        <w:rPr>
          <w:rFonts w:ascii="Times New Roman" w:eastAsia="標楷體" w:hAnsi="標楷體" w:hint="eastAsia"/>
          <w:szCs w:val="24"/>
        </w:rPr>
        <w:t>9.5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EE5C4F">
        <w:rPr>
          <w:rFonts w:ascii="Times New Roman" w:eastAsia="標楷體" w:hAnsi="Times New Roman" w:hint="eastAsia"/>
          <w:vertAlign w:val="superscript"/>
        </w:rPr>
        <w:t>4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EE5C4F">
        <w:rPr>
          <w:rFonts w:ascii="Times New Roman" w:eastAsia="標楷體" w:hAnsi="標楷體" w:hint="eastAsia"/>
        </w:rPr>
        <w:t>1052.6</w:t>
      </w:r>
      <w:r w:rsidRPr="003D346E">
        <w:rPr>
          <w:rFonts w:ascii="Times New Roman" w:eastAsia="標楷體" w:hAnsi="標楷體"/>
        </w:rPr>
        <w:t>倍</w:t>
      </w:r>
    </w:p>
    <w:p w:rsidR="00E845DF" w:rsidRPr="00EE5C4F" w:rsidRDefault="00E845DF" w:rsidP="00EE5C4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  <w:sectPr w:rsidR="00E845DF" w:rsidRPr="00EE5C4F" w:rsidSect="00E845DF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EE5C4F">
        <w:rPr>
          <w:rFonts w:ascii="Times New Roman" w:eastAsia="標楷體" w:hAnsi="標楷體" w:hint="eastAsia"/>
        </w:rPr>
        <w:t>1.9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EE5C4F">
        <w:rPr>
          <w:rFonts w:ascii="Times New Roman" w:eastAsia="標楷體" w:hAnsi="標楷體" w:hint="eastAsia"/>
        </w:rPr>
        <w:t>526.3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E845DF" w:rsidRPr="00BA5AE2" w:rsidRDefault="00E845DF" w:rsidP="00E845DF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EE5C4F" w:rsidRPr="00EE5C4F">
        <w:rPr>
          <w:rFonts w:ascii="標楷體" w:eastAsia="標楷體" w:hAnsi="標楷體" w:hint="eastAsia"/>
          <w:b/>
          <w:spacing w:val="12"/>
          <w:sz w:val="28"/>
          <w:szCs w:val="28"/>
        </w:rPr>
        <w:t>尚</w:t>
      </w:r>
      <w:proofErr w:type="gramEnd"/>
      <w:r w:rsidR="00EE5C4F" w:rsidRPr="00EE5C4F">
        <w:rPr>
          <w:rFonts w:ascii="標楷體" w:eastAsia="標楷體" w:hAnsi="標楷體" w:hint="eastAsia"/>
          <w:b/>
          <w:spacing w:val="12"/>
          <w:sz w:val="28"/>
          <w:szCs w:val="28"/>
        </w:rPr>
        <w:t>蓋好2.35% w/w乳劑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845DF" w:rsidRDefault="00E845DF"/>
    <w:p w:rsidR="00E845DF" w:rsidRDefault="00EE5C4F">
      <w:r>
        <w:rPr>
          <w:noProof/>
        </w:rPr>
        <w:drawing>
          <wp:inline distT="0" distB="0" distL="0" distR="0" wp14:anchorId="649D3CD6" wp14:editId="7F33CDE8">
            <wp:extent cx="5676900" cy="3724275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845DF" w:rsidRDefault="00E845DF"/>
    <w:p w:rsidR="00E845DF" w:rsidRDefault="00EE5C4F">
      <w:r>
        <w:rPr>
          <w:noProof/>
        </w:rPr>
        <w:drawing>
          <wp:inline distT="0" distB="0" distL="0" distR="0" wp14:anchorId="016F3A44" wp14:editId="231AF548">
            <wp:extent cx="5772150" cy="2981325"/>
            <wp:effectExtent l="0" t="0" r="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845DF" w:rsidRDefault="00E845DF"/>
    <w:p w:rsidR="00E845DF" w:rsidRDefault="00E845DF"/>
    <w:p w:rsidR="00EE5C4F" w:rsidRDefault="00EE5C4F"/>
    <w:p w:rsidR="00E845DF" w:rsidRPr="00EE5C4F" w:rsidRDefault="00E845DF">
      <w:pPr>
        <w:sectPr w:rsidR="00E845DF" w:rsidRPr="00EE5C4F" w:rsidSect="00E845D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E845DF" w:rsidRDefault="005002AF" w:rsidP="00E845DF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="00E845DF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9</w:t>
      </w:r>
      <w:r w:rsidR="00E845DF">
        <w:rPr>
          <w:rFonts w:eastAsia="標楷體" w:hAnsi="標楷體" w:hint="eastAsia"/>
          <w:spacing w:val="12"/>
          <w:sz w:val="28"/>
          <w:szCs w:val="28"/>
        </w:rPr>
        <w:t>月感受性</w:t>
      </w:r>
      <w:r w:rsidR="00E845DF">
        <w:rPr>
          <w:rFonts w:eastAsia="標楷體" w:hAnsi="標楷體"/>
          <w:spacing w:val="12"/>
          <w:sz w:val="28"/>
          <w:szCs w:val="28"/>
        </w:rPr>
        <w:t>品系埃及</w:t>
      </w:r>
      <w:proofErr w:type="gramStart"/>
      <w:r w:rsidR="00E845DF">
        <w:rPr>
          <w:rFonts w:eastAsia="標楷體" w:hAnsi="標楷體"/>
          <w:spacing w:val="12"/>
          <w:sz w:val="28"/>
          <w:szCs w:val="28"/>
        </w:rPr>
        <w:t>斑蚊</w:t>
      </w:r>
      <w:r w:rsidR="00C943AF">
        <w:rPr>
          <w:rFonts w:eastAsia="標楷體" w:hAnsi="標楷體" w:hint="eastAsia"/>
          <w:spacing w:val="12"/>
          <w:sz w:val="28"/>
          <w:szCs w:val="28"/>
        </w:rPr>
        <w:t>對</w:t>
      </w:r>
      <w:r w:rsidR="00C943AF" w:rsidRPr="00C943AF">
        <w:rPr>
          <w:rFonts w:eastAsia="標楷體" w:hAnsi="標楷體" w:hint="eastAsia"/>
          <w:spacing w:val="12"/>
          <w:sz w:val="28"/>
          <w:szCs w:val="28"/>
        </w:rPr>
        <w:t>富</w:t>
      </w:r>
      <w:proofErr w:type="gramEnd"/>
      <w:r w:rsidR="00C943AF" w:rsidRPr="00C943AF">
        <w:rPr>
          <w:rFonts w:eastAsia="標楷體" w:hAnsi="標楷體" w:hint="eastAsia"/>
          <w:spacing w:val="12"/>
          <w:sz w:val="28"/>
          <w:szCs w:val="28"/>
        </w:rPr>
        <w:t>春</w:t>
      </w:r>
      <w:r w:rsidR="00C943AF" w:rsidRPr="00C943AF">
        <w:rPr>
          <w:rFonts w:eastAsia="標楷體" w:hAnsi="標楷體" w:hint="eastAsia"/>
          <w:spacing w:val="12"/>
          <w:sz w:val="28"/>
          <w:szCs w:val="28"/>
        </w:rPr>
        <w:t>2%</w:t>
      </w:r>
      <w:r w:rsidR="00C943AF" w:rsidRPr="00C943AF">
        <w:rPr>
          <w:rFonts w:eastAsia="標楷體" w:hAnsi="標楷體" w:hint="eastAsia"/>
          <w:spacing w:val="12"/>
          <w:sz w:val="28"/>
          <w:szCs w:val="28"/>
        </w:rPr>
        <w:t>混合乳劑</w:t>
      </w:r>
      <w:r w:rsidR="00E845DF">
        <w:rPr>
          <w:rFonts w:eastAsia="標楷體" w:hAnsi="標楷體"/>
          <w:spacing w:val="12"/>
          <w:sz w:val="28"/>
          <w:szCs w:val="28"/>
        </w:rPr>
        <w:t>藥效試驗</w:t>
      </w:r>
      <w:r w:rsidR="00E845DF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386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 w:rsidR="00EA2C14" w:rsidRPr="00EA2C14">
              <w:rPr>
                <w:rFonts w:ascii="標楷體" w:eastAsia="標楷體" w:hAnsi="標楷體" w:hint="eastAsia"/>
                <w:u w:val="single"/>
              </w:rPr>
              <w:t>富春</w:t>
            </w:r>
            <w:r w:rsidR="00964DE1">
              <w:rPr>
                <w:rFonts w:ascii="標楷體" w:eastAsia="標楷體" w:hAnsi="標楷體" w:hint="eastAsia"/>
                <w:u w:val="single"/>
              </w:rPr>
              <w:t>2%混合乳劑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="00EA2C14" w:rsidRPr="00EA2C14">
              <w:rPr>
                <w:rFonts w:ascii="標楷體" w:eastAsia="標楷體" w:hAnsi="標楷體"/>
                <w:u w:val="single"/>
              </w:rPr>
              <w:t>Alphacypermethrin</w:t>
            </w:r>
            <w:proofErr w:type="spellEnd"/>
            <w:r w:rsidR="00EA2C14">
              <w:rPr>
                <w:rFonts w:ascii="標楷體" w:eastAsia="標楷體" w:hAnsi="標楷體" w:hint="eastAsia"/>
                <w:u w:val="single"/>
              </w:rPr>
              <w:t xml:space="preserve"> 1.2</w:t>
            </w:r>
            <w:r>
              <w:rPr>
                <w:rFonts w:ascii="標楷體" w:eastAsia="標楷體" w:hAnsi="標楷體" w:hint="eastAsia"/>
                <w:u w:val="single"/>
              </w:rPr>
              <w:t xml:space="preserve">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  <w:r w:rsidR="00EA2C14">
              <w:rPr>
                <w:rFonts w:ascii="標楷體" w:eastAsia="標楷體" w:hAnsi="標楷體" w:hint="eastAsia"/>
                <w:u w:val="single"/>
              </w:rPr>
              <w:t>；</w:t>
            </w:r>
            <w:proofErr w:type="spellStart"/>
            <w:r w:rsidR="00EA2C14" w:rsidRPr="00EA2C14">
              <w:rPr>
                <w:rFonts w:ascii="標楷體" w:eastAsia="標楷體" w:hAnsi="標楷體"/>
                <w:u w:val="single"/>
              </w:rPr>
              <w:t>Fenvalerate</w:t>
            </w:r>
            <w:proofErr w:type="spellEnd"/>
            <w:r w:rsidR="00EA2C14">
              <w:rPr>
                <w:rFonts w:ascii="標楷體" w:eastAsia="標楷體" w:hAnsi="標楷體" w:hint="eastAsia"/>
                <w:u w:val="single"/>
              </w:rPr>
              <w:t xml:space="preserve"> 8.2% </w:t>
            </w:r>
            <w:r w:rsidR="00EA2C14"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E845DF" w:rsidRDefault="00E845DF" w:rsidP="009335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 w:rsidR="00933564">
              <w:rPr>
                <w:rFonts w:ascii="標楷體" w:eastAsia="標楷體" w:hAnsi="標楷體" w:hint="eastAsia"/>
                <w:u w:val="single"/>
              </w:rPr>
              <w:t>200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</w:tbl>
    <w:p w:rsidR="00E845DF" w:rsidRDefault="00E845DF" w:rsidP="00E845D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</w:t>
      </w:r>
      <w:r w:rsidR="00CD292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870"/>
        <w:gridCol w:w="1111"/>
      </w:tblGrid>
      <w:tr w:rsidR="00E845DF" w:rsidTr="00B549ED">
        <w:trPr>
          <w:trHeight w:val="227"/>
        </w:trPr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濃度</w:t>
            </w:r>
            <w:r w:rsidRPr="009331EF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933564" w:rsidRPr="009331EF" w:rsidRDefault="00964DE1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64DE1">
              <w:rPr>
                <w:rFonts w:ascii="標楷體" w:eastAsia="標楷體" w:hAnsi="標楷體" w:hint="eastAsia"/>
              </w:rPr>
              <w:t>富春2%混合乳劑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1.3</w:t>
            </w:r>
          </w:p>
        </w:tc>
        <w:tc>
          <w:tcPr>
            <w:tcW w:w="1870" w:type="dxa"/>
            <w:tcBorders>
              <w:top w:val="single" w:sz="12" w:space="0" w:color="auto"/>
            </w:tcBorders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3.8 </w:t>
            </w:r>
          </w:p>
        </w:tc>
        <w:tc>
          <w:tcPr>
            <w:tcW w:w="1111" w:type="dxa"/>
            <w:tcBorders>
              <w:top w:val="single" w:sz="12" w:space="0" w:color="auto"/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5</w:t>
            </w:r>
          </w:p>
        </w:tc>
        <w:tc>
          <w:tcPr>
            <w:tcW w:w="2980" w:type="dxa"/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10.0</w:t>
            </w:r>
          </w:p>
        </w:tc>
        <w:tc>
          <w:tcPr>
            <w:tcW w:w="1870" w:type="dxa"/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5</w:t>
            </w:r>
          </w:p>
        </w:tc>
        <w:tc>
          <w:tcPr>
            <w:tcW w:w="2980" w:type="dxa"/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11.3</w:t>
            </w:r>
          </w:p>
        </w:tc>
        <w:tc>
          <w:tcPr>
            <w:tcW w:w="1870" w:type="dxa"/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31.3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13.8</w:t>
            </w:r>
          </w:p>
        </w:tc>
        <w:tc>
          <w:tcPr>
            <w:tcW w:w="1870" w:type="dxa"/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52.5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</w:t>
            </w:r>
          </w:p>
        </w:tc>
        <w:tc>
          <w:tcPr>
            <w:tcW w:w="2980" w:type="dxa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16.3</w:t>
            </w:r>
          </w:p>
        </w:tc>
        <w:tc>
          <w:tcPr>
            <w:tcW w:w="1870" w:type="dxa"/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81.3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25.0</w:t>
            </w:r>
          </w:p>
        </w:tc>
        <w:tc>
          <w:tcPr>
            <w:tcW w:w="1870" w:type="dxa"/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87.5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500</w:t>
            </w:r>
          </w:p>
        </w:tc>
        <w:tc>
          <w:tcPr>
            <w:tcW w:w="2980" w:type="dxa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.0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933564" w:rsidRDefault="009335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33.8</w:t>
            </w:r>
          </w:p>
        </w:tc>
        <w:tc>
          <w:tcPr>
            <w:tcW w:w="1870" w:type="dxa"/>
            <w:vAlign w:val="center"/>
          </w:tcPr>
          <w:p w:rsidR="00933564" w:rsidRDefault="0093356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97.5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33564" w:rsidTr="00B549ED">
        <w:trPr>
          <w:cantSplit/>
          <w:trHeight w:val="2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933564" w:rsidRDefault="00933564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33564" w:rsidRDefault="00933564" w:rsidP="005002AF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33564" w:rsidRDefault="0093356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71.3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:rsidR="00933564" w:rsidRDefault="0093356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100.0 </w:t>
            </w:r>
          </w:p>
        </w:tc>
        <w:tc>
          <w:tcPr>
            <w:tcW w:w="1111" w:type="dxa"/>
            <w:tcBorders>
              <w:left w:val="nil"/>
              <w:bottom w:val="single" w:sz="4" w:space="0" w:color="auto"/>
            </w:tcBorders>
            <w:vAlign w:val="center"/>
          </w:tcPr>
          <w:p w:rsidR="00933564" w:rsidRPr="009331EF" w:rsidRDefault="00933564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E845DF" w:rsidRDefault="00E845DF" w:rsidP="00E845DF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933564" w:rsidRPr="00AE649B" w:rsidRDefault="00E845DF" w:rsidP="00933564">
      <w:pPr>
        <w:pStyle w:val="a3"/>
        <w:ind w:leftChars="0" w:left="360"/>
        <w:rPr>
          <w:rFonts w:ascii="Times New Roman" w:eastAsia="標楷體" w:hAnsi="Times New Roman"/>
        </w:rPr>
      </w:pPr>
      <w:r w:rsidRPr="00E53B06">
        <w:rPr>
          <w:rFonts w:ascii="Times New Roman" w:eastAsia="標楷體" w:hAnsi="Times New Roman" w:hint="eastAsia"/>
          <w:szCs w:val="24"/>
        </w:rPr>
        <w:t>KC50(</w:t>
      </w:r>
      <w:r w:rsidRPr="00E53B06">
        <w:rPr>
          <w:rFonts w:ascii="Times New Roman" w:eastAsia="標楷體" w:hAnsi="Times New Roman" w:hint="eastAsia"/>
          <w:szCs w:val="24"/>
        </w:rPr>
        <w:t>半數擊昏濃度</w:t>
      </w:r>
      <w:r w:rsidRPr="00E53B06">
        <w:rPr>
          <w:rFonts w:ascii="Times New Roman" w:eastAsia="標楷體" w:hAnsi="Times New Roman" w:hint="eastAsia"/>
          <w:szCs w:val="24"/>
        </w:rPr>
        <w:t>)</w:t>
      </w:r>
      <w:r w:rsidRPr="00E53B06">
        <w:rPr>
          <w:rFonts w:ascii="Times New Roman" w:eastAsia="標楷體" w:hAnsi="Times New Roman" w:hint="eastAsia"/>
          <w:szCs w:val="24"/>
        </w:rPr>
        <w:t>：</w:t>
      </w:r>
      <w:r w:rsidR="00933564">
        <w:rPr>
          <w:rFonts w:ascii="Times New Roman" w:eastAsia="標楷體" w:hAnsi="標楷體" w:hint="eastAsia"/>
        </w:rPr>
        <w:t>3.9</w:t>
      </w:r>
      <w:r w:rsidR="00933564" w:rsidRPr="00AE649B">
        <w:rPr>
          <w:rFonts w:ascii="Times New Roman" w:eastAsia="標楷體" w:hAnsi="Times New Roman"/>
        </w:rPr>
        <w:t>×10</w:t>
      </w:r>
      <w:r w:rsidR="00933564" w:rsidRPr="00AE649B">
        <w:rPr>
          <w:rFonts w:ascii="Times New Roman" w:eastAsia="標楷體" w:hAnsi="Times New Roman"/>
          <w:vertAlign w:val="superscript"/>
        </w:rPr>
        <w:t>-</w:t>
      </w:r>
      <w:r w:rsidR="00933564">
        <w:rPr>
          <w:rFonts w:ascii="Times New Roman" w:eastAsia="標楷體" w:hAnsi="Times New Roman" w:hint="eastAsia"/>
          <w:vertAlign w:val="superscript"/>
        </w:rPr>
        <w:t>3</w:t>
      </w:r>
      <w:r w:rsidR="00933564" w:rsidRPr="00AE649B">
        <w:rPr>
          <w:rFonts w:ascii="Times New Roman" w:eastAsia="標楷體" w:hAnsi="Times New Roman"/>
        </w:rPr>
        <w:t>v/v%)</w:t>
      </w:r>
      <w:proofErr w:type="gramStart"/>
      <w:r w:rsidR="00933564" w:rsidRPr="00AE649B">
        <w:rPr>
          <w:rFonts w:ascii="Times New Roman" w:eastAsia="標楷體" w:hAnsi="Times New Roman" w:hint="eastAsia"/>
        </w:rPr>
        <w:t>≒</w:t>
      </w:r>
      <w:proofErr w:type="gramEnd"/>
      <w:r w:rsidR="00933564" w:rsidRPr="00AE649B">
        <w:rPr>
          <w:rFonts w:ascii="Times New Roman" w:eastAsia="標楷體" w:hAnsi="標楷體"/>
        </w:rPr>
        <w:t>稀釋</w:t>
      </w:r>
      <w:r w:rsidR="00933564">
        <w:rPr>
          <w:rFonts w:ascii="Times New Roman" w:eastAsia="標楷體" w:hAnsi="標楷體" w:hint="eastAsia"/>
        </w:rPr>
        <w:t>256.9</w:t>
      </w:r>
      <w:r w:rsidR="00933564" w:rsidRPr="00AE649B">
        <w:rPr>
          <w:rFonts w:ascii="Times New Roman" w:eastAsia="標楷體" w:hAnsi="標楷體"/>
        </w:rPr>
        <w:t>倍</w:t>
      </w:r>
    </w:p>
    <w:p w:rsidR="00E845DF" w:rsidRPr="00AE649B" w:rsidRDefault="00E845DF" w:rsidP="00E845DF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 w:rsidR="00933564">
        <w:rPr>
          <w:rFonts w:ascii="Times New Roman" w:eastAsia="標楷體" w:hAnsi="標楷體" w:hint="eastAsia"/>
        </w:rPr>
        <w:t>1.3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33564">
        <w:rPr>
          <w:rFonts w:ascii="Times New Roman" w:eastAsia="標楷體" w:hAnsi="標楷體" w:hint="eastAsia"/>
        </w:rPr>
        <w:t>7335.1</w:t>
      </w:r>
      <w:r w:rsidRPr="00AE649B">
        <w:rPr>
          <w:rFonts w:ascii="Times New Roman" w:eastAsia="標楷體" w:hAnsi="標楷體"/>
        </w:rPr>
        <w:t>倍</w:t>
      </w:r>
    </w:p>
    <w:p w:rsidR="00E845DF" w:rsidRPr="00AE649B" w:rsidRDefault="00E845DF" w:rsidP="00E845DF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 w:rsidR="00933564">
        <w:rPr>
          <w:rFonts w:ascii="Times New Roman" w:eastAsia="標楷體" w:hAnsi="標楷體" w:hint="eastAsia"/>
          <w:szCs w:val="24"/>
        </w:rPr>
        <w:t>4.9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933564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33564">
        <w:rPr>
          <w:rFonts w:ascii="Times New Roman" w:eastAsia="標楷體" w:hAnsi="標楷體" w:hint="eastAsia"/>
        </w:rPr>
        <w:t>202.5</w:t>
      </w:r>
      <w:r>
        <w:rPr>
          <w:rFonts w:ascii="Times New Roman" w:eastAsia="標楷體" w:hAnsi="標楷體"/>
        </w:rPr>
        <w:t>倍</w:t>
      </w:r>
    </w:p>
    <w:p w:rsidR="00E845DF" w:rsidRPr="003B08DC" w:rsidRDefault="00E845DF" w:rsidP="00E845DF">
      <w:pPr>
        <w:pStyle w:val="a3"/>
        <w:ind w:leftChars="0" w:left="360"/>
        <w:rPr>
          <w:rFonts w:ascii="Times New Roman" w:eastAsia="標楷體" w:hAnsi="標楷體"/>
        </w:rPr>
        <w:sectPr w:rsidR="00E845DF" w:rsidRPr="003B08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="00933564">
        <w:rPr>
          <w:rFonts w:ascii="Times New Roman" w:eastAsia="標楷體" w:hAnsi="Times New Roman" w:hint="eastAsia"/>
        </w:rPr>
        <w:t>9</w:t>
      </w:r>
      <w:r w:rsidRPr="00AE649B">
        <w:rPr>
          <w:rFonts w:ascii="Times New Roman" w:eastAsia="標楷體" w:hAnsi="Times New Roman" w:hint="eastAsia"/>
        </w:rPr>
        <w:t>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933564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33564">
        <w:rPr>
          <w:rFonts w:ascii="Times New Roman" w:eastAsia="標楷體" w:hAnsi="標楷體" w:hint="eastAsia"/>
        </w:rPr>
        <w:t>101.3</w:t>
      </w:r>
      <w:r>
        <w:rPr>
          <w:rFonts w:ascii="Times New Roman" w:eastAsia="標楷體" w:hAnsi="標楷體"/>
        </w:rPr>
        <w:t>倍</w:t>
      </w:r>
      <w:r>
        <w:rPr>
          <w:rFonts w:ascii="Times New Roman" w:eastAsia="標楷體" w:hAnsi="標楷體" w:hint="eastAsia"/>
        </w:rPr>
        <w:t>(</w:t>
      </w:r>
      <w:r>
        <w:rPr>
          <w:rFonts w:ascii="Times New Roman" w:eastAsia="標楷體" w:hAnsi="標楷體" w:hint="eastAsia"/>
        </w:rPr>
        <w:t>戶內空間噴灑</w:t>
      </w:r>
      <w:r>
        <w:rPr>
          <w:rFonts w:ascii="Times New Roman" w:eastAsia="標楷體" w:hAnsi="標楷體" w:hint="eastAsia"/>
        </w:rPr>
        <w:t>)</w:t>
      </w:r>
    </w:p>
    <w:p w:rsidR="00E845DF" w:rsidRPr="00E65A53" w:rsidRDefault="00E845DF" w:rsidP="00E845DF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</w:t>
      </w:r>
      <w:r w:rsidR="007C5999">
        <w:rPr>
          <w:rFonts w:ascii="標楷體" w:eastAsia="標楷體" w:hAnsi="標楷體" w:hint="eastAsia"/>
          <w:b/>
          <w:sz w:val="28"/>
          <w:szCs w:val="28"/>
        </w:rPr>
        <w:t>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="00964DE1" w:rsidRPr="00964DE1">
        <w:rPr>
          <w:rFonts w:eastAsia="標楷體" w:hint="eastAsia"/>
          <w:b/>
          <w:sz w:val="28"/>
          <w:szCs w:val="28"/>
        </w:rPr>
        <w:t>富</w:t>
      </w:r>
      <w:proofErr w:type="gramEnd"/>
      <w:r w:rsidR="00964DE1" w:rsidRPr="00964DE1">
        <w:rPr>
          <w:rFonts w:eastAsia="標楷體" w:hint="eastAsia"/>
          <w:b/>
          <w:sz w:val="28"/>
          <w:szCs w:val="28"/>
        </w:rPr>
        <w:t>春</w:t>
      </w:r>
      <w:r w:rsidR="00964DE1" w:rsidRPr="00964DE1">
        <w:rPr>
          <w:rFonts w:eastAsia="標楷體" w:hint="eastAsia"/>
          <w:b/>
          <w:sz w:val="28"/>
          <w:szCs w:val="28"/>
        </w:rPr>
        <w:t>2%</w:t>
      </w:r>
      <w:r w:rsidR="00964DE1" w:rsidRPr="00964DE1">
        <w:rPr>
          <w:rFonts w:eastAsia="標楷體" w:hint="eastAsia"/>
          <w:b/>
          <w:sz w:val="28"/>
          <w:szCs w:val="28"/>
        </w:rPr>
        <w:t>混合乳劑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845DF" w:rsidRDefault="00E845DF" w:rsidP="00E845DF">
      <w:pPr>
        <w:jc w:val="both"/>
      </w:pPr>
    </w:p>
    <w:p w:rsidR="00E845DF" w:rsidRDefault="00933564">
      <w:r>
        <w:rPr>
          <w:noProof/>
        </w:rPr>
        <w:drawing>
          <wp:inline distT="0" distB="0" distL="0" distR="0" wp14:anchorId="19CD68EB" wp14:editId="783EAD86">
            <wp:extent cx="5274310" cy="3557717"/>
            <wp:effectExtent l="0" t="0" r="2540" b="508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845DF" w:rsidRDefault="00E845DF"/>
    <w:p w:rsidR="005002AF" w:rsidRDefault="005002AF"/>
    <w:p w:rsidR="005002AF" w:rsidRDefault="00933564">
      <w:pPr>
        <w:sectPr w:rsidR="005002AF" w:rsidSect="00E845D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1793E9B0" wp14:editId="2078D018">
            <wp:extent cx="5410200" cy="2933700"/>
            <wp:effectExtent l="0" t="0" r="0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002AF" w:rsidRDefault="005002AF" w:rsidP="005002AF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9</w:t>
      </w:r>
      <w:r>
        <w:rPr>
          <w:rFonts w:eastAsia="標楷體" w:hAnsi="標楷體" w:hint="eastAsia"/>
          <w:spacing w:val="12"/>
          <w:sz w:val="28"/>
          <w:szCs w:val="28"/>
        </w:rPr>
        <w:t>月</w:t>
      </w:r>
      <w:r w:rsidR="002D48DE">
        <w:rPr>
          <w:rFonts w:eastAsia="標楷體" w:hAnsi="標楷體" w:hint="eastAsia"/>
          <w:spacing w:val="12"/>
          <w:sz w:val="28"/>
          <w:szCs w:val="28"/>
        </w:rPr>
        <w:t>感受性</w:t>
      </w:r>
      <w:r w:rsidR="002D48DE" w:rsidRPr="003D346E">
        <w:rPr>
          <w:rFonts w:eastAsia="標楷體" w:hAnsi="標楷體" w:hint="eastAsia"/>
          <w:spacing w:val="12"/>
          <w:sz w:val="28"/>
          <w:szCs w:val="28"/>
        </w:rPr>
        <w:t>品系</w:t>
      </w:r>
      <w:r>
        <w:rPr>
          <w:rFonts w:eastAsia="標楷體" w:hAnsi="標楷體"/>
          <w:spacing w:val="12"/>
          <w:sz w:val="28"/>
          <w:szCs w:val="28"/>
        </w:rPr>
        <w:t>埃及斑</w:t>
      </w:r>
      <w:proofErr w:type="gramStart"/>
      <w:r>
        <w:rPr>
          <w:rFonts w:eastAsia="標楷體" w:hAnsi="標楷體"/>
          <w:spacing w:val="12"/>
          <w:sz w:val="28"/>
          <w:szCs w:val="28"/>
        </w:rPr>
        <w:t>蚊</w:t>
      </w:r>
      <w:r w:rsidR="002D48DE">
        <w:rPr>
          <w:rFonts w:eastAsia="標楷體" w:hAnsi="標楷體" w:hint="eastAsia"/>
          <w:spacing w:val="12"/>
          <w:sz w:val="28"/>
          <w:szCs w:val="28"/>
        </w:rPr>
        <w:t>對</w:t>
      </w:r>
      <w:r w:rsidR="002D48DE" w:rsidRPr="002D48DE">
        <w:rPr>
          <w:rFonts w:eastAsia="標楷體" w:hAnsi="標楷體" w:hint="eastAsia"/>
          <w:spacing w:val="12"/>
          <w:sz w:val="28"/>
          <w:szCs w:val="28"/>
        </w:rPr>
        <w:t>賽億寧</w:t>
      </w:r>
      <w:proofErr w:type="gramEnd"/>
      <w:r w:rsidR="002D48DE" w:rsidRPr="002D48DE">
        <w:rPr>
          <w:rFonts w:eastAsia="標楷體" w:hAnsi="標楷體" w:hint="eastAsia"/>
          <w:spacing w:val="12"/>
          <w:sz w:val="28"/>
          <w:szCs w:val="28"/>
        </w:rPr>
        <w:t>乳劑</w:t>
      </w:r>
      <w:r>
        <w:rPr>
          <w:rFonts w:eastAsia="標楷體" w:hAnsi="標楷體"/>
          <w:spacing w:val="12"/>
          <w:sz w:val="28"/>
          <w:szCs w:val="28"/>
        </w:rPr>
        <w:t>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5002AF" w:rsidTr="008C695F">
        <w:tc>
          <w:tcPr>
            <w:tcW w:w="4503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386" w:type="dxa"/>
            <w:gridSpan w:val="3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</w:tr>
      <w:tr w:rsidR="005002AF" w:rsidTr="008C695F">
        <w:tc>
          <w:tcPr>
            <w:tcW w:w="4503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</w:tr>
      <w:tr w:rsidR="005002AF" w:rsidTr="008C695F">
        <w:tc>
          <w:tcPr>
            <w:tcW w:w="4503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5002AF" w:rsidTr="008C695F">
        <w:tc>
          <w:tcPr>
            <w:tcW w:w="4503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 w:rsidRPr="005002AF">
              <w:rPr>
                <w:rFonts w:ascii="標楷體" w:eastAsia="標楷體" w:hAnsi="標楷體" w:hint="eastAsia"/>
                <w:u w:val="single"/>
              </w:rPr>
              <w:t>賽億寧</w:t>
            </w:r>
            <w:proofErr w:type="gramEnd"/>
            <w:r w:rsidR="00964DE1">
              <w:rPr>
                <w:rFonts w:ascii="標楷體" w:eastAsia="標楷體" w:hAnsi="標楷體" w:hint="eastAsia"/>
                <w:u w:val="single"/>
              </w:rPr>
              <w:t>乳劑</w:t>
            </w:r>
          </w:p>
        </w:tc>
        <w:tc>
          <w:tcPr>
            <w:tcW w:w="2268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5002AF" w:rsidRDefault="005002AF" w:rsidP="005002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Pr="005002AF">
              <w:rPr>
                <w:rFonts w:ascii="標楷體" w:eastAsia="標楷體" w:hAnsi="標楷體"/>
                <w:u w:val="single"/>
              </w:rPr>
              <w:t>Cymerthrin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5.0%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5002AF" w:rsidTr="008C695F">
        <w:tc>
          <w:tcPr>
            <w:tcW w:w="4503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5002AF" w:rsidRDefault="005002AF" w:rsidP="005002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10~40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02AF" w:rsidRDefault="005002AF" w:rsidP="008C695F">
            <w:pPr>
              <w:rPr>
                <w:rFonts w:ascii="標楷體" w:eastAsia="標楷體" w:hAnsi="標楷體"/>
              </w:rPr>
            </w:pPr>
          </w:p>
        </w:tc>
      </w:tr>
    </w:tbl>
    <w:p w:rsidR="005002AF" w:rsidRDefault="005002AF" w:rsidP="005002A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 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870"/>
        <w:gridCol w:w="1111"/>
      </w:tblGrid>
      <w:tr w:rsidR="005002AF" w:rsidTr="008C695F">
        <w:trPr>
          <w:trHeight w:val="227"/>
        </w:trPr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濃度</w:t>
            </w:r>
            <w:r w:rsidRPr="009331EF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5002AF" w:rsidTr="008C695F">
        <w:trPr>
          <w:cantSplit/>
          <w:trHeight w:val="22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5002AF" w:rsidRPr="009331EF" w:rsidRDefault="00964DE1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964DE1">
              <w:rPr>
                <w:rFonts w:ascii="標楷體" w:eastAsia="標楷體" w:hAnsi="標楷體" w:hint="eastAsia"/>
              </w:rPr>
              <w:t>賽億寧</w:t>
            </w:r>
            <w:proofErr w:type="gramEnd"/>
            <w:r w:rsidRPr="00964DE1">
              <w:rPr>
                <w:rFonts w:ascii="標楷體" w:eastAsia="標楷體" w:hAnsi="標楷體" w:hint="eastAsia"/>
              </w:rPr>
              <w:t>乳劑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5002AF" w:rsidRPr="005002AF" w:rsidRDefault="005002AF" w:rsidP="005002AF">
            <w:pPr>
              <w:jc w:val="center"/>
              <w:rPr>
                <w:rFonts w:ascii="新細明體" w:hAnsi="新細明體" w:cs="新細明體"/>
                <w:color w:val="000000" w:themeColor="text1"/>
              </w:rPr>
            </w:pPr>
            <w:r w:rsidRPr="005002AF">
              <w:rPr>
                <w:rFonts w:hint="eastAsia"/>
                <w:color w:val="000000" w:themeColor="text1"/>
              </w:rPr>
              <w:t>20000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5002AF" w:rsidRDefault="005002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870" w:type="dxa"/>
            <w:tcBorders>
              <w:top w:val="single" w:sz="12" w:space="0" w:color="auto"/>
            </w:tcBorders>
            <w:vAlign w:val="center"/>
          </w:tcPr>
          <w:p w:rsidR="005002AF" w:rsidRDefault="005002A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2.5 </w:t>
            </w:r>
          </w:p>
        </w:tc>
        <w:tc>
          <w:tcPr>
            <w:tcW w:w="1111" w:type="dxa"/>
            <w:tcBorders>
              <w:top w:val="single" w:sz="12" w:space="0" w:color="auto"/>
              <w:left w:val="nil"/>
            </w:tcBorders>
            <w:vAlign w:val="center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5002AF" w:rsidTr="008C695F">
        <w:trPr>
          <w:cantSplit/>
          <w:trHeight w:val="227"/>
        </w:trPr>
        <w:tc>
          <w:tcPr>
            <w:tcW w:w="2093" w:type="dxa"/>
            <w:vMerge/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02AF" w:rsidRPr="005002AF" w:rsidRDefault="005002AF" w:rsidP="005002AF">
            <w:pPr>
              <w:jc w:val="center"/>
              <w:rPr>
                <w:rFonts w:ascii="新細明體" w:hAnsi="新細明體" w:cs="新細明體"/>
                <w:color w:val="000000" w:themeColor="text1"/>
              </w:rPr>
            </w:pPr>
            <w:r w:rsidRPr="005002AF">
              <w:rPr>
                <w:rFonts w:hint="eastAsia"/>
                <w:color w:val="000000" w:themeColor="text1"/>
              </w:rPr>
              <w:t>6000</w:t>
            </w:r>
          </w:p>
        </w:tc>
        <w:tc>
          <w:tcPr>
            <w:tcW w:w="2980" w:type="dxa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1.7</w:t>
            </w:r>
            <w:r w:rsidRPr="009331EF">
              <w:rPr>
                <w:rFonts w:eastAsia="標楷體"/>
              </w:rPr>
              <w:t>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5002AF" w:rsidRDefault="005002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6.3</w:t>
            </w:r>
          </w:p>
        </w:tc>
        <w:tc>
          <w:tcPr>
            <w:tcW w:w="1870" w:type="dxa"/>
            <w:vAlign w:val="center"/>
          </w:tcPr>
          <w:p w:rsidR="005002AF" w:rsidRDefault="005002A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27.5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5002AF" w:rsidTr="008C695F">
        <w:trPr>
          <w:cantSplit/>
          <w:trHeight w:val="227"/>
        </w:trPr>
        <w:tc>
          <w:tcPr>
            <w:tcW w:w="2093" w:type="dxa"/>
            <w:vMerge/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02AF" w:rsidRPr="005002AF" w:rsidRDefault="005002AF" w:rsidP="005002AF">
            <w:pPr>
              <w:jc w:val="center"/>
              <w:rPr>
                <w:rFonts w:ascii="新細明體" w:hAnsi="新細明體" w:cs="新細明體"/>
                <w:color w:val="000000" w:themeColor="text1"/>
              </w:rPr>
            </w:pPr>
            <w:r w:rsidRPr="005002AF">
              <w:rPr>
                <w:rFonts w:hint="eastAsia"/>
                <w:color w:val="000000" w:themeColor="text1"/>
              </w:rPr>
              <w:t>3000</w:t>
            </w:r>
          </w:p>
        </w:tc>
        <w:tc>
          <w:tcPr>
            <w:tcW w:w="2980" w:type="dxa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3.3</w:t>
            </w:r>
            <w:r w:rsidRPr="009331EF">
              <w:rPr>
                <w:rFonts w:eastAsia="標楷體"/>
              </w:rPr>
              <w:t>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5002AF" w:rsidRDefault="005002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28.8</w:t>
            </w:r>
          </w:p>
        </w:tc>
        <w:tc>
          <w:tcPr>
            <w:tcW w:w="1870" w:type="dxa"/>
            <w:vAlign w:val="center"/>
          </w:tcPr>
          <w:p w:rsidR="005002AF" w:rsidRDefault="005002A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56.3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5002AF" w:rsidTr="008C695F">
        <w:trPr>
          <w:cantSplit/>
          <w:trHeight w:val="227"/>
        </w:trPr>
        <w:tc>
          <w:tcPr>
            <w:tcW w:w="2093" w:type="dxa"/>
            <w:vMerge/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02AF" w:rsidRPr="005002AF" w:rsidRDefault="005002AF" w:rsidP="005002AF">
            <w:pPr>
              <w:jc w:val="center"/>
              <w:rPr>
                <w:rFonts w:ascii="新細明體" w:hAnsi="新細明體" w:cs="新細明體"/>
                <w:color w:val="000000" w:themeColor="text1"/>
              </w:rPr>
            </w:pPr>
            <w:r w:rsidRPr="005002AF">
              <w:rPr>
                <w:rFonts w:hint="eastAsia"/>
                <w:color w:val="000000" w:themeColor="text1"/>
              </w:rPr>
              <w:t>1600</w:t>
            </w:r>
          </w:p>
        </w:tc>
        <w:tc>
          <w:tcPr>
            <w:tcW w:w="2980" w:type="dxa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6.3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5002AF" w:rsidRDefault="005002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36.3</w:t>
            </w:r>
          </w:p>
        </w:tc>
        <w:tc>
          <w:tcPr>
            <w:tcW w:w="1870" w:type="dxa"/>
            <w:vAlign w:val="center"/>
          </w:tcPr>
          <w:p w:rsidR="005002AF" w:rsidRDefault="005002A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73.8 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5002AF" w:rsidTr="008C695F">
        <w:trPr>
          <w:cantSplit/>
          <w:trHeight w:val="2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5002AF" w:rsidRDefault="005002AF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5002AF" w:rsidRPr="005002AF" w:rsidRDefault="005002AF" w:rsidP="005002AF">
            <w:pPr>
              <w:jc w:val="center"/>
              <w:rPr>
                <w:rFonts w:ascii="新細明體" w:hAnsi="新細明體" w:cs="新細明體"/>
                <w:color w:val="000000" w:themeColor="text1"/>
              </w:rPr>
            </w:pPr>
            <w:r w:rsidRPr="005002AF">
              <w:rPr>
                <w:rFonts w:hint="eastAsia"/>
                <w:color w:val="000000" w:themeColor="text1"/>
              </w:rPr>
              <w:t>150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6.7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5002AF" w:rsidRDefault="005002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95.0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:rsidR="005002AF" w:rsidRDefault="005002AF">
            <w:pPr>
              <w:jc w:val="right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100.0 </w:t>
            </w:r>
          </w:p>
        </w:tc>
        <w:tc>
          <w:tcPr>
            <w:tcW w:w="1111" w:type="dxa"/>
            <w:tcBorders>
              <w:left w:val="nil"/>
              <w:bottom w:val="single" w:sz="4" w:space="0" w:color="auto"/>
            </w:tcBorders>
            <w:vAlign w:val="center"/>
          </w:tcPr>
          <w:p w:rsidR="005002AF" w:rsidRPr="009331EF" w:rsidRDefault="005002AF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5002AF" w:rsidRDefault="005002AF" w:rsidP="005002AF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5002AF" w:rsidRPr="00AE649B" w:rsidRDefault="005002AF" w:rsidP="005002AF">
      <w:pPr>
        <w:pStyle w:val="a3"/>
        <w:ind w:leftChars="0" w:left="360"/>
        <w:rPr>
          <w:rFonts w:ascii="Times New Roman" w:eastAsia="標楷體" w:hAnsi="Times New Roman"/>
        </w:rPr>
      </w:pPr>
      <w:r w:rsidRPr="00E53B06">
        <w:rPr>
          <w:rFonts w:ascii="Times New Roman" w:eastAsia="標楷體" w:hAnsi="Times New Roman" w:hint="eastAsia"/>
          <w:szCs w:val="24"/>
        </w:rPr>
        <w:t>KC50(</w:t>
      </w:r>
      <w:r w:rsidRPr="00E53B06">
        <w:rPr>
          <w:rFonts w:ascii="Times New Roman" w:eastAsia="標楷體" w:hAnsi="Times New Roman" w:hint="eastAsia"/>
          <w:szCs w:val="24"/>
        </w:rPr>
        <w:t>半數擊昏濃度</w:t>
      </w:r>
      <w:r w:rsidRPr="00E53B06">
        <w:rPr>
          <w:rFonts w:ascii="Times New Roman" w:eastAsia="標楷體" w:hAnsi="Times New Roman" w:hint="eastAsia"/>
          <w:szCs w:val="24"/>
        </w:rPr>
        <w:t>)</w:t>
      </w:r>
      <w:r w:rsidRPr="00E53B06">
        <w:rPr>
          <w:rFonts w:ascii="Times New Roman" w:eastAsia="標楷體" w:hAnsi="Times New Roman" w:hint="eastAsia"/>
          <w:szCs w:val="24"/>
        </w:rPr>
        <w:t>：</w:t>
      </w:r>
      <w:r>
        <w:rPr>
          <w:rFonts w:ascii="Times New Roman" w:eastAsia="標楷體" w:hAnsi="標楷體" w:hint="eastAsia"/>
        </w:rPr>
        <w:t>8.4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5002AF">
        <w:rPr>
          <w:rFonts w:ascii="Times New Roman" w:eastAsia="標楷體" w:hAnsi="標楷體"/>
        </w:rPr>
        <w:t>1149.4</w:t>
      </w:r>
      <w:r w:rsidRPr="00AE649B">
        <w:rPr>
          <w:rFonts w:ascii="Times New Roman" w:eastAsia="標楷體" w:hAnsi="標楷體"/>
        </w:rPr>
        <w:t>倍</w:t>
      </w:r>
    </w:p>
    <w:p w:rsidR="005002AF" w:rsidRPr="00AE649B" w:rsidRDefault="005002AF" w:rsidP="005002AF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標楷體" w:hint="eastAsia"/>
        </w:rPr>
        <w:t>3.1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3225.8</w:t>
      </w:r>
      <w:r w:rsidRPr="00AE649B">
        <w:rPr>
          <w:rFonts w:ascii="Times New Roman" w:eastAsia="標楷體" w:hAnsi="標楷體"/>
        </w:rPr>
        <w:t>倍</w:t>
      </w:r>
    </w:p>
    <w:p w:rsidR="005002AF" w:rsidRPr="00AE649B" w:rsidRDefault="005002AF" w:rsidP="005002AF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3.0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332.2</w:t>
      </w:r>
      <w:r>
        <w:rPr>
          <w:rFonts w:ascii="Times New Roman" w:eastAsia="標楷體" w:hAnsi="標楷體"/>
        </w:rPr>
        <w:t>倍</w:t>
      </w:r>
    </w:p>
    <w:p w:rsidR="005002AF" w:rsidRPr="003B08DC" w:rsidRDefault="005002AF" w:rsidP="005002AF">
      <w:pPr>
        <w:pStyle w:val="a3"/>
        <w:ind w:leftChars="0" w:left="360"/>
        <w:rPr>
          <w:rFonts w:ascii="Times New Roman" w:eastAsia="標楷體" w:hAnsi="標楷體"/>
        </w:rPr>
        <w:sectPr w:rsidR="005002AF" w:rsidRPr="003B08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Times New Roman" w:hint="eastAsia"/>
        </w:rPr>
        <w:t>6.0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166.1</w:t>
      </w:r>
      <w:r>
        <w:rPr>
          <w:rFonts w:ascii="Times New Roman" w:eastAsia="標楷體" w:hAnsi="標楷體"/>
        </w:rPr>
        <w:t>倍</w:t>
      </w:r>
      <w:r>
        <w:rPr>
          <w:rFonts w:ascii="Times New Roman" w:eastAsia="標楷體" w:hAnsi="標楷體" w:hint="eastAsia"/>
        </w:rPr>
        <w:t>(</w:t>
      </w:r>
      <w:r>
        <w:rPr>
          <w:rFonts w:ascii="Times New Roman" w:eastAsia="標楷體" w:hAnsi="標楷體" w:hint="eastAsia"/>
        </w:rPr>
        <w:t>戶內空間噴灑</w:t>
      </w:r>
      <w:r>
        <w:rPr>
          <w:rFonts w:ascii="Times New Roman" w:eastAsia="標楷體" w:hAnsi="標楷體" w:hint="eastAsia"/>
        </w:rPr>
        <w:t>)</w:t>
      </w:r>
    </w:p>
    <w:p w:rsidR="005002AF" w:rsidRDefault="005002AF" w:rsidP="00405E81">
      <w:pPr>
        <w:jc w:val="center"/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 w:rsidR="00964DE1" w:rsidRPr="00964DE1">
        <w:rPr>
          <w:rFonts w:eastAsia="標楷體" w:hint="eastAsia"/>
          <w:b/>
          <w:sz w:val="28"/>
          <w:szCs w:val="28"/>
        </w:rPr>
        <w:t>賽億寧</w:t>
      </w:r>
      <w:proofErr w:type="gramEnd"/>
      <w:r w:rsidR="00964DE1" w:rsidRPr="00964DE1">
        <w:rPr>
          <w:rFonts w:eastAsia="標楷體" w:hint="eastAsia"/>
          <w:b/>
          <w:sz w:val="28"/>
          <w:szCs w:val="28"/>
        </w:rPr>
        <w:t>乳劑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5002AF" w:rsidRPr="00405E81" w:rsidRDefault="005002AF"/>
    <w:p w:rsidR="005002AF" w:rsidRDefault="005002AF">
      <w:r>
        <w:rPr>
          <w:noProof/>
        </w:rPr>
        <w:drawing>
          <wp:inline distT="0" distB="0" distL="0" distR="0" wp14:anchorId="4EAFB520" wp14:editId="1B1D0F16">
            <wp:extent cx="5274310" cy="3741464"/>
            <wp:effectExtent l="0" t="0" r="0" b="0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05E81" w:rsidRDefault="00405E81"/>
    <w:p w:rsidR="00405E81" w:rsidRDefault="00405E81"/>
    <w:p w:rsidR="00405E81" w:rsidRDefault="00405E81" w:rsidP="00405E81">
      <w:pPr>
        <w:jc w:val="center"/>
        <w:sectPr w:rsidR="00405E81" w:rsidSect="005002A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20E097E1" wp14:editId="58DED5BF">
            <wp:extent cx="5553075" cy="2857500"/>
            <wp:effectExtent l="0" t="0" r="0" b="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05E81" w:rsidRDefault="00405E81" w:rsidP="00405E81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9</w:t>
      </w:r>
      <w:r>
        <w:rPr>
          <w:rFonts w:eastAsia="標楷體" w:hAnsi="標楷體" w:hint="eastAsia"/>
          <w:spacing w:val="12"/>
          <w:sz w:val="28"/>
          <w:szCs w:val="28"/>
        </w:rPr>
        <w:t>月</w:t>
      </w:r>
      <w:r w:rsidR="002D48DE">
        <w:rPr>
          <w:rFonts w:eastAsia="標楷體" w:hAnsi="標楷體" w:hint="eastAsia"/>
          <w:spacing w:val="12"/>
          <w:sz w:val="28"/>
          <w:szCs w:val="28"/>
        </w:rPr>
        <w:t>感受性</w:t>
      </w:r>
      <w:r w:rsidR="002D48DE" w:rsidRPr="003D346E">
        <w:rPr>
          <w:rFonts w:eastAsia="標楷體" w:hAnsi="標楷體" w:hint="eastAsia"/>
          <w:spacing w:val="12"/>
          <w:sz w:val="28"/>
          <w:szCs w:val="28"/>
        </w:rPr>
        <w:t>品系</w:t>
      </w:r>
      <w:bookmarkStart w:id="0" w:name="_GoBack"/>
      <w:bookmarkEnd w:id="0"/>
      <w:r>
        <w:rPr>
          <w:rFonts w:eastAsia="標楷體" w:hAnsi="標楷體"/>
          <w:spacing w:val="12"/>
          <w:sz w:val="28"/>
          <w:szCs w:val="28"/>
        </w:rPr>
        <w:t>埃及斑蚊</w:t>
      </w:r>
      <w:r w:rsidR="002D48DE" w:rsidRPr="002D48DE">
        <w:rPr>
          <w:rFonts w:eastAsia="標楷體" w:hAnsi="標楷體" w:hint="eastAsia"/>
          <w:spacing w:val="12"/>
          <w:sz w:val="28"/>
          <w:szCs w:val="28"/>
        </w:rPr>
        <w:t>對芬剋蟲</w:t>
      </w:r>
      <w:r>
        <w:rPr>
          <w:rFonts w:eastAsia="標楷體" w:hAnsi="標楷體"/>
          <w:spacing w:val="12"/>
          <w:sz w:val="28"/>
          <w:szCs w:val="28"/>
        </w:rPr>
        <w:t>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405E81" w:rsidTr="008C695F">
        <w:tc>
          <w:tcPr>
            <w:tcW w:w="4503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386" w:type="dxa"/>
            <w:gridSpan w:val="3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</w:tr>
      <w:tr w:rsidR="00405E81" w:rsidTr="008C695F">
        <w:tc>
          <w:tcPr>
            <w:tcW w:w="4503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</w:tr>
      <w:tr w:rsidR="00405E81" w:rsidTr="008C695F">
        <w:tc>
          <w:tcPr>
            <w:tcW w:w="4503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405E81" w:rsidTr="008C695F">
        <w:tc>
          <w:tcPr>
            <w:tcW w:w="4503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 w:rsidR="009720AD" w:rsidRPr="009720AD">
              <w:rPr>
                <w:rFonts w:ascii="標楷體" w:eastAsia="標楷體" w:hAnsi="標楷體" w:hint="eastAsia"/>
                <w:u w:val="single"/>
              </w:rPr>
              <w:t>芬</w:t>
            </w:r>
            <w:proofErr w:type="gramStart"/>
            <w:r w:rsidR="009720AD" w:rsidRPr="009720AD">
              <w:rPr>
                <w:rFonts w:ascii="標楷體" w:eastAsia="標楷體" w:hAnsi="標楷體" w:hint="eastAsia"/>
                <w:u w:val="single"/>
              </w:rPr>
              <w:t>剋</w:t>
            </w:r>
            <w:proofErr w:type="gramEnd"/>
            <w:r w:rsidR="009720AD" w:rsidRPr="009720AD">
              <w:rPr>
                <w:rFonts w:ascii="標楷體" w:eastAsia="標楷體" w:hAnsi="標楷體" w:hint="eastAsia"/>
                <w:u w:val="single"/>
              </w:rPr>
              <w:t>蟲</w:t>
            </w:r>
          </w:p>
        </w:tc>
        <w:tc>
          <w:tcPr>
            <w:tcW w:w="2268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405E81" w:rsidRDefault="00405E81" w:rsidP="009720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="009720AD" w:rsidRPr="009720AD">
              <w:rPr>
                <w:rFonts w:ascii="標楷體" w:eastAsia="標楷體" w:hAnsi="標楷體"/>
                <w:u w:val="single"/>
              </w:rPr>
              <w:t>Fenvalerate</w:t>
            </w:r>
            <w:proofErr w:type="spellEnd"/>
            <w:r w:rsidR="009720AD">
              <w:rPr>
                <w:rFonts w:ascii="標楷體" w:eastAsia="標楷體" w:hAnsi="標楷體" w:hint="eastAsia"/>
                <w:u w:val="single"/>
              </w:rPr>
              <w:t xml:space="preserve"> 25</w:t>
            </w:r>
            <w:r>
              <w:rPr>
                <w:rFonts w:ascii="標楷體" w:eastAsia="標楷體" w:hAnsi="標楷體" w:hint="eastAsia"/>
                <w:u w:val="single"/>
              </w:rPr>
              <w:t xml:space="preserve">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405E81" w:rsidTr="008C695F">
        <w:tc>
          <w:tcPr>
            <w:tcW w:w="4503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405E81" w:rsidRDefault="00405E81" w:rsidP="009720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 w:rsidR="009720AD">
              <w:rPr>
                <w:rFonts w:ascii="標楷體" w:eastAsia="標楷體" w:hAnsi="標楷體" w:hint="eastAsia"/>
                <w:u w:val="single"/>
              </w:rPr>
              <w:t>200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05E81" w:rsidRDefault="00405E81" w:rsidP="008C695F">
            <w:pPr>
              <w:rPr>
                <w:rFonts w:ascii="標楷體" w:eastAsia="標楷體" w:hAnsi="標楷體"/>
              </w:rPr>
            </w:pPr>
          </w:p>
        </w:tc>
      </w:tr>
    </w:tbl>
    <w:p w:rsidR="00405E81" w:rsidRDefault="00405E81" w:rsidP="00405E81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 林森實驗室</w:t>
      </w:r>
    </w:p>
    <w:tbl>
      <w:tblPr>
        <w:tblpPr w:leftFromText="180" w:rightFromText="180" w:vertAnchor="page" w:horzAnchor="margin" w:tblpXSpec="center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870"/>
        <w:gridCol w:w="1111"/>
      </w:tblGrid>
      <w:tr w:rsidR="00405E81" w:rsidTr="009720AD">
        <w:trPr>
          <w:trHeight w:val="227"/>
        </w:trPr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405E81" w:rsidRDefault="00405E81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405E81" w:rsidRDefault="00405E81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405E81" w:rsidRPr="009331EF" w:rsidRDefault="00405E81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濃度</w:t>
            </w:r>
            <w:r w:rsidRPr="009331EF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405E81" w:rsidRDefault="00405E81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05E81" w:rsidRDefault="00405E81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9720AD" w:rsidTr="009720AD">
        <w:trPr>
          <w:cantSplit/>
          <w:trHeight w:val="22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9720AD" w:rsidRPr="009331EF" w:rsidRDefault="00D7613B" w:rsidP="008C695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芬</w:t>
            </w:r>
            <w:proofErr w:type="gramStart"/>
            <w:r>
              <w:rPr>
                <w:rFonts w:ascii="標楷體" w:eastAsia="標楷體" w:hAnsi="標楷體" w:hint="eastAsia"/>
              </w:rPr>
              <w:t>剋</w:t>
            </w:r>
            <w:proofErr w:type="gramEnd"/>
            <w:r>
              <w:rPr>
                <w:rFonts w:ascii="標楷體" w:eastAsia="標楷體" w:hAnsi="標楷體" w:hint="eastAsia"/>
              </w:rPr>
              <w:t>蟲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9720AD" w:rsidRPr="009331EF" w:rsidRDefault="009720AD" w:rsidP="009720A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 w:rsidR="00B4100E">
              <w:rPr>
                <w:rFonts w:hint="eastAsia"/>
                <w:color w:val="000000"/>
              </w:rPr>
              <w:t>.0</w:t>
            </w:r>
          </w:p>
        </w:tc>
        <w:tc>
          <w:tcPr>
            <w:tcW w:w="1870" w:type="dxa"/>
            <w:tcBorders>
              <w:top w:val="single" w:sz="12" w:space="0" w:color="auto"/>
            </w:tcBorders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5.0</w:t>
            </w:r>
          </w:p>
        </w:tc>
        <w:tc>
          <w:tcPr>
            <w:tcW w:w="1111" w:type="dxa"/>
            <w:tcBorders>
              <w:top w:val="single" w:sz="12" w:space="0" w:color="auto"/>
              <w:left w:val="nil"/>
            </w:tcBorders>
            <w:vAlign w:val="center"/>
          </w:tcPr>
          <w:p w:rsidR="009720AD" w:rsidRPr="009331EF" w:rsidRDefault="009720AD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720AD" w:rsidTr="009720AD">
        <w:trPr>
          <w:cantSplit/>
          <w:trHeight w:val="227"/>
        </w:trPr>
        <w:tc>
          <w:tcPr>
            <w:tcW w:w="2093" w:type="dxa"/>
            <w:vMerge/>
          </w:tcPr>
          <w:p w:rsidR="009720AD" w:rsidRDefault="009720AD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9720AD" w:rsidRPr="009331EF" w:rsidRDefault="009720AD" w:rsidP="009720A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 w:rsidRPr="009331EF">
              <w:rPr>
                <w:rFonts w:eastAsia="標楷體"/>
              </w:rPr>
              <w:t>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 w:rsidR="00B4100E">
              <w:rPr>
                <w:rFonts w:hint="eastAsia"/>
                <w:color w:val="000000"/>
              </w:rPr>
              <w:t>.0</w:t>
            </w:r>
          </w:p>
        </w:tc>
        <w:tc>
          <w:tcPr>
            <w:tcW w:w="187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21.3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720AD" w:rsidRPr="009331EF" w:rsidRDefault="009720AD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720AD" w:rsidTr="009720AD">
        <w:trPr>
          <w:cantSplit/>
          <w:trHeight w:val="227"/>
        </w:trPr>
        <w:tc>
          <w:tcPr>
            <w:tcW w:w="2093" w:type="dxa"/>
            <w:vMerge/>
          </w:tcPr>
          <w:p w:rsidR="009720AD" w:rsidRDefault="009720AD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9720AD" w:rsidRPr="009331EF" w:rsidRDefault="009720AD" w:rsidP="009720A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 w:rsidRPr="009331EF">
              <w:rPr>
                <w:rFonts w:eastAsia="標楷體"/>
              </w:rPr>
              <w:t>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33.</w:t>
            </w:r>
            <w:r w:rsidR="00B4100E">
              <w:rPr>
                <w:rFonts w:hint="eastAsia"/>
                <w:color w:val="000000"/>
              </w:rPr>
              <w:t>0</w:t>
            </w:r>
          </w:p>
        </w:tc>
        <w:tc>
          <w:tcPr>
            <w:tcW w:w="187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78.8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720AD" w:rsidRPr="009331EF" w:rsidRDefault="009720AD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720AD" w:rsidTr="009720AD">
        <w:trPr>
          <w:cantSplit/>
          <w:trHeight w:val="227"/>
        </w:trPr>
        <w:tc>
          <w:tcPr>
            <w:tcW w:w="2093" w:type="dxa"/>
            <w:vMerge/>
          </w:tcPr>
          <w:p w:rsidR="009720AD" w:rsidRDefault="009720AD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9720AD" w:rsidRPr="009331EF" w:rsidRDefault="009720AD" w:rsidP="009720A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 w:rsidRPr="009331EF">
              <w:rPr>
                <w:rFonts w:eastAsia="標楷體"/>
              </w:rPr>
              <w:t>×10</w:t>
            </w:r>
            <w:r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51.3</w:t>
            </w:r>
          </w:p>
        </w:tc>
        <w:tc>
          <w:tcPr>
            <w:tcW w:w="187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92.5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720AD" w:rsidRPr="009331EF" w:rsidRDefault="009720AD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720AD" w:rsidTr="009720AD">
        <w:trPr>
          <w:cantSplit/>
          <w:trHeight w:val="227"/>
        </w:trPr>
        <w:tc>
          <w:tcPr>
            <w:tcW w:w="2093" w:type="dxa"/>
            <w:vMerge/>
          </w:tcPr>
          <w:p w:rsidR="009720AD" w:rsidRDefault="009720AD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9720AD" w:rsidRDefault="009720AD" w:rsidP="009720A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298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70.0</w:t>
            </w:r>
          </w:p>
        </w:tc>
        <w:tc>
          <w:tcPr>
            <w:tcW w:w="1870" w:type="dxa"/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95.0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9720AD" w:rsidRPr="009331EF" w:rsidRDefault="009720AD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720AD" w:rsidTr="009720AD">
        <w:trPr>
          <w:cantSplit/>
          <w:trHeight w:val="2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9720AD" w:rsidRDefault="009720AD" w:rsidP="008C695F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9720AD" w:rsidRPr="009331EF" w:rsidRDefault="009720AD" w:rsidP="009720A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2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92.5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:rsidR="009720AD" w:rsidRDefault="009720AD" w:rsidP="009720A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100.0</w:t>
            </w:r>
          </w:p>
        </w:tc>
        <w:tc>
          <w:tcPr>
            <w:tcW w:w="1111" w:type="dxa"/>
            <w:tcBorders>
              <w:left w:val="nil"/>
              <w:bottom w:val="single" w:sz="4" w:space="0" w:color="auto"/>
            </w:tcBorders>
            <w:vAlign w:val="center"/>
          </w:tcPr>
          <w:p w:rsidR="009720AD" w:rsidRPr="009331EF" w:rsidRDefault="009720AD" w:rsidP="008C695F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405E81" w:rsidRDefault="00405E81" w:rsidP="00405E81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405E81" w:rsidRPr="00AE649B" w:rsidRDefault="00405E81" w:rsidP="00405E81">
      <w:pPr>
        <w:pStyle w:val="a3"/>
        <w:ind w:leftChars="0" w:left="360"/>
        <w:rPr>
          <w:rFonts w:ascii="Times New Roman" w:eastAsia="標楷體" w:hAnsi="Times New Roman"/>
        </w:rPr>
      </w:pPr>
      <w:r w:rsidRPr="00E53B06">
        <w:rPr>
          <w:rFonts w:ascii="Times New Roman" w:eastAsia="標楷體" w:hAnsi="Times New Roman" w:hint="eastAsia"/>
          <w:szCs w:val="24"/>
        </w:rPr>
        <w:t>KC50(</w:t>
      </w:r>
      <w:r w:rsidRPr="00E53B06">
        <w:rPr>
          <w:rFonts w:ascii="Times New Roman" w:eastAsia="標楷體" w:hAnsi="Times New Roman" w:hint="eastAsia"/>
          <w:szCs w:val="24"/>
        </w:rPr>
        <w:t>半數擊昏濃度</w:t>
      </w:r>
      <w:r w:rsidRPr="00E53B06">
        <w:rPr>
          <w:rFonts w:ascii="Times New Roman" w:eastAsia="標楷體" w:hAnsi="Times New Roman" w:hint="eastAsia"/>
          <w:szCs w:val="24"/>
        </w:rPr>
        <w:t>)</w:t>
      </w:r>
      <w:r w:rsidRPr="00E53B06">
        <w:rPr>
          <w:rFonts w:ascii="Times New Roman" w:eastAsia="標楷體" w:hAnsi="Times New Roman" w:hint="eastAsia"/>
          <w:szCs w:val="24"/>
        </w:rPr>
        <w:t>：</w:t>
      </w:r>
      <w:r w:rsidR="009720AD">
        <w:rPr>
          <w:rFonts w:ascii="Times New Roman" w:eastAsia="標楷體" w:hAnsi="標楷體" w:hint="eastAsia"/>
        </w:rPr>
        <w:t>2.0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720AD" w:rsidRPr="009720AD">
        <w:rPr>
          <w:rFonts w:ascii="Times New Roman" w:eastAsia="標楷體" w:hAnsi="標楷體"/>
        </w:rPr>
        <w:t>505.1</w:t>
      </w:r>
      <w:r w:rsidRPr="00AE649B">
        <w:rPr>
          <w:rFonts w:ascii="Times New Roman" w:eastAsia="標楷體" w:hAnsi="標楷體"/>
        </w:rPr>
        <w:t>倍</w:t>
      </w:r>
    </w:p>
    <w:p w:rsidR="00405E81" w:rsidRPr="00AE649B" w:rsidRDefault="00405E81" w:rsidP="00405E81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 w:rsidR="009720AD">
        <w:rPr>
          <w:rFonts w:ascii="Times New Roman" w:eastAsia="標楷體" w:hAnsi="標楷體" w:hint="eastAsia"/>
        </w:rPr>
        <w:t>4.8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720AD">
        <w:rPr>
          <w:rFonts w:ascii="Times New Roman" w:eastAsia="標楷體" w:hAnsi="標楷體" w:hint="eastAsia"/>
        </w:rPr>
        <w:t>2083.3</w:t>
      </w:r>
      <w:r w:rsidRPr="00AE649B">
        <w:rPr>
          <w:rFonts w:ascii="Times New Roman" w:eastAsia="標楷體" w:hAnsi="標楷體"/>
        </w:rPr>
        <w:t>倍</w:t>
      </w:r>
    </w:p>
    <w:p w:rsidR="00405E81" w:rsidRPr="00AE649B" w:rsidRDefault="00405E81" w:rsidP="00405E81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 w:rsidR="009720AD">
        <w:rPr>
          <w:rFonts w:ascii="Times New Roman" w:eastAsia="標楷體" w:hAnsi="標楷體" w:hint="eastAsia"/>
          <w:szCs w:val="24"/>
        </w:rPr>
        <w:t>5.6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720AD">
        <w:rPr>
          <w:rFonts w:ascii="Times New Roman" w:eastAsia="標楷體" w:hAnsi="標楷體" w:hint="eastAsia"/>
        </w:rPr>
        <w:t>178.3</w:t>
      </w:r>
      <w:r>
        <w:rPr>
          <w:rFonts w:ascii="Times New Roman" w:eastAsia="標楷體" w:hAnsi="標楷體"/>
        </w:rPr>
        <w:t>倍</w:t>
      </w:r>
    </w:p>
    <w:p w:rsidR="00405E81" w:rsidRPr="003B08DC" w:rsidRDefault="00405E81" w:rsidP="00405E81">
      <w:pPr>
        <w:pStyle w:val="a3"/>
        <w:ind w:leftChars="0" w:left="360"/>
        <w:rPr>
          <w:rFonts w:ascii="Times New Roman" w:eastAsia="標楷體" w:hAnsi="標楷體"/>
        </w:rPr>
        <w:sectPr w:rsidR="00405E81" w:rsidRPr="003B08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="009720AD">
        <w:rPr>
          <w:rFonts w:ascii="Times New Roman" w:eastAsia="標楷體" w:hAnsi="Times New Roman" w:hint="eastAsia"/>
        </w:rPr>
        <w:t>1.1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9720AD"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9720AD">
        <w:rPr>
          <w:rFonts w:ascii="Times New Roman" w:eastAsia="標楷體" w:hAnsi="標楷體" w:hint="eastAsia"/>
        </w:rPr>
        <w:t>89.1</w:t>
      </w:r>
      <w:r>
        <w:rPr>
          <w:rFonts w:ascii="Times New Roman" w:eastAsia="標楷體" w:hAnsi="標楷體"/>
        </w:rPr>
        <w:t>倍</w:t>
      </w:r>
      <w:r>
        <w:rPr>
          <w:rFonts w:ascii="Times New Roman" w:eastAsia="標楷體" w:hAnsi="標楷體" w:hint="eastAsia"/>
        </w:rPr>
        <w:t>(</w:t>
      </w:r>
      <w:r>
        <w:rPr>
          <w:rFonts w:ascii="Times New Roman" w:eastAsia="標楷體" w:hAnsi="標楷體" w:hint="eastAsia"/>
        </w:rPr>
        <w:t>戶內空間噴灑</w:t>
      </w:r>
      <w:r>
        <w:rPr>
          <w:rFonts w:ascii="Times New Roman" w:eastAsia="標楷體" w:hAnsi="標楷體" w:hint="eastAsia"/>
        </w:rPr>
        <w:t>)</w:t>
      </w:r>
    </w:p>
    <w:p w:rsidR="00405E81" w:rsidRDefault="00405E81" w:rsidP="00405E81">
      <w:pPr>
        <w:jc w:val="center"/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 w:rsidR="00D7613B">
        <w:rPr>
          <w:rFonts w:eastAsia="標楷體" w:hint="eastAsia"/>
          <w:b/>
          <w:sz w:val="28"/>
          <w:szCs w:val="28"/>
        </w:rPr>
        <w:t>芬剋</w:t>
      </w:r>
      <w:proofErr w:type="gramEnd"/>
      <w:r w:rsidR="00D7613B">
        <w:rPr>
          <w:rFonts w:eastAsia="標楷體" w:hint="eastAsia"/>
          <w:b/>
          <w:sz w:val="28"/>
          <w:szCs w:val="28"/>
        </w:rPr>
        <w:t>蟲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845DF" w:rsidRDefault="00E845DF"/>
    <w:p w:rsidR="009720AD" w:rsidRDefault="009720AD" w:rsidP="009720AD">
      <w:pPr>
        <w:jc w:val="center"/>
      </w:pPr>
      <w:r>
        <w:rPr>
          <w:noProof/>
        </w:rPr>
        <w:drawing>
          <wp:inline distT="0" distB="0" distL="0" distR="0" wp14:anchorId="3AF3AD44" wp14:editId="214D1A11">
            <wp:extent cx="5381625" cy="3200400"/>
            <wp:effectExtent l="0" t="0" r="0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720AD" w:rsidRDefault="009720AD" w:rsidP="009720AD">
      <w:pPr>
        <w:jc w:val="center"/>
      </w:pPr>
    </w:p>
    <w:p w:rsidR="009720AD" w:rsidRPr="00405E81" w:rsidRDefault="009720AD" w:rsidP="009720AD">
      <w:pPr>
        <w:jc w:val="center"/>
      </w:pPr>
      <w:r>
        <w:rPr>
          <w:noProof/>
        </w:rPr>
        <w:drawing>
          <wp:inline distT="0" distB="0" distL="0" distR="0" wp14:anchorId="31CABB80" wp14:editId="53CB619D">
            <wp:extent cx="5353050" cy="3009900"/>
            <wp:effectExtent l="0" t="0" r="0" b="0"/>
            <wp:docPr id="18" name="圖表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sectPr w:rsidR="009720AD" w:rsidRPr="00405E81" w:rsidSect="005002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5AE" w:rsidRDefault="00BA45AE" w:rsidP="00CD2921">
      <w:r>
        <w:separator/>
      </w:r>
    </w:p>
  </w:endnote>
  <w:endnote w:type="continuationSeparator" w:id="0">
    <w:p w:rsidR="00BA45AE" w:rsidRDefault="00BA45AE" w:rsidP="00CD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5AE" w:rsidRDefault="00BA45AE" w:rsidP="00CD2921">
      <w:r>
        <w:separator/>
      </w:r>
    </w:p>
  </w:footnote>
  <w:footnote w:type="continuationSeparator" w:id="0">
    <w:p w:rsidR="00BA45AE" w:rsidRDefault="00BA45AE" w:rsidP="00CD29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DF"/>
    <w:rsid w:val="001874D7"/>
    <w:rsid w:val="0023363F"/>
    <w:rsid w:val="002D48DE"/>
    <w:rsid w:val="00405E81"/>
    <w:rsid w:val="005002AF"/>
    <w:rsid w:val="0056531A"/>
    <w:rsid w:val="007C5999"/>
    <w:rsid w:val="00933564"/>
    <w:rsid w:val="00964DE1"/>
    <w:rsid w:val="00970054"/>
    <w:rsid w:val="009720AD"/>
    <w:rsid w:val="00A327D1"/>
    <w:rsid w:val="00A9628C"/>
    <w:rsid w:val="00B4100E"/>
    <w:rsid w:val="00BA45AE"/>
    <w:rsid w:val="00C57943"/>
    <w:rsid w:val="00C943AF"/>
    <w:rsid w:val="00CD2921"/>
    <w:rsid w:val="00D7613B"/>
    <w:rsid w:val="00DE41BC"/>
    <w:rsid w:val="00E845DF"/>
    <w:rsid w:val="00EA2C14"/>
    <w:rsid w:val="00EE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45DF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45D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292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292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45DF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45D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292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292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shioua\Application%20Data\Microsoft\Excel\&#24863;&#21463;&#24615;-&#23578;&#33995;&#22909;&#35430;&#39511;%20(version%201)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shioua\Application%20Data\Microsoft\Excel\&#24863;&#21463;&#24615;-&#23578;&#33995;&#22909;&#35430;&#39511;%20(version%201)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9&#26376;\1020311&#24863;&#21463;&#24615;-&#23500;&#26149;\&#24863;&#21463;&#24615;%20-&#23500;&#26149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9&#26376;\1020311&#24863;&#21463;&#24615;-&#23500;&#26149;\&#24863;&#21463;&#24615;%20-&#23500;&#26149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9&#26376;\1020904-0905&#24863;&#21463;&#24615;-&#36093;&#20740;&#23527;\&#24863;&#21463;-&#36093;&#20740;&#23527;%20&#24863;&#34277;&#36852;&#27512;&#32218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9&#26376;\1020904-0905&#24863;&#21463;&#24615;-&#36093;&#20740;&#23527;\&#24863;&#21463;-&#36093;&#20740;&#23527;%20&#24863;&#34277;&#36852;&#27512;&#32218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9&#26376;\1020903&#24863;&#21463;&#24615;-&#33452;&#21067;&#34802;\&#24863;&#21463;-&#33452;&#21067;&#34802;%20&#24863;&#34277;&#36852;&#27512;&#32218;.xls" TargetMode="Externa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5736960605042974E-2"/>
          <c:y val="8.3653641655448863E-2"/>
          <c:w val="0.78159870348846727"/>
          <c:h val="0.77498468941382603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1"/>
            <c:dispEq val="1"/>
            <c:trendlineLbl>
              <c:layout>
                <c:manualLayout>
                  <c:x val="-0.24440258829032524"/>
                  <c:y val="-3.9944418712366841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173.1+35.7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x  
Slope = 35.7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[$-404]g/&quot;通&quot;&quot;用&quot;&quot;格&quot;&quot;式&quot;" sourceLinked="0"/>
              <c:spPr>
                <a:noFill/>
                <a:ln w="25400">
                  <a:noFill/>
                </a:ln>
              </c:spPr>
            </c:trendlineLbl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KC50!$B$15:$B$20</c:f>
              <c:numCache>
                <c:formatCode>0.0_ </c:formatCode>
                <c:ptCount val="6"/>
                <c:pt idx="0">
                  <c:v>-5</c:v>
                </c:pt>
                <c:pt idx="1">
                  <c:v>-4.6989700043360187</c:v>
                </c:pt>
                <c:pt idx="2">
                  <c:v>-4</c:v>
                </c:pt>
                <c:pt idx="3">
                  <c:v>-3.7781512503836439</c:v>
                </c:pt>
                <c:pt idx="4">
                  <c:v>-3.4771212547196626</c:v>
                </c:pt>
                <c:pt idx="5">
                  <c:v>-3</c:v>
                </c:pt>
              </c:numCache>
            </c:numRef>
          </c:xVal>
          <c:yVal>
            <c:numRef>
              <c:f>KC50!$C$15:$C$20</c:f>
              <c:numCache>
                <c:formatCode>0.0_);[紅色]!(0.0!)</c:formatCode>
                <c:ptCount val="6"/>
                <c:pt idx="0">
                  <c:v>6.25</c:v>
                </c:pt>
                <c:pt idx="1">
                  <c:v>8.3333329999999997</c:v>
                </c:pt>
                <c:pt idx="2">
                  <c:v>13.75</c:v>
                </c:pt>
                <c:pt idx="3">
                  <c:v>23.75</c:v>
                </c:pt>
                <c:pt idx="4">
                  <c:v>47.5</c:v>
                </c:pt>
                <c:pt idx="5">
                  <c:v>83.75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2162048"/>
        <c:axId val="362168320"/>
      </c:scatterChart>
      <c:valAx>
        <c:axId val="362162048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2168320"/>
        <c:crosses val="autoZero"/>
        <c:crossBetween val="midCat"/>
        <c:majorUnit val="0.5"/>
      </c:valAx>
      <c:valAx>
        <c:axId val="36216832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557364054325419"/>
              <c:y val="0.18147102456182748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216204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4.9645476031755655E-2"/>
          <c:y val="5.329161762162278E-2"/>
          <c:w val="0.77827832691126375"/>
          <c:h val="0.73249870411966533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291318172681794"/>
                  <c:y val="1.905887042151307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en-US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257.3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 + 48.8</a:t>
                    </a:r>
                    <a:r>
                      <a:rPr lang="en-US" altLang="zh-TW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x</a:t>
                    </a:r>
                  </a:p>
                  <a:p>
                    <a:pPr>
                      <a:defRPr/>
                    </a:pPr>
                    <a:r>
                      <a:rPr lang="en-US" altLang="en-US" sz="1400" b="1" i="0" u="none" strike="noStrike" baseline="0">
                        <a:latin typeface="標楷體" pitchFamily="65" charset="-120"/>
                        <a:ea typeface="標楷體" pitchFamily="65" charset="-120"/>
                      </a:rPr>
                      <a:t>slope=48.8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 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[$-404]g/&quot;通&quot;&quot;用&quot;&quot;格&quot;&quot;式&quot;" sourceLinked="0"/>
              <c:spPr>
                <a:noFill/>
                <a:ln w="25400">
                  <a:noFill/>
                </a:ln>
              </c:spPr>
            </c:trendlineLbl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LC50!$B$29:$B$34</c:f>
              <c:numCache>
                <c:formatCode>0.0_ </c:formatCode>
                <c:ptCount val="6"/>
                <c:pt idx="0">
                  <c:v>-5</c:v>
                </c:pt>
                <c:pt idx="1">
                  <c:v>-4.6989700043360187</c:v>
                </c:pt>
                <c:pt idx="2">
                  <c:v>-4</c:v>
                </c:pt>
                <c:pt idx="3">
                  <c:v>-3.7781512503836439</c:v>
                </c:pt>
                <c:pt idx="4">
                  <c:v>-3.4771212547196626</c:v>
                </c:pt>
                <c:pt idx="5">
                  <c:v>-3</c:v>
                </c:pt>
              </c:numCache>
            </c:numRef>
          </c:xVal>
          <c:yVal>
            <c:numRef>
              <c:f>LC50!$C$29:$C$34</c:f>
              <c:numCache>
                <c:formatCode>0.00_);!(0.00!)</c:formatCode>
                <c:ptCount val="6"/>
                <c:pt idx="0">
                  <c:v>12.5</c:v>
                </c:pt>
                <c:pt idx="1">
                  <c:v>23.333333333333332</c:v>
                </c:pt>
                <c:pt idx="2">
                  <c:v>62.5</c:v>
                </c:pt>
                <c:pt idx="3">
                  <c:v>80</c:v>
                </c:pt>
                <c:pt idx="4">
                  <c:v>97.5</c:v>
                </c:pt>
                <c:pt idx="5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2308736"/>
        <c:axId val="362310656"/>
      </c:scatterChart>
      <c:valAx>
        <c:axId val="362308736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929133858267714"/>
              <c:y val="0.88401385563481671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2310656"/>
        <c:crossesAt val="0"/>
        <c:crossBetween val="midCat"/>
      </c:valAx>
      <c:valAx>
        <c:axId val="36231065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568011919302163"/>
              <c:y val="0.10939766714464207"/>
            </c:manualLayout>
          </c:layout>
          <c:overlay val="0"/>
          <c:spPr>
            <a:noFill/>
            <a:ln w="25400">
              <a:noFill/>
            </a:ln>
          </c:spPr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230873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399816729070005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4011211868658595"/>
                  <c:y val="-0.35108103290367393"/>
                </c:manualLayout>
              </c:layout>
              <c:tx>
                <c:rich>
                  <a:bodyPr/>
                  <a:lstStyle/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91.6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 + 19.0x</a:t>
                    </a:r>
                    <a:endParaRPr lang="zh-TW" altLang="zh-TW" sz="1400" b="1">
                      <a:effectLst/>
                      <a:latin typeface="標楷體" pitchFamily="65" charset="-120"/>
                      <a:ea typeface="標楷體" pitchFamily="65" charset="-120"/>
                    </a:endParaRPr>
                  </a:p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slope = 19.0</a:t>
                    </a:r>
                    <a:endParaRPr lang="zh-TW" altLang="zh-TW" sz="1400" b="1">
                      <a:effectLst/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'[感受性 -富春.xlsx]KC50'!$B$19:$B$26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-3.6989700043360187</c:v>
                </c:pt>
                <c:pt idx="4">
                  <c:v>-3.3010299956639813</c:v>
                </c:pt>
                <c:pt idx="5">
                  <c:v>-3</c:v>
                </c:pt>
                <c:pt idx="6">
                  <c:v>-2.6989700043360187</c:v>
                </c:pt>
                <c:pt idx="7">
                  <c:v>-2.3010299956639813</c:v>
                </c:pt>
              </c:numCache>
            </c:numRef>
          </c:xVal>
          <c:yVal>
            <c:numRef>
              <c:f>'[感受性 -富春.xlsx]KC50'!$C$19:$C$26</c:f>
              <c:numCache>
                <c:formatCode>0.0</c:formatCode>
                <c:ptCount val="8"/>
                <c:pt idx="0">
                  <c:v>1.25</c:v>
                </c:pt>
                <c:pt idx="1">
                  <c:v>10</c:v>
                </c:pt>
                <c:pt idx="2">
                  <c:v>11.25</c:v>
                </c:pt>
                <c:pt idx="3">
                  <c:v>13.750000000000002</c:v>
                </c:pt>
                <c:pt idx="4">
                  <c:v>16.25</c:v>
                </c:pt>
                <c:pt idx="5">
                  <c:v>25</c:v>
                </c:pt>
                <c:pt idx="6">
                  <c:v>33.75</c:v>
                </c:pt>
                <c:pt idx="7">
                  <c:v>71.25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2638720"/>
        <c:axId val="362644992"/>
      </c:scatterChart>
      <c:valAx>
        <c:axId val="362638720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2644992"/>
        <c:crosses val="autoZero"/>
        <c:crossBetween val="midCat"/>
        <c:majorUnit val="0.5"/>
      </c:valAx>
      <c:valAx>
        <c:axId val="36264499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24954281436845"/>
              <c:y val="0.1803765246944988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2638720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4.9354367675871501E-2"/>
          <c:y val="5.2923611821249619E-2"/>
          <c:w val="0.7947536135447858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9722054743157104"/>
                  <c:y val="8.9933531035893244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201.5 +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39.5x</a:t>
                    </a:r>
                  </a:p>
                  <a:p>
                    <a:pPr>
                      <a:defRPr/>
                    </a:pPr>
                    <a:r>
                      <a:rPr lang="en-US" altLang="en-US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slope =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39.5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'[感受性 -富春.xlsx]LC50'!$B$31:$B$38</c:f>
              <c:numCache>
                <c:formatCode>0.0_ </c:formatCode>
                <c:ptCount val="8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-3.6989700043360187</c:v>
                </c:pt>
                <c:pt idx="4">
                  <c:v>-3.3010299956639813</c:v>
                </c:pt>
                <c:pt idx="5">
                  <c:v>-3</c:v>
                </c:pt>
                <c:pt idx="6">
                  <c:v>-2.6989700043360187</c:v>
                </c:pt>
                <c:pt idx="7">
                  <c:v>-2.3010299956639813</c:v>
                </c:pt>
              </c:numCache>
            </c:numRef>
          </c:xVal>
          <c:yVal>
            <c:numRef>
              <c:f>'[感受性 -富春.xlsx]LC50'!$C$31:$C$38</c:f>
              <c:numCache>
                <c:formatCode>0.0_ </c:formatCode>
                <c:ptCount val="8"/>
                <c:pt idx="0">
                  <c:v>3.75</c:v>
                </c:pt>
                <c:pt idx="1">
                  <c:v>11.25</c:v>
                </c:pt>
                <c:pt idx="2">
                  <c:v>31.25</c:v>
                </c:pt>
                <c:pt idx="3">
                  <c:v>52.5</c:v>
                </c:pt>
                <c:pt idx="4">
                  <c:v>81.25</c:v>
                </c:pt>
                <c:pt idx="5">
                  <c:v>87.5</c:v>
                </c:pt>
                <c:pt idx="6">
                  <c:v>97.5</c:v>
                </c:pt>
                <c:pt idx="7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2748544"/>
        <c:axId val="362771200"/>
      </c:scatterChart>
      <c:valAx>
        <c:axId val="362748544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2771200"/>
        <c:crossesAt val="0"/>
        <c:crossBetween val="midCat"/>
      </c:valAx>
      <c:valAx>
        <c:axId val="36277120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479168977117299"/>
              <c:y val="8.6305348195111972E-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274854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0481563027370393E-2"/>
          <c:y val="7.4285814495905156E-2"/>
          <c:w val="0.76450896244604494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29521546773477958"/>
                  <c:y val="-4.4150605895866578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191.6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46.7 x 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46.7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#,##0.00_);!(#,##0.00!)" sourceLinked="0"/>
            </c:trendlineLbl>
          </c:trendline>
          <c:xVal>
            <c:numRef>
              <c:f>KC50!$B$18:$B$25</c:f>
              <c:numCache>
                <c:formatCode>0.0_ </c:formatCode>
                <c:ptCount val="8"/>
                <c:pt idx="0">
                  <c:v>-4.3010299956639813</c:v>
                </c:pt>
                <c:pt idx="1">
                  <c:v>-3.7781512503836439</c:v>
                </c:pt>
                <c:pt idx="2">
                  <c:v>-3.4771212547196626</c:v>
                </c:pt>
                <c:pt idx="3">
                  <c:v>-3.2041199826559246</c:v>
                </c:pt>
                <c:pt idx="4">
                  <c:v>-2.1760912590556813</c:v>
                </c:pt>
              </c:numCache>
            </c:numRef>
          </c:xVal>
          <c:yVal>
            <c:numRef>
              <c:f>KC50!$C$18:$C$25</c:f>
              <c:numCache>
                <c:formatCode>0.0_ </c:formatCode>
                <c:ptCount val="8"/>
                <c:pt idx="0">
                  <c:v>0</c:v>
                </c:pt>
                <c:pt idx="1">
                  <c:v>6.25</c:v>
                </c:pt>
                <c:pt idx="2">
                  <c:v>28.749999999999996</c:v>
                </c:pt>
                <c:pt idx="3">
                  <c:v>36.25</c:v>
                </c:pt>
                <c:pt idx="4">
                  <c:v>95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4008576"/>
        <c:axId val="364010496"/>
      </c:scatterChart>
      <c:valAx>
        <c:axId val="364008576"/>
        <c:scaling>
          <c:orientation val="minMax"/>
          <c:max val="-1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4010496"/>
        <c:crosses val="autoZero"/>
        <c:crossBetween val="midCat"/>
        <c:majorUnit val="0.5"/>
      </c:valAx>
      <c:valAx>
        <c:axId val="36401049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1780232864583233"/>
              <c:y val="0.1590879933287361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400857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1586004150853353"/>
          <c:h val="0.7626694663167104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1728388299288673"/>
                  <c:y val="2.9327470429832636E-2"/>
                </c:manualLayout>
              </c:layout>
              <c:tx>
                <c:rich>
                  <a:bodyPr/>
                  <a:lstStyle/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210.1 +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46.7</a:t>
                    </a:r>
                    <a:r>
                      <a:rPr lang="en-US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  </a:t>
                    </a:r>
                    <a:endParaRPr lang="zh-TW" altLang="zh-TW" sz="1400" b="1">
                      <a:effectLst/>
                      <a:latin typeface="標楷體" pitchFamily="65" charset="-120"/>
                      <a:ea typeface="標楷體" pitchFamily="65" charset="-120"/>
                    </a:endParaRPr>
                  </a:p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46.7 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#,##0.00_);!(#,##0.00!)" sourceLinked="0"/>
            </c:trendlineLbl>
          </c:trendline>
          <c:xVal>
            <c:numRef>
              <c:f>LC50!$B$31:$B$38</c:f>
              <c:numCache>
                <c:formatCode>G/通用格式</c:formatCode>
                <c:ptCount val="8"/>
                <c:pt idx="0">
                  <c:v>-4.3010299956639813</c:v>
                </c:pt>
                <c:pt idx="1">
                  <c:v>-3.7781512503836439</c:v>
                </c:pt>
                <c:pt idx="2">
                  <c:v>-3.4771212547196626</c:v>
                </c:pt>
                <c:pt idx="3">
                  <c:v>-3.2041199826559246</c:v>
                </c:pt>
                <c:pt idx="4">
                  <c:v>-2.1760912590556813</c:v>
                </c:pt>
              </c:numCache>
            </c:numRef>
          </c:xVal>
          <c:yVal>
            <c:numRef>
              <c:f>LC50!$C$31:$C$38</c:f>
              <c:numCache>
                <c:formatCode>0.0</c:formatCode>
                <c:ptCount val="8"/>
                <c:pt idx="0">
                  <c:v>2.5</c:v>
                </c:pt>
                <c:pt idx="1">
                  <c:v>27.500000000000004</c:v>
                </c:pt>
                <c:pt idx="2">
                  <c:v>56.25</c:v>
                </c:pt>
                <c:pt idx="3">
                  <c:v>73.75</c:v>
                </c:pt>
                <c:pt idx="4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4078208"/>
        <c:axId val="364080128"/>
      </c:scatterChart>
      <c:valAx>
        <c:axId val="364078208"/>
        <c:scaling>
          <c:orientation val="minMax"/>
          <c:max val="-1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4080128"/>
        <c:crossesAt val="0"/>
        <c:crossBetween val="midCat"/>
      </c:valAx>
      <c:valAx>
        <c:axId val="36408012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830278719448234"/>
              <c:y val="0.1044871391076115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407820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6450896244604494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4782865411965685"/>
                  <c:y val="-2.6888331608882966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u="none" strike="noStrike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184.4+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48.3 x </a:t>
                    </a:r>
                  </a:p>
                  <a:p>
                    <a:pPr>
                      <a:defRPr/>
                    </a:pPr>
                    <a:r>
                      <a:rPr lang="en-US" altLang="en-US" sz="1400" b="1">
                        <a:latin typeface="標楷體" pitchFamily="65" charset="-120"/>
                        <a:ea typeface="標楷體" pitchFamily="65" charset="-120"/>
                      </a:rPr>
                      <a:t>slope = 48.3</a:t>
                    </a:r>
                  </a:p>
                </c:rich>
              </c:tx>
              <c:numFmt formatCode="#,##0.00_);!(#,##0.00!)" sourceLinked="0"/>
            </c:trendlineLbl>
          </c:trendline>
          <c:xVal>
            <c:numRef>
              <c:f>'KC50'!$B$18:$B$25</c:f>
              <c:numCache>
                <c:formatCode>0.0_ </c:formatCode>
                <c:ptCount val="8"/>
                <c:pt idx="0">
                  <c:v>-4</c:v>
                </c:pt>
                <c:pt idx="1">
                  <c:v>-3.6989700043360187</c:v>
                </c:pt>
                <c:pt idx="2">
                  <c:v>-3</c:v>
                </c:pt>
                <c:pt idx="3">
                  <c:v>-2.6989700043360187</c:v>
                </c:pt>
                <c:pt idx="4">
                  <c:v>-2.3979400086720375</c:v>
                </c:pt>
                <c:pt idx="5">
                  <c:v>-2</c:v>
                </c:pt>
              </c:numCache>
            </c:numRef>
          </c:xVal>
          <c:yVal>
            <c:numRef>
              <c:f>'KC50'!$C$18:$C$25</c:f>
              <c:numCache>
                <c:formatCode>0.0_ </c:formatCode>
                <c:ptCount val="8"/>
                <c:pt idx="0">
                  <c:v>0</c:v>
                </c:pt>
                <c:pt idx="1">
                  <c:v>0</c:v>
                </c:pt>
                <c:pt idx="2">
                  <c:v>33.75</c:v>
                </c:pt>
                <c:pt idx="3">
                  <c:v>51.249999999999993</c:v>
                </c:pt>
                <c:pt idx="4">
                  <c:v>70</c:v>
                </c:pt>
                <c:pt idx="5">
                  <c:v>92.5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4207488"/>
        <c:axId val="364226048"/>
      </c:scatterChart>
      <c:valAx>
        <c:axId val="364207488"/>
        <c:scaling>
          <c:orientation val="minMax"/>
          <c:max val="-1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4226048"/>
        <c:crosses val="autoZero"/>
        <c:crossBetween val="midCat"/>
        <c:majorUnit val="0.5"/>
      </c:valAx>
      <c:valAx>
        <c:axId val="36422604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988976377952759"/>
              <c:y val="0.1208361454818147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420748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1026050569301611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5224573015329608"/>
                  <c:y val="7.6824487848109893E-3"/>
                </c:manualLayout>
              </c:layout>
              <c:tx>
                <c:rich>
                  <a:bodyPr/>
                  <a:lstStyle/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baseline="0">
                        <a:effectLst/>
                        <a:latin typeface="標楷體" pitchFamily="65" charset="-120"/>
                        <a:ea typeface="標楷體" pitchFamily="65" charset="-120"/>
                      </a:rPr>
                      <a:t>218.9 + </a:t>
                    </a: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51.7x </a:t>
                    </a:r>
                  </a:p>
                  <a:p>
                    <a:pPr marL="0" marR="0" indent="0" algn="ctr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0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51.7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#,##0.00_);!(#,##0.00!)" sourceLinked="0"/>
            </c:trendlineLbl>
          </c:trendline>
          <c:xVal>
            <c:numRef>
              <c:f>LC50!$B$31:$B$38</c:f>
              <c:numCache>
                <c:formatCode>G/通用格式</c:formatCode>
                <c:ptCount val="8"/>
                <c:pt idx="0">
                  <c:v>-4</c:v>
                </c:pt>
                <c:pt idx="1">
                  <c:v>-3.6989700043360187</c:v>
                </c:pt>
                <c:pt idx="2">
                  <c:v>-3</c:v>
                </c:pt>
                <c:pt idx="3">
                  <c:v>-2.6989700043360187</c:v>
                </c:pt>
                <c:pt idx="4">
                  <c:v>-2.3979400086720375</c:v>
                </c:pt>
                <c:pt idx="5">
                  <c:v>-2</c:v>
                </c:pt>
              </c:numCache>
            </c:numRef>
          </c:xVal>
          <c:yVal>
            <c:numRef>
              <c:f>LC50!$C$31:$C$38</c:f>
              <c:numCache>
                <c:formatCode>0.0</c:formatCode>
                <c:ptCount val="8"/>
                <c:pt idx="0">
                  <c:v>5</c:v>
                </c:pt>
                <c:pt idx="1">
                  <c:v>21.25</c:v>
                </c:pt>
                <c:pt idx="2">
                  <c:v>78.75</c:v>
                </c:pt>
                <c:pt idx="3">
                  <c:v>92.5</c:v>
                </c:pt>
                <c:pt idx="4">
                  <c:v>95</c:v>
                </c:pt>
                <c:pt idx="5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4440960"/>
        <c:axId val="364471808"/>
      </c:scatterChart>
      <c:valAx>
        <c:axId val="364440960"/>
        <c:scaling>
          <c:orientation val="minMax"/>
          <c:max val="-1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64471808"/>
        <c:crossesAt val="0"/>
        <c:crossBetween val="midCat"/>
      </c:valAx>
      <c:valAx>
        <c:axId val="36447180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03874426728683"/>
              <c:y val="9.8580019269743177E-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64440960"/>
        <c:crosses val="autoZero"/>
        <c:crossBetween val="midCat"/>
        <c:majorUnit val="10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06274-EDE4-4259-84C5-27B055F40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8</Pages>
  <Words>458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林秀品</cp:lastModifiedBy>
  <cp:revision>8</cp:revision>
  <cp:lastPrinted>2013-09-25T06:28:00Z</cp:lastPrinted>
  <dcterms:created xsi:type="dcterms:W3CDTF">2013-09-25T03:15:00Z</dcterms:created>
  <dcterms:modified xsi:type="dcterms:W3CDTF">2013-09-27T04:38:00Z</dcterms:modified>
</cp:coreProperties>
</file>