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AE2" w:rsidRPr="003D346E" w:rsidRDefault="00B31220" w:rsidP="00BA5AE2">
      <w:pPr>
        <w:jc w:val="center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pacing w:val="12"/>
          <w:sz w:val="28"/>
          <w:szCs w:val="28"/>
        </w:rPr>
        <w:t>102</w:t>
      </w:r>
      <w:r w:rsidR="00BA5AE2" w:rsidRPr="003D346E">
        <w:rPr>
          <w:rFonts w:eastAsia="標楷體" w:hAnsi="標楷體" w:hint="eastAsia"/>
          <w:spacing w:val="12"/>
          <w:sz w:val="28"/>
          <w:szCs w:val="28"/>
        </w:rPr>
        <w:t>年</w:t>
      </w:r>
      <w:r w:rsidR="00F40BCE">
        <w:rPr>
          <w:rFonts w:eastAsia="標楷體" w:hAnsi="標楷體" w:hint="eastAsia"/>
          <w:spacing w:val="12"/>
          <w:sz w:val="28"/>
          <w:szCs w:val="28"/>
        </w:rPr>
        <w:t>3</w:t>
      </w:r>
      <w:r w:rsidR="00BA5AE2" w:rsidRPr="003D346E">
        <w:rPr>
          <w:rFonts w:eastAsia="標楷體" w:hAnsi="標楷體" w:hint="eastAsia"/>
          <w:spacing w:val="12"/>
          <w:sz w:val="28"/>
          <w:szCs w:val="28"/>
        </w:rPr>
        <w:t>月</w:t>
      </w:r>
      <w:r w:rsidR="00B016EE">
        <w:rPr>
          <w:rFonts w:eastAsia="標楷體" w:hAnsi="標楷體" w:hint="eastAsia"/>
          <w:spacing w:val="12"/>
          <w:sz w:val="28"/>
          <w:szCs w:val="28"/>
        </w:rPr>
        <w:t>份</w:t>
      </w:r>
      <w:r>
        <w:rPr>
          <w:rFonts w:eastAsia="標楷體" w:hAnsi="標楷體" w:hint="eastAsia"/>
          <w:spacing w:val="12"/>
          <w:sz w:val="28"/>
          <w:szCs w:val="28"/>
        </w:rPr>
        <w:t>感受性</w:t>
      </w:r>
      <w:r w:rsidR="00BA5AE2" w:rsidRPr="003D346E">
        <w:rPr>
          <w:rFonts w:eastAsia="標楷體" w:hAnsi="標楷體" w:hint="eastAsia"/>
          <w:spacing w:val="12"/>
          <w:sz w:val="28"/>
          <w:szCs w:val="28"/>
        </w:rPr>
        <w:t>品系埃及斑蚊藥效試驗結果</w:t>
      </w:r>
    </w:p>
    <w:tbl>
      <w:tblPr>
        <w:tblpPr w:leftFromText="180" w:rightFromText="180" w:vertAnchor="text" w:horzAnchor="margin" w:tblpY="362"/>
        <w:tblW w:w="14425" w:type="dxa"/>
        <w:tblLook w:val="04A0" w:firstRow="1" w:lastRow="0" w:firstColumn="1" w:lastColumn="0" w:noHBand="0" w:noVBand="1"/>
      </w:tblPr>
      <w:tblGrid>
        <w:gridCol w:w="4503"/>
        <w:gridCol w:w="2268"/>
        <w:gridCol w:w="2976"/>
        <w:gridCol w:w="426"/>
        <w:gridCol w:w="2268"/>
        <w:gridCol w:w="1984"/>
      </w:tblGrid>
      <w:tr w:rsidR="00BA5AE2" w:rsidRPr="003D346E" w:rsidTr="00EE0E30">
        <w:tc>
          <w:tcPr>
            <w:tcW w:w="4503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試驗人員：夏維泰、</w:t>
            </w:r>
            <w:r w:rsidRPr="003D346E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林秀品</w:t>
            </w:r>
          </w:p>
        </w:tc>
        <w:tc>
          <w:tcPr>
            <w:tcW w:w="5670" w:type="dxa"/>
            <w:gridSpan w:val="3"/>
          </w:tcPr>
          <w:p w:rsidR="00BA5AE2" w:rsidRPr="003D346E" w:rsidRDefault="00BA5AE2" w:rsidP="008C4010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試驗蚊蟲：</w:t>
            </w:r>
            <w:r w:rsidR="008C4010">
              <w:rPr>
                <w:rFonts w:ascii="標楷體" w:eastAsia="標楷體" w:hAnsi="標楷體" w:hint="eastAsia"/>
                <w:u w:val="single"/>
              </w:rPr>
              <w:t>感受性</w:t>
            </w:r>
            <w:r w:rsidRPr="003D346E">
              <w:rPr>
                <w:rFonts w:ascii="標楷體" w:eastAsia="標楷體" w:hAnsi="標楷體"/>
              </w:rPr>
              <w:t>品系，未吸</w:t>
            </w:r>
            <w:proofErr w:type="gramStart"/>
            <w:r w:rsidRPr="003D346E">
              <w:rPr>
                <w:rFonts w:ascii="標楷體" w:eastAsia="標楷體" w:hAnsi="標楷體"/>
              </w:rPr>
              <w:t>血雌蚊(</w:t>
            </w:r>
            <w:proofErr w:type="gramEnd"/>
            <w:r w:rsidRPr="003D346E">
              <w:rPr>
                <w:rFonts w:ascii="標楷體" w:eastAsia="標楷體" w:hAnsi="標楷體"/>
              </w:rPr>
              <w:t>3~5日齡)</w:t>
            </w:r>
          </w:p>
        </w:tc>
        <w:tc>
          <w:tcPr>
            <w:tcW w:w="2268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</w:p>
        </w:tc>
      </w:tr>
      <w:tr w:rsidR="00BA5AE2" w:rsidRPr="003D346E" w:rsidTr="00EE0E30">
        <w:tc>
          <w:tcPr>
            <w:tcW w:w="4503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試驗</w:t>
            </w:r>
            <w:r w:rsidRPr="003D346E">
              <w:rPr>
                <w:rFonts w:ascii="標楷體" w:eastAsia="標楷體" w:hAnsi="標楷體"/>
              </w:rPr>
              <w:t>環境：溫度25±2℃</w:t>
            </w:r>
          </w:p>
        </w:tc>
        <w:tc>
          <w:tcPr>
            <w:tcW w:w="2268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濕度：65±10</w:t>
            </w:r>
            <w:r w:rsidRPr="003D346E">
              <w:rPr>
                <w:rFonts w:ascii="標楷體" w:eastAsia="標楷體" w:hAnsi="標楷體" w:hint="eastAsia"/>
              </w:rPr>
              <w:t>%</w:t>
            </w:r>
            <w:r w:rsidRPr="003D346E">
              <w:rPr>
                <w:rFonts w:ascii="標楷體" w:eastAsia="標楷體" w:hAnsi="標楷體"/>
              </w:rPr>
              <w:t xml:space="preserve"> RH</w:t>
            </w:r>
          </w:p>
        </w:tc>
        <w:tc>
          <w:tcPr>
            <w:tcW w:w="3402" w:type="dxa"/>
            <w:gridSpan w:val="2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日照：12小時</w:t>
            </w:r>
          </w:p>
        </w:tc>
        <w:tc>
          <w:tcPr>
            <w:tcW w:w="2268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</w:p>
        </w:tc>
      </w:tr>
      <w:tr w:rsidR="00BA5AE2" w:rsidRPr="003D346E" w:rsidTr="00EE0E30">
        <w:tc>
          <w:tcPr>
            <w:tcW w:w="4503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噴嘴型式：二流體</w:t>
            </w:r>
          </w:p>
        </w:tc>
        <w:tc>
          <w:tcPr>
            <w:tcW w:w="2268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型號：Su2</w:t>
            </w:r>
          </w:p>
        </w:tc>
        <w:tc>
          <w:tcPr>
            <w:tcW w:w="2976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粒徑(DV50)：41.7μm</w:t>
            </w:r>
          </w:p>
        </w:tc>
        <w:tc>
          <w:tcPr>
            <w:tcW w:w="2694" w:type="dxa"/>
            <w:gridSpan w:val="2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流量：</w:t>
            </w:r>
            <w:r w:rsidRPr="003D346E">
              <w:rPr>
                <w:rFonts w:ascii="標楷體" w:eastAsia="標楷體" w:hAnsi="標楷體" w:hint="eastAsia"/>
              </w:rPr>
              <w:t>46.2</w:t>
            </w:r>
            <w:r w:rsidRPr="003D346E">
              <w:rPr>
                <w:rFonts w:ascii="標楷體" w:eastAsia="標楷體" w:hAnsi="標楷體"/>
              </w:rPr>
              <w:t>±0.</w:t>
            </w:r>
            <w:r w:rsidRPr="003D346E">
              <w:rPr>
                <w:rFonts w:ascii="標楷體" w:eastAsia="標楷體" w:hAnsi="標楷體" w:hint="eastAsia"/>
              </w:rPr>
              <w:t xml:space="preserve">6 </w:t>
            </w:r>
            <w:r w:rsidRPr="003D346E">
              <w:rPr>
                <w:rFonts w:ascii="標楷體" w:eastAsia="標楷體" w:hAnsi="標楷體"/>
              </w:rPr>
              <w:t>ml</w:t>
            </w:r>
            <w:r w:rsidRPr="003D346E">
              <w:rPr>
                <w:rFonts w:ascii="標楷體" w:eastAsia="標楷體" w:hAnsi="標楷體" w:hint="eastAsia"/>
              </w:rPr>
              <w:t>/min</w:t>
            </w:r>
          </w:p>
        </w:tc>
        <w:tc>
          <w:tcPr>
            <w:tcW w:w="1984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  <w:proofErr w:type="gramStart"/>
            <w:r w:rsidRPr="003D346E">
              <w:rPr>
                <w:rFonts w:ascii="標楷體" w:eastAsia="標楷體" w:hAnsi="標楷體"/>
              </w:rPr>
              <w:t>施噴時間</w:t>
            </w:r>
            <w:proofErr w:type="gramEnd"/>
            <w:r w:rsidRPr="003D346E">
              <w:rPr>
                <w:rFonts w:ascii="標楷體" w:eastAsia="標楷體" w:hAnsi="標楷體"/>
              </w:rPr>
              <w:t>：2</w:t>
            </w:r>
            <w:r w:rsidRPr="003D346E">
              <w:rPr>
                <w:rFonts w:ascii="標楷體" w:eastAsia="標楷體" w:hAnsi="標楷體" w:hint="eastAsia"/>
              </w:rPr>
              <w:t>7</w:t>
            </w:r>
            <w:r w:rsidRPr="003D346E">
              <w:rPr>
                <w:rFonts w:ascii="標楷體" w:eastAsia="標楷體" w:hAnsi="標楷體"/>
              </w:rPr>
              <w:t>秒</w:t>
            </w:r>
          </w:p>
        </w:tc>
      </w:tr>
      <w:tr w:rsidR="00BA5AE2" w:rsidRPr="003D346E" w:rsidTr="00EE0E30">
        <w:tc>
          <w:tcPr>
            <w:tcW w:w="4503" w:type="dxa"/>
          </w:tcPr>
          <w:p w:rsidR="00BA5AE2" w:rsidRPr="003D346E" w:rsidRDefault="00BA5AE2" w:rsidP="00F40BCE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抽</w:t>
            </w:r>
            <w:proofErr w:type="gramStart"/>
            <w:r w:rsidRPr="003D346E">
              <w:rPr>
                <w:rFonts w:ascii="標楷體" w:eastAsia="標楷體" w:hAnsi="標楷體" w:hint="eastAsia"/>
              </w:rPr>
              <w:t>測環藥</w:t>
            </w:r>
            <w:proofErr w:type="gramEnd"/>
            <w:r w:rsidRPr="003D346E">
              <w:rPr>
                <w:rFonts w:ascii="標楷體" w:eastAsia="標楷體" w:hAnsi="標楷體" w:hint="eastAsia"/>
              </w:rPr>
              <w:t>名稱：</w:t>
            </w:r>
            <w:proofErr w:type="gramStart"/>
            <w:r w:rsidR="00F40BCE">
              <w:rPr>
                <w:rFonts w:ascii="標楷體" w:eastAsia="標楷體" w:hAnsi="標楷體" w:hint="eastAsia"/>
                <w:u w:val="single"/>
              </w:rPr>
              <w:t>立滅寧</w:t>
            </w:r>
            <w:proofErr w:type="gramEnd"/>
          </w:p>
        </w:tc>
        <w:tc>
          <w:tcPr>
            <w:tcW w:w="2268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劑型：</w:t>
            </w:r>
            <w:r w:rsidRPr="003D346E">
              <w:rPr>
                <w:rFonts w:ascii="標楷體" w:eastAsia="標楷體" w:hAnsi="標楷體"/>
                <w:u w:val="single"/>
              </w:rPr>
              <w:t>乳劑</w:t>
            </w:r>
          </w:p>
        </w:tc>
        <w:tc>
          <w:tcPr>
            <w:tcW w:w="7654" w:type="dxa"/>
            <w:gridSpan w:val="4"/>
          </w:tcPr>
          <w:p w:rsidR="00BA5AE2" w:rsidRPr="003D346E" w:rsidRDefault="00BA5AE2" w:rsidP="00F40BCE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有效成分：</w:t>
            </w:r>
            <w:proofErr w:type="spellStart"/>
            <w:r w:rsidR="00F40BCE">
              <w:rPr>
                <w:rFonts w:ascii="標楷體" w:eastAsia="標楷體" w:hAnsi="標楷體" w:hint="eastAsia"/>
                <w:u w:val="single"/>
              </w:rPr>
              <w:t>Cypermethrin</w:t>
            </w:r>
            <w:proofErr w:type="spellEnd"/>
            <w:r w:rsidR="00F40BCE">
              <w:rPr>
                <w:rFonts w:ascii="標楷體" w:eastAsia="標楷體" w:hAnsi="標楷體" w:hint="eastAsia"/>
                <w:u w:val="single"/>
              </w:rPr>
              <w:t xml:space="preserve"> 9.4</w:t>
            </w:r>
            <w:r w:rsidRPr="003D346E">
              <w:rPr>
                <w:rFonts w:ascii="標楷體" w:eastAsia="標楷體" w:hAnsi="標楷體" w:hint="eastAsia"/>
                <w:u w:val="single"/>
              </w:rPr>
              <w:t>% w/w</w:t>
            </w:r>
            <w:r w:rsidR="00F40BCE">
              <w:rPr>
                <w:rFonts w:ascii="標楷體" w:eastAsia="標楷體" w:hAnsi="標楷體" w:hint="eastAsia"/>
                <w:u w:val="single"/>
              </w:rPr>
              <w:t>; d-</w:t>
            </w:r>
            <w:proofErr w:type="spellStart"/>
            <w:r w:rsidR="00F40BCE">
              <w:rPr>
                <w:rFonts w:ascii="標楷體" w:eastAsia="標楷體" w:hAnsi="標楷體" w:hint="eastAsia"/>
                <w:u w:val="single"/>
              </w:rPr>
              <w:t>Allethrin</w:t>
            </w:r>
            <w:proofErr w:type="spellEnd"/>
            <w:r w:rsidR="00F40BCE">
              <w:rPr>
                <w:rFonts w:ascii="標楷體" w:eastAsia="標楷體" w:hAnsi="標楷體" w:hint="eastAsia"/>
                <w:u w:val="single"/>
              </w:rPr>
              <w:t xml:space="preserve"> 1.6% w/w</w:t>
            </w:r>
          </w:p>
        </w:tc>
      </w:tr>
      <w:tr w:rsidR="00BA5AE2" w:rsidRPr="003D346E" w:rsidTr="00EE0E30">
        <w:tc>
          <w:tcPr>
            <w:tcW w:w="4503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使用劑量：1ml/m</w:t>
            </w:r>
            <w:r w:rsidRPr="003D346E">
              <w:rPr>
                <w:rFonts w:ascii="標楷體" w:eastAsia="標楷體" w:hAnsi="標楷體" w:hint="eastAsia"/>
                <w:vertAlign w:val="superscript"/>
              </w:rPr>
              <w:t>3</w:t>
            </w:r>
          </w:p>
        </w:tc>
        <w:tc>
          <w:tcPr>
            <w:tcW w:w="3402" w:type="dxa"/>
            <w:gridSpan w:val="2"/>
          </w:tcPr>
          <w:p w:rsidR="00BA5AE2" w:rsidRPr="003D346E" w:rsidRDefault="00BA5AE2" w:rsidP="00F40BCE">
            <w:pPr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使用方法：稀釋</w:t>
            </w:r>
            <w:r w:rsidR="00F40BCE">
              <w:rPr>
                <w:rFonts w:ascii="標楷體" w:eastAsia="標楷體" w:hAnsi="標楷體" w:hint="eastAsia"/>
                <w:u w:val="single"/>
              </w:rPr>
              <w:t>200</w:t>
            </w:r>
            <w:r w:rsidRPr="003D346E">
              <w:rPr>
                <w:rFonts w:ascii="標楷體" w:eastAsia="標楷體" w:hAnsi="標楷體" w:hint="eastAsia"/>
              </w:rPr>
              <w:t>倍</w:t>
            </w:r>
          </w:p>
        </w:tc>
        <w:tc>
          <w:tcPr>
            <w:tcW w:w="2268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BA5AE2" w:rsidRPr="003D346E" w:rsidRDefault="00BA5AE2" w:rsidP="00EE0E30">
            <w:pPr>
              <w:rPr>
                <w:rFonts w:ascii="標楷體" w:eastAsia="標楷體" w:hAnsi="標楷體"/>
              </w:rPr>
            </w:pPr>
          </w:p>
        </w:tc>
      </w:tr>
    </w:tbl>
    <w:p w:rsidR="00BA5AE2" w:rsidRPr="003D346E" w:rsidRDefault="00BA5AE2" w:rsidP="00BA5AE2">
      <w:pPr>
        <w:jc w:val="right"/>
        <w:rPr>
          <w:rFonts w:ascii="標楷體" w:eastAsia="標楷體" w:hAnsi="標楷體"/>
        </w:rPr>
      </w:pPr>
      <w:r w:rsidRPr="003D346E">
        <w:rPr>
          <w:rFonts w:ascii="標楷體" w:eastAsia="標楷體" w:hAnsi="標楷體" w:hint="eastAsia"/>
        </w:rPr>
        <w:t xml:space="preserve">                                                                 試驗地點：</w:t>
      </w:r>
      <w:proofErr w:type="gramStart"/>
      <w:r w:rsidRPr="003D346E">
        <w:rPr>
          <w:rFonts w:ascii="標楷體" w:eastAsia="標楷體" w:hAnsi="標楷體" w:hint="eastAsia"/>
        </w:rPr>
        <w:t>研</w:t>
      </w:r>
      <w:proofErr w:type="gramEnd"/>
      <w:r w:rsidRPr="003D346E">
        <w:rPr>
          <w:rFonts w:ascii="標楷體" w:eastAsia="標楷體" w:hAnsi="標楷體" w:hint="eastAsia"/>
        </w:rPr>
        <w:t>檢中心林森實驗室</w:t>
      </w:r>
    </w:p>
    <w:tbl>
      <w:tblPr>
        <w:tblpPr w:leftFromText="180" w:rightFromText="180" w:vertAnchor="page" w:horzAnchor="margin" w:tblpY="5069"/>
        <w:tblW w:w="0" w:type="auto"/>
        <w:tblLook w:val="04A0" w:firstRow="1" w:lastRow="0" w:firstColumn="1" w:lastColumn="0" w:noHBand="0" w:noVBand="1"/>
      </w:tblPr>
      <w:tblGrid>
        <w:gridCol w:w="2093"/>
        <w:gridCol w:w="2980"/>
        <w:gridCol w:w="2980"/>
        <w:gridCol w:w="1670"/>
        <w:gridCol w:w="1310"/>
        <w:gridCol w:w="1851"/>
        <w:gridCol w:w="1130"/>
      </w:tblGrid>
      <w:tr w:rsidR="00BA5AE2" w:rsidRPr="003D346E" w:rsidTr="009C379D">
        <w:tc>
          <w:tcPr>
            <w:tcW w:w="20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5AE2" w:rsidRPr="003D346E" w:rsidRDefault="00BA5AE2" w:rsidP="009C379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3D346E">
              <w:rPr>
                <w:rFonts w:eastAsia="標楷體"/>
              </w:rPr>
              <w:t>環藥名稱</w:t>
            </w:r>
            <w:proofErr w:type="gramEnd"/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5AE2" w:rsidRPr="003D346E" w:rsidRDefault="00BA5AE2" w:rsidP="009C379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3D346E">
              <w:rPr>
                <w:rFonts w:eastAsia="標楷體" w:hint="eastAsia"/>
              </w:rPr>
              <w:t>稀釋倍數</w:t>
            </w:r>
            <w:r w:rsidRPr="003D346E">
              <w:rPr>
                <w:rFonts w:eastAsia="標楷體" w:hint="eastAsia"/>
              </w:rPr>
              <w:t>(</w:t>
            </w:r>
            <w:r w:rsidRPr="003D346E">
              <w:rPr>
                <w:rFonts w:eastAsia="標楷體" w:hint="eastAsia"/>
              </w:rPr>
              <w:t>×</w:t>
            </w:r>
            <w:r w:rsidRPr="003D346E">
              <w:rPr>
                <w:rFonts w:eastAsia="標楷體" w:hint="eastAsia"/>
              </w:rPr>
              <w:t>)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5AE2" w:rsidRPr="003D346E" w:rsidRDefault="00BA5AE2" w:rsidP="009C379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3D346E">
              <w:rPr>
                <w:rFonts w:eastAsia="標楷體" w:hint="eastAsia"/>
              </w:rPr>
              <w:t>濃度</w:t>
            </w:r>
            <w:r w:rsidRPr="003D346E">
              <w:rPr>
                <w:rFonts w:eastAsia="標楷體" w:hint="eastAsia"/>
              </w:rPr>
              <w:t>(v/v%)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BA5AE2" w:rsidRPr="003D346E" w:rsidRDefault="00BA5AE2" w:rsidP="009C379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3D346E">
              <w:rPr>
                <w:rFonts w:eastAsia="標楷體" w:hint="eastAsia"/>
              </w:rPr>
              <w:t>30</w:t>
            </w:r>
            <w:r w:rsidRPr="003D346E">
              <w:rPr>
                <w:rFonts w:eastAsia="標楷體" w:hint="eastAsia"/>
              </w:rPr>
              <w:t>分鐘</w:t>
            </w:r>
            <w:proofErr w:type="gramStart"/>
            <w:r w:rsidRPr="003D346E">
              <w:rPr>
                <w:rFonts w:eastAsia="標楷體" w:hint="eastAsia"/>
              </w:rPr>
              <w:t>擊昏率</w:t>
            </w:r>
            <w:proofErr w:type="gramEnd"/>
            <w:r w:rsidRPr="003D346E">
              <w:rPr>
                <w:rFonts w:eastAsia="標楷體" w:hint="eastAsia"/>
              </w:rPr>
              <w:t>(%)</w:t>
            </w:r>
          </w:p>
        </w:tc>
        <w:tc>
          <w:tcPr>
            <w:tcW w:w="298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A5AE2" w:rsidRPr="003D346E" w:rsidRDefault="00BA5AE2" w:rsidP="009C379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3D346E">
              <w:rPr>
                <w:rFonts w:eastAsia="標楷體" w:hint="eastAsia"/>
              </w:rPr>
              <w:t>24</w:t>
            </w:r>
            <w:r w:rsidRPr="003D346E">
              <w:rPr>
                <w:rFonts w:eastAsia="標楷體" w:hint="eastAsia"/>
              </w:rPr>
              <w:t>小時死亡率</w:t>
            </w:r>
            <w:r w:rsidRPr="003D346E">
              <w:rPr>
                <w:rFonts w:eastAsia="標楷體" w:hint="eastAsia"/>
              </w:rPr>
              <w:t>(%)</w:t>
            </w:r>
          </w:p>
        </w:tc>
      </w:tr>
      <w:tr w:rsidR="009970B4" w:rsidRPr="003D346E" w:rsidTr="009C379D">
        <w:trPr>
          <w:cantSplit/>
          <w:trHeight w:val="300"/>
        </w:trPr>
        <w:tc>
          <w:tcPr>
            <w:tcW w:w="2093" w:type="dxa"/>
            <w:vMerge w:val="restart"/>
            <w:tcBorders>
              <w:top w:val="single" w:sz="4" w:space="0" w:color="auto"/>
            </w:tcBorders>
            <w:vAlign w:val="center"/>
          </w:tcPr>
          <w:p w:rsidR="009970B4" w:rsidRPr="00205C7D" w:rsidRDefault="009970B4" w:rsidP="00EE0E30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F40BCE">
              <w:rPr>
                <w:rFonts w:ascii="標楷體" w:eastAsia="標楷體" w:hAnsi="標楷體" w:hint="eastAsia"/>
              </w:rPr>
              <w:t>立滅寧</w:t>
            </w:r>
            <w:proofErr w:type="gramEnd"/>
          </w:p>
        </w:tc>
        <w:tc>
          <w:tcPr>
            <w:tcW w:w="2980" w:type="dxa"/>
            <w:vMerge w:val="restart"/>
            <w:tcBorders>
              <w:top w:val="single" w:sz="4" w:space="0" w:color="auto"/>
            </w:tcBorders>
            <w:vAlign w:val="center"/>
          </w:tcPr>
          <w:p w:rsidR="009970B4" w:rsidRDefault="009970B4" w:rsidP="009970B4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100000</w:t>
            </w:r>
          </w:p>
          <w:p w:rsidR="009970B4" w:rsidRDefault="009970B4" w:rsidP="009970B4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50000</w:t>
            </w:r>
          </w:p>
        </w:tc>
        <w:tc>
          <w:tcPr>
            <w:tcW w:w="2980" w:type="dxa"/>
            <w:tcBorders>
              <w:top w:val="single" w:sz="4" w:space="0" w:color="auto"/>
            </w:tcBorders>
          </w:tcPr>
          <w:p w:rsidR="009970B4" w:rsidRPr="003D346E" w:rsidRDefault="009970B4" w:rsidP="00205C7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1.0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5</w:t>
            </w:r>
          </w:p>
        </w:tc>
        <w:tc>
          <w:tcPr>
            <w:tcW w:w="1670" w:type="dxa"/>
            <w:tcBorders>
              <w:top w:val="single" w:sz="4" w:space="0" w:color="auto"/>
              <w:left w:val="nil"/>
            </w:tcBorders>
            <w:vAlign w:val="center"/>
          </w:tcPr>
          <w:p w:rsidR="009970B4" w:rsidRDefault="009970B4" w:rsidP="009970B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0.0</w:t>
            </w:r>
          </w:p>
        </w:tc>
        <w:tc>
          <w:tcPr>
            <w:tcW w:w="1310" w:type="dxa"/>
            <w:tcBorders>
              <w:top w:val="single" w:sz="4" w:space="0" w:color="auto"/>
            </w:tcBorders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tcBorders>
              <w:top w:val="single" w:sz="4" w:space="0" w:color="auto"/>
            </w:tcBorders>
            <w:vAlign w:val="center"/>
          </w:tcPr>
          <w:p w:rsidR="009970B4" w:rsidRDefault="009970B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0.0 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nil"/>
            </w:tcBorders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9970B4" w:rsidRPr="003D346E" w:rsidTr="00F96DC6">
        <w:trPr>
          <w:cantSplit/>
          <w:trHeight w:val="240"/>
        </w:trPr>
        <w:tc>
          <w:tcPr>
            <w:tcW w:w="2093" w:type="dxa"/>
            <w:vMerge/>
            <w:vAlign w:val="center"/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80" w:type="dxa"/>
            <w:vMerge/>
            <w:vAlign w:val="center"/>
          </w:tcPr>
          <w:p w:rsidR="009970B4" w:rsidRPr="003D346E" w:rsidRDefault="009970B4" w:rsidP="009970B4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  <w:tc>
          <w:tcPr>
            <w:tcW w:w="2980" w:type="dxa"/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  <w:r w:rsidRPr="003D346E">
              <w:rPr>
                <w:rFonts w:eastAsia="標楷體" w:hint="eastAsia"/>
              </w:rPr>
              <w:t>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5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9970B4" w:rsidRDefault="009970B4" w:rsidP="009970B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0.0</w:t>
            </w:r>
          </w:p>
        </w:tc>
        <w:tc>
          <w:tcPr>
            <w:tcW w:w="1310" w:type="dxa"/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9970B4" w:rsidRDefault="009970B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11.3 </w:t>
            </w:r>
          </w:p>
        </w:tc>
        <w:tc>
          <w:tcPr>
            <w:tcW w:w="1130" w:type="dxa"/>
            <w:vMerge/>
            <w:tcBorders>
              <w:left w:val="nil"/>
            </w:tcBorders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9970B4" w:rsidRPr="003D346E" w:rsidTr="001B5BD3">
        <w:trPr>
          <w:cantSplit/>
        </w:trPr>
        <w:tc>
          <w:tcPr>
            <w:tcW w:w="2093" w:type="dxa"/>
            <w:vMerge/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9970B4" w:rsidRDefault="009970B4" w:rsidP="009970B4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20000</w:t>
            </w:r>
          </w:p>
        </w:tc>
        <w:tc>
          <w:tcPr>
            <w:tcW w:w="2980" w:type="dxa"/>
          </w:tcPr>
          <w:p w:rsidR="009970B4" w:rsidRPr="003D346E" w:rsidRDefault="009970B4" w:rsidP="009970B4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5.0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5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9970B4" w:rsidRDefault="009970B4" w:rsidP="009970B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0.0</w:t>
            </w:r>
          </w:p>
        </w:tc>
        <w:tc>
          <w:tcPr>
            <w:tcW w:w="1310" w:type="dxa"/>
            <w:tcBorders>
              <w:left w:val="nil"/>
            </w:tcBorders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9970B4" w:rsidRDefault="009970B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27.5 </w:t>
            </w:r>
          </w:p>
        </w:tc>
        <w:tc>
          <w:tcPr>
            <w:tcW w:w="1130" w:type="dxa"/>
            <w:tcBorders>
              <w:left w:val="nil"/>
            </w:tcBorders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9970B4" w:rsidRPr="003D346E" w:rsidTr="001B5BD3">
        <w:trPr>
          <w:cantSplit/>
        </w:trPr>
        <w:tc>
          <w:tcPr>
            <w:tcW w:w="2093" w:type="dxa"/>
            <w:vMerge/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9970B4" w:rsidRDefault="009970B4" w:rsidP="009970B4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10000</w:t>
            </w:r>
          </w:p>
        </w:tc>
        <w:tc>
          <w:tcPr>
            <w:tcW w:w="2980" w:type="dxa"/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  <w:r w:rsidRPr="003D346E">
              <w:rPr>
                <w:rFonts w:eastAsia="標楷體" w:hint="eastAsia"/>
              </w:rPr>
              <w:t>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9970B4" w:rsidRDefault="009970B4" w:rsidP="009970B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5.0</w:t>
            </w:r>
          </w:p>
        </w:tc>
        <w:tc>
          <w:tcPr>
            <w:tcW w:w="1310" w:type="dxa"/>
            <w:tcBorders>
              <w:left w:val="nil"/>
            </w:tcBorders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9970B4" w:rsidRDefault="009970B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43.8 </w:t>
            </w:r>
          </w:p>
        </w:tc>
        <w:tc>
          <w:tcPr>
            <w:tcW w:w="1130" w:type="dxa"/>
            <w:tcBorders>
              <w:left w:val="nil"/>
            </w:tcBorders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9970B4" w:rsidRPr="003D346E" w:rsidTr="001B5BD3">
        <w:trPr>
          <w:cantSplit/>
        </w:trPr>
        <w:tc>
          <w:tcPr>
            <w:tcW w:w="2093" w:type="dxa"/>
            <w:vMerge/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9970B4" w:rsidRDefault="009970B4" w:rsidP="009970B4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5000</w:t>
            </w:r>
          </w:p>
        </w:tc>
        <w:tc>
          <w:tcPr>
            <w:tcW w:w="2980" w:type="dxa"/>
          </w:tcPr>
          <w:p w:rsidR="009970B4" w:rsidRPr="003D346E" w:rsidRDefault="009970B4" w:rsidP="00205C7D">
            <w:pPr>
              <w:jc w:val="center"/>
            </w:pPr>
            <w:r>
              <w:rPr>
                <w:rFonts w:eastAsia="標楷體" w:hAnsi="標楷體" w:hint="eastAsia"/>
              </w:rPr>
              <w:t>2.0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9970B4" w:rsidRDefault="009970B4" w:rsidP="009970B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11.3</w:t>
            </w:r>
          </w:p>
        </w:tc>
        <w:tc>
          <w:tcPr>
            <w:tcW w:w="1310" w:type="dxa"/>
            <w:tcBorders>
              <w:left w:val="nil"/>
            </w:tcBorders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9970B4" w:rsidRDefault="009970B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73.8 </w:t>
            </w:r>
          </w:p>
        </w:tc>
        <w:tc>
          <w:tcPr>
            <w:tcW w:w="1130" w:type="dxa"/>
            <w:tcBorders>
              <w:left w:val="nil"/>
            </w:tcBorders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9970B4" w:rsidRPr="003D346E" w:rsidTr="00205C7D">
        <w:trPr>
          <w:cantSplit/>
        </w:trPr>
        <w:tc>
          <w:tcPr>
            <w:tcW w:w="2093" w:type="dxa"/>
            <w:vMerge/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9970B4" w:rsidRDefault="009970B4" w:rsidP="009970B4">
            <w:pPr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2500</w:t>
            </w:r>
          </w:p>
        </w:tc>
        <w:tc>
          <w:tcPr>
            <w:tcW w:w="2980" w:type="dxa"/>
          </w:tcPr>
          <w:p w:rsidR="009970B4" w:rsidRPr="003D346E" w:rsidRDefault="009970B4" w:rsidP="00205C7D">
            <w:pPr>
              <w:jc w:val="center"/>
            </w:pPr>
            <w:r>
              <w:rPr>
                <w:rFonts w:eastAsia="標楷體" w:hAnsi="標楷體" w:hint="eastAsia"/>
              </w:rPr>
              <w:t>4</w:t>
            </w:r>
            <w:r w:rsidRPr="003D346E">
              <w:rPr>
                <w:rFonts w:eastAsia="標楷體" w:hAnsi="標楷體" w:hint="eastAsia"/>
              </w:rPr>
              <w:t>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9970B4" w:rsidRDefault="009970B4" w:rsidP="009970B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17.5</w:t>
            </w:r>
          </w:p>
        </w:tc>
        <w:tc>
          <w:tcPr>
            <w:tcW w:w="1310" w:type="dxa"/>
            <w:tcBorders>
              <w:left w:val="nil"/>
            </w:tcBorders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9970B4" w:rsidRDefault="009970B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83.8 </w:t>
            </w:r>
          </w:p>
        </w:tc>
        <w:tc>
          <w:tcPr>
            <w:tcW w:w="1130" w:type="dxa"/>
            <w:tcBorders>
              <w:left w:val="nil"/>
            </w:tcBorders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9970B4" w:rsidRPr="003D346E" w:rsidTr="00205C7D">
        <w:trPr>
          <w:cantSplit/>
        </w:trPr>
        <w:tc>
          <w:tcPr>
            <w:tcW w:w="2093" w:type="dxa"/>
            <w:vMerge/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9970B4" w:rsidRDefault="009970B4" w:rsidP="009970B4">
            <w:pPr>
              <w:jc w:val="center"/>
              <w:rPr>
                <w:rFonts w:ascii="新細明體" w:hAnsi="新細明體" w:cs="新細明體"/>
              </w:rPr>
            </w:pPr>
            <w:r>
              <w:rPr>
                <w:rFonts w:hint="eastAsia"/>
              </w:rPr>
              <w:t>1250</w:t>
            </w:r>
          </w:p>
        </w:tc>
        <w:tc>
          <w:tcPr>
            <w:tcW w:w="2980" w:type="dxa"/>
          </w:tcPr>
          <w:p w:rsidR="009970B4" w:rsidRDefault="009970B4" w:rsidP="00205C7D">
            <w:pPr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8.0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9970B4" w:rsidRDefault="009970B4" w:rsidP="009970B4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22.5</w:t>
            </w:r>
          </w:p>
        </w:tc>
        <w:tc>
          <w:tcPr>
            <w:tcW w:w="1310" w:type="dxa"/>
            <w:tcBorders>
              <w:left w:val="nil"/>
            </w:tcBorders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9970B4" w:rsidRDefault="009970B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91.3 </w:t>
            </w:r>
          </w:p>
        </w:tc>
        <w:tc>
          <w:tcPr>
            <w:tcW w:w="1130" w:type="dxa"/>
            <w:tcBorders>
              <w:left w:val="nil"/>
            </w:tcBorders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9970B4" w:rsidRPr="003D346E" w:rsidTr="001B5BD3">
        <w:trPr>
          <w:cantSplit/>
        </w:trPr>
        <w:tc>
          <w:tcPr>
            <w:tcW w:w="2093" w:type="dxa"/>
            <w:vMerge/>
            <w:tcBorders>
              <w:bottom w:val="single" w:sz="4" w:space="0" w:color="auto"/>
            </w:tcBorders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tcBorders>
              <w:bottom w:val="single" w:sz="4" w:space="0" w:color="auto"/>
            </w:tcBorders>
            <w:vAlign w:val="center"/>
          </w:tcPr>
          <w:p w:rsidR="009970B4" w:rsidRDefault="009970B4" w:rsidP="009970B4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500</w:t>
            </w:r>
          </w:p>
        </w:tc>
        <w:tc>
          <w:tcPr>
            <w:tcW w:w="2980" w:type="dxa"/>
            <w:tcBorders>
              <w:bottom w:val="single" w:sz="4" w:space="0" w:color="auto"/>
            </w:tcBorders>
          </w:tcPr>
          <w:p w:rsidR="009970B4" w:rsidRDefault="009970B4" w:rsidP="00EE0E30">
            <w:pPr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2.0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3</w:t>
            </w:r>
          </w:p>
        </w:tc>
        <w:tc>
          <w:tcPr>
            <w:tcW w:w="1670" w:type="dxa"/>
            <w:tcBorders>
              <w:left w:val="nil"/>
              <w:bottom w:val="single" w:sz="4" w:space="0" w:color="auto"/>
            </w:tcBorders>
            <w:vAlign w:val="center"/>
          </w:tcPr>
          <w:p w:rsidR="009970B4" w:rsidRDefault="009970B4" w:rsidP="009970B4">
            <w:pPr>
              <w:jc w:val="right"/>
              <w:rPr>
                <w:color w:val="000000"/>
                <w:sz w:val="26"/>
                <w:szCs w:val="26"/>
              </w:rPr>
            </w:pPr>
            <w:r w:rsidRPr="009970B4">
              <w:rPr>
                <w:color w:val="000000"/>
                <w:sz w:val="26"/>
                <w:szCs w:val="26"/>
              </w:rPr>
              <w:t>52.5</w:t>
            </w:r>
          </w:p>
        </w:tc>
        <w:tc>
          <w:tcPr>
            <w:tcW w:w="1310" w:type="dxa"/>
            <w:tcBorders>
              <w:left w:val="nil"/>
              <w:bottom w:val="single" w:sz="4" w:space="0" w:color="auto"/>
            </w:tcBorders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tcBorders>
              <w:bottom w:val="single" w:sz="4" w:space="0" w:color="auto"/>
            </w:tcBorders>
            <w:vAlign w:val="center"/>
          </w:tcPr>
          <w:p w:rsidR="009970B4" w:rsidRDefault="009970B4" w:rsidP="00320F65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>100.0</w:t>
            </w:r>
          </w:p>
        </w:tc>
        <w:tc>
          <w:tcPr>
            <w:tcW w:w="1130" w:type="dxa"/>
            <w:tcBorders>
              <w:left w:val="nil"/>
              <w:bottom w:val="single" w:sz="4" w:space="0" w:color="auto"/>
            </w:tcBorders>
          </w:tcPr>
          <w:p w:rsidR="009970B4" w:rsidRPr="003D346E" w:rsidRDefault="009970B4" w:rsidP="00EE0E30">
            <w:pPr>
              <w:adjustRightInd w:val="0"/>
              <w:snapToGrid w:val="0"/>
              <w:spacing w:line="0" w:lineRule="atLeast"/>
              <w:jc w:val="right"/>
            </w:pPr>
          </w:p>
        </w:tc>
      </w:tr>
    </w:tbl>
    <w:p w:rsidR="00BA5AE2" w:rsidRPr="003D346E" w:rsidRDefault="00BA5AE2" w:rsidP="00BA5AE2">
      <w:pPr>
        <w:rPr>
          <w:rFonts w:eastAsia="標楷體"/>
        </w:rPr>
      </w:pPr>
      <w:r w:rsidRPr="003D346E">
        <w:rPr>
          <w:rFonts w:eastAsia="標楷體" w:hint="eastAsia"/>
        </w:rPr>
        <w:t>結果：</w:t>
      </w:r>
    </w:p>
    <w:p w:rsidR="00BA5AE2" w:rsidRPr="003D346E" w:rsidRDefault="00BA5AE2" w:rsidP="00BA5AE2">
      <w:pPr>
        <w:pStyle w:val="a3"/>
        <w:adjustRightInd w:val="0"/>
        <w:snapToGrid w:val="0"/>
        <w:spacing w:beforeLines="50" w:before="180" w:line="0" w:lineRule="atLeast"/>
        <w:ind w:leftChars="0" w:left="357"/>
        <w:rPr>
          <w:rFonts w:ascii="Times New Roman" w:eastAsia="標楷體" w:hAnsi="標楷體"/>
          <w:szCs w:val="24"/>
        </w:rPr>
      </w:pPr>
      <w:r w:rsidRPr="003D346E">
        <w:rPr>
          <w:rFonts w:ascii="Times New Roman" w:eastAsia="標楷體" w:hAnsi="Times New Roman" w:hint="eastAsia"/>
          <w:szCs w:val="24"/>
        </w:rPr>
        <w:t>KC</w:t>
      </w:r>
      <w:r w:rsidRPr="003D346E">
        <w:rPr>
          <w:rFonts w:ascii="Times New Roman" w:eastAsia="標楷體" w:hAnsi="Times New Roman" w:hint="eastAsia"/>
          <w:szCs w:val="24"/>
          <w:vertAlign w:val="subscript"/>
        </w:rPr>
        <w:t>50</w:t>
      </w:r>
      <w:r w:rsidRPr="003D346E">
        <w:rPr>
          <w:rFonts w:ascii="Times New Roman" w:eastAsia="標楷體" w:hAnsi="Times New Roman" w:hint="eastAsia"/>
          <w:szCs w:val="24"/>
        </w:rPr>
        <w:t>(</w:t>
      </w:r>
      <w:r w:rsidRPr="003D346E">
        <w:rPr>
          <w:rFonts w:ascii="Times New Roman" w:eastAsia="標楷體" w:hAnsi="Times New Roman" w:hint="eastAsia"/>
          <w:szCs w:val="24"/>
        </w:rPr>
        <w:t>半數擊昏濃度</w:t>
      </w:r>
      <w:r w:rsidRPr="003D346E">
        <w:rPr>
          <w:rFonts w:ascii="Times New Roman" w:eastAsia="標楷體" w:hAnsi="Times New Roman" w:hint="eastAsia"/>
          <w:szCs w:val="24"/>
        </w:rPr>
        <w:t>)=</w:t>
      </w:r>
      <w:r w:rsidR="009970B4">
        <w:rPr>
          <w:rFonts w:ascii="Times New Roman" w:eastAsia="標楷體" w:hAnsi="Times New Roman" w:hint="eastAsia"/>
          <w:szCs w:val="24"/>
        </w:rPr>
        <w:t>2.0</w:t>
      </w:r>
      <w:r w:rsidRPr="003D346E">
        <w:rPr>
          <w:rFonts w:ascii="Times New Roman" w:eastAsia="標楷體" w:hAnsi="Times New Roman"/>
          <w:szCs w:val="24"/>
        </w:rPr>
        <w:t>×10</w:t>
      </w:r>
      <w:r w:rsidRPr="003D346E">
        <w:rPr>
          <w:rFonts w:ascii="Times New Roman" w:eastAsia="標楷體" w:hAnsi="Times New Roman"/>
          <w:szCs w:val="24"/>
          <w:vertAlign w:val="superscript"/>
        </w:rPr>
        <w:t>-</w:t>
      </w:r>
      <w:r w:rsidR="00205C7D">
        <w:rPr>
          <w:rFonts w:ascii="Times New Roman" w:eastAsia="標楷體" w:hAnsi="Times New Roman" w:hint="eastAsia"/>
          <w:szCs w:val="24"/>
          <w:vertAlign w:val="superscript"/>
        </w:rPr>
        <w:t>3</w:t>
      </w:r>
      <w:r w:rsidRPr="003D346E">
        <w:rPr>
          <w:rFonts w:ascii="Times New Roman" w:eastAsia="標楷體" w:hAnsi="Times New Roman"/>
          <w:szCs w:val="24"/>
        </w:rPr>
        <w:t>(v/v%)</w:t>
      </w:r>
      <w:proofErr w:type="gramStart"/>
      <w:r w:rsidRPr="003D346E">
        <w:rPr>
          <w:rFonts w:ascii="Times New Roman" w:eastAsia="標楷體" w:hAnsi="Times New Roman" w:hint="eastAsia"/>
          <w:szCs w:val="24"/>
        </w:rPr>
        <w:t>≒</w:t>
      </w:r>
      <w:proofErr w:type="gramEnd"/>
      <w:r w:rsidRPr="003D346E">
        <w:rPr>
          <w:rFonts w:ascii="Times New Roman" w:eastAsia="標楷體" w:hAnsi="標楷體"/>
          <w:szCs w:val="24"/>
        </w:rPr>
        <w:t>稀釋</w:t>
      </w:r>
      <w:r w:rsidR="009970B4">
        <w:rPr>
          <w:rFonts w:ascii="Times New Roman" w:eastAsia="標楷體" w:hAnsi="標楷體" w:hint="eastAsia"/>
          <w:szCs w:val="24"/>
        </w:rPr>
        <w:t>501.4</w:t>
      </w:r>
      <w:r w:rsidRPr="003D346E">
        <w:rPr>
          <w:rFonts w:ascii="Times New Roman" w:eastAsia="標楷體" w:hAnsi="標楷體"/>
          <w:szCs w:val="24"/>
        </w:rPr>
        <w:t>倍</w:t>
      </w:r>
    </w:p>
    <w:p w:rsidR="00BA5AE2" w:rsidRPr="003D346E" w:rsidRDefault="00BA5AE2" w:rsidP="00BA5AE2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  <w:r w:rsidRPr="003D346E">
        <w:rPr>
          <w:rFonts w:ascii="Times New Roman" w:eastAsia="標楷體" w:hAnsi="Times New Roman"/>
        </w:rPr>
        <w:t>LC</w:t>
      </w:r>
      <w:r w:rsidRPr="003D346E">
        <w:rPr>
          <w:rFonts w:ascii="Times New Roman" w:eastAsia="標楷體" w:hAnsi="Times New Roman"/>
          <w:vertAlign w:val="subscript"/>
        </w:rPr>
        <w:t>50</w:t>
      </w:r>
      <w:r w:rsidRPr="003D346E">
        <w:rPr>
          <w:rFonts w:ascii="Times New Roman" w:eastAsia="標楷體" w:hAnsi="Times New Roman" w:hint="eastAsia"/>
          <w:szCs w:val="24"/>
        </w:rPr>
        <w:t>(</w:t>
      </w:r>
      <w:r w:rsidRPr="003D346E">
        <w:rPr>
          <w:rFonts w:ascii="Times New Roman" w:eastAsia="標楷體" w:hAnsi="Times New Roman" w:hint="eastAsia"/>
          <w:szCs w:val="24"/>
        </w:rPr>
        <w:t>半數致死濃度</w:t>
      </w:r>
      <w:r w:rsidRPr="003D346E">
        <w:rPr>
          <w:rFonts w:ascii="Times New Roman" w:eastAsia="標楷體" w:hAnsi="Times New Roman" w:hint="eastAsia"/>
          <w:szCs w:val="24"/>
        </w:rPr>
        <w:t>)</w:t>
      </w:r>
      <w:r w:rsidRPr="003D346E">
        <w:rPr>
          <w:rFonts w:ascii="Times New Roman" w:eastAsia="標楷體" w:hAnsi="標楷體" w:hint="eastAsia"/>
        </w:rPr>
        <w:t>=</w:t>
      </w:r>
      <w:r w:rsidR="009970B4">
        <w:rPr>
          <w:rFonts w:ascii="Times New Roman" w:eastAsia="標楷體" w:hAnsi="標楷體" w:hint="eastAsia"/>
        </w:rPr>
        <w:t>1.1</w:t>
      </w:r>
      <w:r w:rsidRPr="003D346E">
        <w:rPr>
          <w:rFonts w:ascii="Times New Roman" w:eastAsia="標楷體" w:hAnsi="Times New Roman"/>
          <w:szCs w:val="24"/>
        </w:rPr>
        <w:t>×10</w:t>
      </w:r>
      <w:r w:rsidRPr="003D346E">
        <w:rPr>
          <w:rFonts w:ascii="Times New Roman" w:eastAsia="標楷體" w:hAnsi="Times New Roman"/>
          <w:szCs w:val="24"/>
          <w:vertAlign w:val="superscript"/>
        </w:rPr>
        <w:t>-</w:t>
      </w:r>
      <w:r w:rsidR="00CC4523">
        <w:rPr>
          <w:rFonts w:ascii="Times New Roman" w:eastAsia="標楷體" w:hAnsi="Times New Roman" w:hint="eastAsia"/>
          <w:szCs w:val="24"/>
          <w:vertAlign w:val="superscript"/>
        </w:rPr>
        <w:t>4</w:t>
      </w:r>
      <w:r w:rsidRPr="003D346E">
        <w:rPr>
          <w:rFonts w:ascii="Times New Roman" w:eastAsia="標楷體" w:hAnsi="Times New Roman"/>
          <w:szCs w:val="24"/>
        </w:rPr>
        <w:t>(v/v%)</w:t>
      </w:r>
      <w:proofErr w:type="gramStart"/>
      <w:r w:rsidRPr="003D346E">
        <w:rPr>
          <w:rFonts w:ascii="Times New Roman" w:eastAsia="標楷體" w:hAnsi="Times New Roman" w:hint="eastAsia"/>
          <w:szCs w:val="24"/>
        </w:rPr>
        <w:t>≒</w:t>
      </w:r>
      <w:proofErr w:type="gramEnd"/>
      <w:r w:rsidRPr="003D346E">
        <w:rPr>
          <w:rFonts w:ascii="Times New Roman" w:eastAsia="標楷體" w:hAnsi="標楷體"/>
          <w:szCs w:val="24"/>
        </w:rPr>
        <w:t>稀釋</w:t>
      </w:r>
      <w:r w:rsidR="009970B4">
        <w:rPr>
          <w:rFonts w:ascii="Times New Roman" w:eastAsia="標楷體" w:hAnsi="標楷體" w:hint="eastAsia"/>
          <w:szCs w:val="24"/>
        </w:rPr>
        <w:t>9106.1</w:t>
      </w:r>
      <w:r w:rsidRPr="003D346E">
        <w:rPr>
          <w:rFonts w:ascii="Times New Roman" w:eastAsia="標楷體" w:hAnsi="標楷體"/>
          <w:szCs w:val="24"/>
        </w:rPr>
        <w:t>倍</w:t>
      </w:r>
    </w:p>
    <w:p w:rsidR="00BA5AE2" w:rsidRPr="003D346E" w:rsidRDefault="00BA5AE2" w:rsidP="00BA5AE2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  <w:r w:rsidRPr="003D346E">
        <w:rPr>
          <w:rFonts w:ascii="Times New Roman" w:eastAsia="標楷體" w:hAnsi="Times New Roman"/>
          <w:szCs w:val="24"/>
        </w:rPr>
        <w:t>LC</w:t>
      </w:r>
      <w:r w:rsidRPr="003D346E">
        <w:rPr>
          <w:rFonts w:ascii="Times New Roman" w:eastAsia="標楷體" w:hAnsi="Times New Roman"/>
          <w:szCs w:val="24"/>
          <w:vertAlign w:val="subscript"/>
        </w:rPr>
        <w:t>99</w:t>
      </w:r>
      <w:r w:rsidRPr="003D346E">
        <w:rPr>
          <w:rFonts w:ascii="Times New Roman" w:eastAsia="標楷體" w:hAnsi="Times New Roman" w:hint="eastAsia"/>
          <w:szCs w:val="24"/>
        </w:rPr>
        <w:t>(</w:t>
      </w:r>
      <w:r w:rsidRPr="003D346E">
        <w:rPr>
          <w:rFonts w:ascii="Times New Roman" w:eastAsia="標楷體" w:hAnsi="Times New Roman" w:hint="eastAsia"/>
          <w:szCs w:val="24"/>
        </w:rPr>
        <w:t>致死率達</w:t>
      </w:r>
      <w:r w:rsidRPr="003D346E">
        <w:rPr>
          <w:rFonts w:ascii="Times New Roman" w:eastAsia="標楷體" w:hAnsi="Times New Roman" w:hint="eastAsia"/>
          <w:szCs w:val="24"/>
        </w:rPr>
        <w:t>99%</w:t>
      </w:r>
      <w:r w:rsidRPr="003D346E">
        <w:rPr>
          <w:rFonts w:ascii="Times New Roman" w:eastAsia="標楷體" w:hAnsi="Times New Roman" w:hint="eastAsia"/>
          <w:szCs w:val="24"/>
        </w:rPr>
        <w:t>的濃度</w:t>
      </w:r>
      <w:r w:rsidRPr="003D346E">
        <w:rPr>
          <w:rFonts w:ascii="Times New Roman" w:eastAsia="標楷體" w:hAnsi="Times New Roman" w:hint="eastAsia"/>
          <w:szCs w:val="24"/>
        </w:rPr>
        <w:t>)</w:t>
      </w:r>
      <w:r w:rsidRPr="003D346E">
        <w:rPr>
          <w:rFonts w:ascii="Times New Roman" w:eastAsia="標楷體" w:hAnsi="標楷體" w:hint="eastAsia"/>
          <w:szCs w:val="24"/>
        </w:rPr>
        <w:t>=</w:t>
      </w:r>
      <w:r w:rsidR="009970B4">
        <w:rPr>
          <w:rFonts w:ascii="Times New Roman" w:eastAsia="標楷體" w:hAnsi="標楷體" w:hint="eastAsia"/>
          <w:szCs w:val="24"/>
        </w:rPr>
        <w:t>2.0</w:t>
      </w:r>
      <w:r w:rsidRPr="003D346E">
        <w:rPr>
          <w:rFonts w:ascii="Times New Roman" w:eastAsia="標楷體" w:hAnsi="Times New Roman"/>
        </w:rPr>
        <w:t>×10</w:t>
      </w:r>
      <w:r w:rsidRPr="003D346E">
        <w:rPr>
          <w:rFonts w:ascii="Times New Roman" w:eastAsia="標楷體" w:hAnsi="Times New Roman"/>
          <w:vertAlign w:val="superscript"/>
        </w:rPr>
        <w:t>-</w:t>
      </w:r>
      <w:r w:rsidRPr="003D346E">
        <w:rPr>
          <w:rFonts w:ascii="Times New Roman" w:eastAsia="標楷體" w:hAnsi="Times New Roman" w:hint="eastAsia"/>
          <w:vertAlign w:val="superscript"/>
        </w:rPr>
        <w:t>3</w:t>
      </w:r>
      <w:r w:rsidRPr="003D346E">
        <w:rPr>
          <w:rFonts w:ascii="Times New Roman" w:eastAsia="標楷體" w:hAnsi="Times New Roman"/>
        </w:rPr>
        <w:t>(v/v%)</w:t>
      </w:r>
      <w:proofErr w:type="gramStart"/>
      <w:r w:rsidRPr="003D346E">
        <w:rPr>
          <w:rFonts w:ascii="Times New Roman" w:eastAsia="標楷體" w:hAnsi="Times New Roman" w:hint="eastAsia"/>
        </w:rPr>
        <w:t>≒</w:t>
      </w:r>
      <w:proofErr w:type="gramEnd"/>
      <w:r w:rsidRPr="003D346E">
        <w:rPr>
          <w:rFonts w:ascii="Times New Roman" w:eastAsia="標楷體" w:hAnsi="標楷體"/>
        </w:rPr>
        <w:t>稀釋</w:t>
      </w:r>
      <w:r w:rsidR="009970B4">
        <w:rPr>
          <w:rFonts w:ascii="Times New Roman" w:eastAsia="標楷體" w:hAnsi="標楷體" w:hint="eastAsia"/>
        </w:rPr>
        <w:t>504.7</w:t>
      </w:r>
      <w:r w:rsidRPr="003D346E">
        <w:rPr>
          <w:rFonts w:ascii="Times New Roman" w:eastAsia="標楷體" w:hAnsi="標楷體"/>
        </w:rPr>
        <w:t>倍</w:t>
      </w:r>
    </w:p>
    <w:p w:rsidR="00BA5AE2" w:rsidRPr="003D346E" w:rsidRDefault="00BA5AE2" w:rsidP="00BA5AE2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標楷體"/>
        </w:rPr>
      </w:pPr>
      <w:r w:rsidRPr="003D346E">
        <w:rPr>
          <w:rFonts w:ascii="Times New Roman" w:eastAsia="標楷體" w:hAnsi="標楷體" w:hint="eastAsia"/>
        </w:rPr>
        <w:t>診斷濃度</w:t>
      </w:r>
      <w:r w:rsidRPr="003D346E">
        <w:rPr>
          <w:rFonts w:ascii="Times New Roman" w:eastAsia="標楷體" w:hAnsi="標楷體" w:hint="eastAsia"/>
        </w:rPr>
        <w:t>(</w:t>
      </w:r>
      <w:r w:rsidRPr="003D346E">
        <w:rPr>
          <w:rFonts w:ascii="Times New Roman" w:eastAsia="標楷體" w:hAnsi="Times New Roman"/>
          <w:szCs w:val="24"/>
        </w:rPr>
        <w:t>LC</w:t>
      </w:r>
      <w:r w:rsidRPr="003D346E">
        <w:rPr>
          <w:rFonts w:ascii="Times New Roman" w:eastAsia="標楷體" w:hAnsi="Times New Roman"/>
          <w:szCs w:val="24"/>
          <w:vertAlign w:val="subscript"/>
        </w:rPr>
        <w:t>99</w:t>
      </w:r>
      <w:r w:rsidRPr="003D346E">
        <w:rPr>
          <w:rFonts w:ascii="Times New Roman" w:eastAsia="標楷體" w:hAnsi="Times New Roman" w:hint="eastAsia"/>
        </w:rPr>
        <w:t>的兩倍</w:t>
      </w:r>
      <w:r w:rsidRPr="003D346E">
        <w:rPr>
          <w:rFonts w:ascii="Times New Roman" w:eastAsia="標楷體" w:hAnsi="標楷體" w:hint="eastAsia"/>
        </w:rPr>
        <w:t>，建議田間使用的濃度</w:t>
      </w:r>
      <w:r w:rsidRPr="003D346E">
        <w:rPr>
          <w:rFonts w:ascii="Times New Roman" w:eastAsia="標楷體" w:hAnsi="標楷體" w:hint="eastAsia"/>
        </w:rPr>
        <w:t>)=</w:t>
      </w:r>
      <w:r w:rsidR="009970B4">
        <w:rPr>
          <w:rFonts w:ascii="Times New Roman" w:eastAsia="標楷體" w:hAnsi="標楷體" w:hint="eastAsia"/>
        </w:rPr>
        <w:t>4.0</w:t>
      </w:r>
      <w:r w:rsidRPr="003D346E">
        <w:rPr>
          <w:rFonts w:ascii="Times New Roman" w:eastAsia="標楷體" w:hAnsi="Times New Roman"/>
        </w:rPr>
        <w:t>×10</w:t>
      </w:r>
      <w:r w:rsidRPr="003D346E">
        <w:rPr>
          <w:rFonts w:ascii="Times New Roman" w:eastAsia="標楷體" w:hAnsi="Times New Roman"/>
          <w:vertAlign w:val="superscript"/>
        </w:rPr>
        <w:t>-</w:t>
      </w:r>
      <w:r w:rsidRPr="003D346E">
        <w:rPr>
          <w:rFonts w:ascii="Times New Roman" w:eastAsia="標楷體" w:hAnsi="Times New Roman" w:hint="eastAsia"/>
          <w:vertAlign w:val="superscript"/>
        </w:rPr>
        <w:t>3</w:t>
      </w:r>
      <w:r w:rsidRPr="003D346E">
        <w:rPr>
          <w:rFonts w:ascii="Times New Roman" w:eastAsia="標楷體" w:hAnsi="Times New Roman"/>
        </w:rPr>
        <w:t>(v/v%)</w:t>
      </w:r>
      <w:proofErr w:type="gramStart"/>
      <w:r w:rsidRPr="003D346E">
        <w:rPr>
          <w:rFonts w:ascii="Times New Roman" w:eastAsia="標楷體" w:hAnsi="Times New Roman" w:hint="eastAsia"/>
        </w:rPr>
        <w:t>≒</w:t>
      </w:r>
      <w:proofErr w:type="gramEnd"/>
      <w:r w:rsidRPr="003D346E">
        <w:rPr>
          <w:rFonts w:ascii="Times New Roman" w:eastAsia="標楷體" w:hAnsi="標楷體"/>
        </w:rPr>
        <w:t>稀釋</w:t>
      </w:r>
      <w:r w:rsidR="009970B4">
        <w:rPr>
          <w:rFonts w:ascii="Times New Roman" w:eastAsia="標楷體" w:hAnsi="標楷體" w:hint="eastAsia"/>
        </w:rPr>
        <w:t>252.3</w:t>
      </w:r>
      <w:r w:rsidRPr="003D346E">
        <w:rPr>
          <w:rFonts w:ascii="Times New Roman" w:eastAsia="標楷體" w:hAnsi="標楷體"/>
        </w:rPr>
        <w:t>倍</w:t>
      </w:r>
      <w:r w:rsidRPr="003D346E">
        <w:rPr>
          <w:rFonts w:ascii="Times New Roman" w:eastAsia="標楷體" w:hAnsi="標楷體" w:hint="eastAsia"/>
        </w:rPr>
        <w:t>(</w:t>
      </w:r>
      <w:r w:rsidRPr="003D346E">
        <w:rPr>
          <w:rFonts w:ascii="Times New Roman" w:eastAsia="標楷體" w:hAnsi="標楷體" w:hint="eastAsia"/>
        </w:rPr>
        <w:t>戶內空間噴灑</w:t>
      </w:r>
      <w:r w:rsidRPr="003D346E">
        <w:rPr>
          <w:rFonts w:ascii="Times New Roman" w:eastAsia="標楷體" w:hAnsi="標楷體" w:hint="eastAsia"/>
        </w:rPr>
        <w:t>)</w:t>
      </w:r>
    </w:p>
    <w:p w:rsidR="00BA5AE2" w:rsidRPr="003D346E" w:rsidRDefault="00BA5AE2" w:rsidP="00BA5AE2">
      <w:pPr>
        <w:pStyle w:val="a3"/>
        <w:adjustRightInd w:val="0"/>
        <w:snapToGrid w:val="0"/>
        <w:spacing w:line="0" w:lineRule="atLeast"/>
        <w:ind w:leftChars="0" w:left="360"/>
        <w:sectPr w:rsidR="00BA5AE2" w:rsidRPr="003D346E" w:rsidSect="00C34308">
          <w:pgSz w:w="16838" w:h="11906" w:orient="landscape"/>
          <w:pgMar w:top="1797" w:right="1440" w:bottom="1797" w:left="1440" w:header="851" w:footer="992" w:gutter="0"/>
          <w:cols w:space="425"/>
          <w:docGrid w:type="linesAndChars" w:linePitch="360"/>
        </w:sectPr>
      </w:pPr>
    </w:p>
    <w:p w:rsidR="00BA5AE2" w:rsidRPr="00BA5AE2" w:rsidRDefault="00205C7D" w:rsidP="00BA5AE2">
      <w:pPr>
        <w:jc w:val="center"/>
        <w:rPr>
          <w:rFonts w:ascii="標楷體" w:eastAsia="標楷體" w:hAnsi="標楷體"/>
          <w:b/>
          <w:spacing w:val="12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感受性</w:t>
      </w:r>
      <w:r w:rsidR="00BA5AE2" w:rsidRPr="00BA5AE2">
        <w:rPr>
          <w:rFonts w:ascii="標楷體" w:eastAsia="標楷體" w:hAnsi="標楷體" w:hint="eastAsia"/>
          <w:b/>
          <w:spacing w:val="12"/>
          <w:sz w:val="28"/>
          <w:szCs w:val="28"/>
        </w:rPr>
        <w:t>品系埃及斑蚊對</w:t>
      </w:r>
      <w:r w:rsidR="00972BDF">
        <w:rPr>
          <w:rFonts w:ascii="標楷體" w:eastAsia="標楷體" w:hAnsi="標楷體" w:hint="eastAsia"/>
          <w:b/>
          <w:spacing w:val="12"/>
          <w:sz w:val="28"/>
          <w:szCs w:val="28"/>
        </w:rPr>
        <w:t>立</w:t>
      </w:r>
      <w:proofErr w:type="gramStart"/>
      <w:r w:rsidR="00972BDF">
        <w:rPr>
          <w:rFonts w:ascii="標楷體" w:eastAsia="標楷體" w:hAnsi="標楷體" w:hint="eastAsia"/>
          <w:b/>
          <w:spacing w:val="12"/>
          <w:sz w:val="28"/>
          <w:szCs w:val="28"/>
        </w:rPr>
        <w:t>滅寧</w:t>
      </w:r>
      <w:r w:rsidR="00BA5AE2" w:rsidRPr="00BA5AE2">
        <w:rPr>
          <w:rFonts w:ascii="標楷體" w:eastAsia="標楷體" w:hAnsi="標楷體" w:hint="eastAsia"/>
          <w:b/>
          <w:spacing w:val="12"/>
          <w:sz w:val="28"/>
          <w:szCs w:val="28"/>
        </w:rPr>
        <w:t>的感藥</w:t>
      </w:r>
      <w:proofErr w:type="gramEnd"/>
      <w:r w:rsidR="00BA5AE2" w:rsidRPr="00BA5AE2">
        <w:rPr>
          <w:rFonts w:ascii="標楷體" w:eastAsia="標楷體" w:hAnsi="標楷體" w:hint="eastAsia"/>
          <w:b/>
          <w:spacing w:val="12"/>
          <w:sz w:val="28"/>
          <w:szCs w:val="28"/>
        </w:rPr>
        <w:t>情形</w:t>
      </w:r>
    </w:p>
    <w:p w:rsidR="001B1B7F" w:rsidRPr="00DA6EB9" w:rsidRDefault="0016416E" w:rsidP="00BA5AE2">
      <w:pPr>
        <w:jc w:val="center"/>
        <w:rPr>
          <w:rFonts w:ascii="標楷體" w:eastAsia="標楷體" w:hAnsi="標楷體"/>
          <w:b/>
          <w:spacing w:val="12"/>
          <w:sz w:val="28"/>
          <w:szCs w:val="28"/>
          <w:highlight w:val="yellow"/>
        </w:rPr>
      </w:pPr>
      <w:r>
        <w:rPr>
          <w:noProof/>
        </w:rPr>
        <w:drawing>
          <wp:inline distT="0" distB="0" distL="0" distR="0" wp14:anchorId="37E1EBD2" wp14:editId="0F716291">
            <wp:extent cx="5633155" cy="3623734"/>
            <wp:effectExtent l="0" t="0" r="5715" b="0"/>
            <wp:docPr id="5" name="圖表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  <w:bookmarkStart w:id="0" w:name="_GoBack"/>
      <w:bookmarkEnd w:id="0"/>
    </w:p>
    <w:p w:rsidR="008633BA" w:rsidRDefault="008633BA">
      <w:pPr>
        <w:rPr>
          <w:rFonts w:ascii="標楷體" w:eastAsia="標楷體" w:hAnsi="標楷體"/>
          <w:b/>
          <w:spacing w:val="12"/>
          <w:sz w:val="28"/>
          <w:szCs w:val="28"/>
        </w:rPr>
      </w:pPr>
    </w:p>
    <w:p w:rsidR="00B329CE" w:rsidRDefault="0016416E" w:rsidP="00B329CE">
      <w:pPr>
        <w:jc w:val="center"/>
        <w:rPr>
          <w:rFonts w:eastAsia="標楷體" w:hAnsi="標楷體"/>
          <w:spacing w:val="12"/>
          <w:sz w:val="28"/>
          <w:szCs w:val="28"/>
        </w:rPr>
        <w:sectPr w:rsidR="00B329CE" w:rsidSect="00B329CE">
          <w:pgSz w:w="11906" w:h="16838"/>
          <w:pgMar w:top="1440" w:right="1797" w:bottom="1440" w:left="1797" w:header="851" w:footer="992" w:gutter="0"/>
          <w:cols w:space="425"/>
          <w:docGrid w:type="lines" w:linePitch="360"/>
        </w:sectPr>
      </w:pPr>
      <w:r>
        <w:rPr>
          <w:noProof/>
        </w:rPr>
        <w:drawing>
          <wp:inline distT="0" distB="0" distL="0" distR="0" wp14:anchorId="71A7C669" wp14:editId="0AF0BA61">
            <wp:extent cx="5813778" cy="3014133"/>
            <wp:effectExtent l="0" t="0" r="0" b="0"/>
            <wp:docPr id="1" name="圖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B329CE" w:rsidRPr="003D346E" w:rsidRDefault="00C376C6" w:rsidP="008D4EFA">
      <w:pPr>
        <w:adjustRightInd w:val="0"/>
        <w:snapToGrid w:val="0"/>
        <w:spacing w:line="0" w:lineRule="atLeast"/>
        <w:jc w:val="center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pacing w:val="12"/>
          <w:sz w:val="28"/>
          <w:szCs w:val="28"/>
        </w:rPr>
        <w:lastRenderedPageBreak/>
        <w:t>102</w:t>
      </w:r>
      <w:r w:rsidRPr="003D346E">
        <w:rPr>
          <w:rFonts w:eastAsia="標楷體" w:hAnsi="標楷體" w:hint="eastAsia"/>
          <w:spacing w:val="12"/>
          <w:sz w:val="28"/>
          <w:szCs w:val="28"/>
        </w:rPr>
        <w:t>年</w:t>
      </w:r>
      <w:r>
        <w:rPr>
          <w:rFonts w:eastAsia="標楷體" w:hAnsi="標楷體" w:hint="eastAsia"/>
          <w:spacing w:val="12"/>
          <w:sz w:val="28"/>
          <w:szCs w:val="28"/>
        </w:rPr>
        <w:t>3</w:t>
      </w:r>
      <w:r w:rsidRPr="003D346E">
        <w:rPr>
          <w:rFonts w:eastAsia="標楷體" w:hAnsi="標楷體" w:hint="eastAsia"/>
          <w:spacing w:val="12"/>
          <w:sz w:val="28"/>
          <w:szCs w:val="28"/>
        </w:rPr>
        <w:t>月</w:t>
      </w:r>
      <w:r>
        <w:rPr>
          <w:rFonts w:eastAsia="標楷體" w:hAnsi="標楷體" w:hint="eastAsia"/>
          <w:spacing w:val="12"/>
          <w:sz w:val="28"/>
          <w:szCs w:val="28"/>
        </w:rPr>
        <w:t>份</w:t>
      </w:r>
      <w:r w:rsidR="008D4EFA">
        <w:rPr>
          <w:rFonts w:eastAsia="標楷體" w:hAnsi="標楷體" w:hint="eastAsia"/>
          <w:spacing w:val="12"/>
          <w:sz w:val="28"/>
          <w:szCs w:val="28"/>
        </w:rPr>
        <w:t>高雄</w:t>
      </w:r>
      <w:r>
        <w:rPr>
          <w:rFonts w:eastAsia="標楷體" w:hAnsi="標楷體" w:hint="eastAsia"/>
          <w:spacing w:val="12"/>
          <w:sz w:val="28"/>
          <w:szCs w:val="28"/>
        </w:rPr>
        <w:t>三民</w:t>
      </w:r>
      <w:r w:rsidR="00B329CE" w:rsidRPr="003D346E">
        <w:rPr>
          <w:rFonts w:eastAsia="標楷體" w:hAnsi="標楷體" w:hint="eastAsia"/>
          <w:spacing w:val="12"/>
          <w:sz w:val="28"/>
          <w:szCs w:val="28"/>
        </w:rPr>
        <w:t>品系埃及斑蚊藥效試驗結果</w:t>
      </w:r>
    </w:p>
    <w:tbl>
      <w:tblPr>
        <w:tblpPr w:leftFromText="180" w:rightFromText="180" w:vertAnchor="text" w:horzAnchor="margin" w:tblpY="362"/>
        <w:tblW w:w="14425" w:type="dxa"/>
        <w:tblLook w:val="04A0" w:firstRow="1" w:lastRow="0" w:firstColumn="1" w:lastColumn="0" w:noHBand="0" w:noVBand="1"/>
      </w:tblPr>
      <w:tblGrid>
        <w:gridCol w:w="4503"/>
        <w:gridCol w:w="2268"/>
        <w:gridCol w:w="2976"/>
        <w:gridCol w:w="426"/>
        <w:gridCol w:w="2268"/>
        <w:gridCol w:w="1984"/>
      </w:tblGrid>
      <w:tr w:rsidR="00B329CE" w:rsidRPr="003D346E" w:rsidTr="008D4EFA">
        <w:trPr>
          <w:trHeight w:val="113"/>
        </w:trPr>
        <w:tc>
          <w:tcPr>
            <w:tcW w:w="4503" w:type="dxa"/>
          </w:tcPr>
          <w:p w:rsidR="00B329CE" w:rsidRPr="003D346E" w:rsidRDefault="00B329CE" w:rsidP="008D4EFA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試驗人員：夏維泰、</w:t>
            </w:r>
            <w:r w:rsidRPr="003D346E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林秀品</w:t>
            </w:r>
          </w:p>
        </w:tc>
        <w:tc>
          <w:tcPr>
            <w:tcW w:w="5670" w:type="dxa"/>
            <w:gridSpan w:val="3"/>
          </w:tcPr>
          <w:p w:rsidR="00B329CE" w:rsidRPr="003D346E" w:rsidRDefault="00B329CE" w:rsidP="008D4EFA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試驗蚊蟲：</w:t>
            </w:r>
            <w:r w:rsidR="00FC2A00">
              <w:rPr>
                <w:rFonts w:ascii="標楷體" w:eastAsia="標楷體" w:hAnsi="標楷體" w:hint="eastAsia"/>
                <w:u w:val="single"/>
              </w:rPr>
              <w:t>高雄</w:t>
            </w:r>
            <w:r w:rsidR="00C376C6">
              <w:rPr>
                <w:rFonts w:ascii="標楷體" w:eastAsia="標楷體" w:hAnsi="標楷體" w:hint="eastAsia"/>
                <w:u w:val="single"/>
              </w:rPr>
              <w:t>三民</w:t>
            </w:r>
            <w:r w:rsidRPr="003D346E">
              <w:rPr>
                <w:rFonts w:ascii="標楷體" w:eastAsia="標楷體" w:hAnsi="標楷體"/>
              </w:rPr>
              <w:t>品系，未吸</w:t>
            </w:r>
            <w:proofErr w:type="gramStart"/>
            <w:r w:rsidRPr="003D346E">
              <w:rPr>
                <w:rFonts w:ascii="標楷體" w:eastAsia="標楷體" w:hAnsi="標楷體"/>
              </w:rPr>
              <w:t>血雌蚊(</w:t>
            </w:r>
            <w:proofErr w:type="gramEnd"/>
            <w:r w:rsidRPr="003D346E">
              <w:rPr>
                <w:rFonts w:ascii="標楷體" w:eastAsia="標楷體" w:hAnsi="標楷體"/>
              </w:rPr>
              <w:t>3~5日齡)</w:t>
            </w:r>
          </w:p>
        </w:tc>
        <w:tc>
          <w:tcPr>
            <w:tcW w:w="2268" w:type="dxa"/>
          </w:tcPr>
          <w:p w:rsidR="00B329CE" w:rsidRPr="003D346E" w:rsidRDefault="00B329CE" w:rsidP="008D4EFA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B329CE" w:rsidRPr="003D346E" w:rsidRDefault="00B329CE" w:rsidP="008D4EFA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B329CE" w:rsidRPr="003D346E" w:rsidTr="008D4EFA">
        <w:trPr>
          <w:trHeight w:val="113"/>
        </w:trPr>
        <w:tc>
          <w:tcPr>
            <w:tcW w:w="4503" w:type="dxa"/>
          </w:tcPr>
          <w:p w:rsidR="00B329CE" w:rsidRPr="003D346E" w:rsidRDefault="00B329CE" w:rsidP="008D4EFA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試驗</w:t>
            </w:r>
            <w:r w:rsidRPr="003D346E">
              <w:rPr>
                <w:rFonts w:ascii="標楷體" w:eastAsia="標楷體" w:hAnsi="標楷體"/>
              </w:rPr>
              <w:t>環境：溫度25±2℃</w:t>
            </w:r>
          </w:p>
        </w:tc>
        <w:tc>
          <w:tcPr>
            <w:tcW w:w="2268" w:type="dxa"/>
          </w:tcPr>
          <w:p w:rsidR="00B329CE" w:rsidRPr="003D346E" w:rsidRDefault="00B329CE" w:rsidP="008D4EFA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濕度：65±10</w:t>
            </w:r>
            <w:r w:rsidRPr="003D346E">
              <w:rPr>
                <w:rFonts w:ascii="標楷體" w:eastAsia="標楷體" w:hAnsi="標楷體" w:hint="eastAsia"/>
              </w:rPr>
              <w:t>%</w:t>
            </w:r>
            <w:r w:rsidRPr="003D346E">
              <w:rPr>
                <w:rFonts w:ascii="標楷體" w:eastAsia="標楷體" w:hAnsi="標楷體"/>
              </w:rPr>
              <w:t xml:space="preserve"> RH</w:t>
            </w:r>
          </w:p>
        </w:tc>
        <w:tc>
          <w:tcPr>
            <w:tcW w:w="3402" w:type="dxa"/>
            <w:gridSpan w:val="2"/>
          </w:tcPr>
          <w:p w:rsidR="00B329CE" w:rsidRPr="003D346E" w:rsidRDefault="00B329CE" w:rsidP="008D4EFA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日照：12小時</w:t>
            </w:r>
          </w:p>
        </w:tc>
        <w:tc>
          <w:tcPr>
            <w:tcW w:w="2268" w:type="dxa"/>
          </w:tcPr>
          <w:p w:rsidR="00B329CE" w:rsidRPr="003D346E" w:rsidRDefault="00B329CE" w:rsidP="008D4EFA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B329CE" w:rsidRPr="003D346E" w:rsidRDefault="00B329CE" w:rsidP="008D4EFA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B329CE" w:rsidRPr="003D346E" w:rsidTr="008D4EFA">
        <w:trPr>
          <w:trHeight w:val="113"/>
        </w:trPr>
        <w:tc>
          <w:tcPr>
            <w:tcW w:w="4503" w:type="dxa"/>
          </w:tcPr>
          <w:p w:rsidR="00B329CE" w:rsidRPr="003D346E" w:rsidRDefault="00B329CE" w:rsidP="008D4EFA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噴嘴型式：二流體</w:t>
            </w:r>
          </w:p>
        </w:tc>
        <w:tc>
          <w:tcPr>
            <w:tcW w:w="2268" w:type="dxa"/>
          </w:tcPr>
          <w:p w:rsidR="00B329CE" w:rsidRPr="003D346E" w:rsidRDefault="00B329CE" w:rsidP="008D4EFA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型號：Su2</w:t>
            </w:r>
          </w:p>
        </w:tc>
        <w:tc>
          <w:tcPr>
            <w:tcW w:w="2976" w:type="dxa"/>
          </w:tcPr>
          <w:p w:rsidR="00B329CE" w:rsidRPr="003D346E" w:rsidRDefault="00B329CE" w:rsidP="008D4EFA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粒徑(DV50)：41.7μm</w:t>
            </w:r>
          </w:p>
        </w:tc>
        <w:tc>
          <w:tcPr>
            <w:tcW w:w="2694" w:type="dxa"/>
            <w:gridSpan w:val="2"/>
          </w:tcPr>
          <w:p w:rsidR="00B329CE" w:rsidRPr="003D346E" w:rsidRDefault="00B329CE" w:rsidP="008D4EFA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流量：</w:t>
            </w:r>
            <w:r w:rsidRPr="003D346E">
              <w:rPr>
                <w:rFonts w:ascii="標楷體" w:eastAsia="標楷體" w:hAnsi="標楷體" w:hint="eastAsia"/>
              </w:rPr>
              <w:t>46.2</w:t>
            </w:r>
            <w:r w:rsidRPr="003D346E">
              <w:rPr>
                <w:rFonts w:ascii="標楷體" w:eastAsia="標楷體" w:hAnsi="標楷體"/>
              </w:rPr>
              <w:t>±0.</w:t>
            </w:r>
            <w:r w:rsidRPr="003D346E">
              <w:rPr>
                <w:rFonts w:ascii="標楷體" w:eastAsia="標楷體" w:hAnsi="標楷體" w:hint="eastAsia"/>
              </w:rPr>
              <w:t xml:space="preserve">6 </w:t>
            </w:r>
            <w:r w:rsidRPr="003D346E">
              <w:rPr>
                <w:rFonts w:ascii="標楷體" w:eastAsia="標楷體" w:hAnsi="標楷體"/>
              </w:rPr>
              <w:t>ml</w:t>
            </w:r>
            <w:r w:rsidRPr="003D346E">
              <w:rPr>
                <w:rFonts w:ascii="標楷體" w:eastAsia="標楷體" w:hAnsi="標楷體" w:hint="eastAsia"/>
              </w:rPr>
              <w:t>/min</w:t>
            </w:r>
          </w:p>
        </w:tc>
        <w:tc>
          <w:tcPr>
            <w:tcW w:w="1984" w:type="dxa"/>
          </w:tcPr>
          <w:p w:rsidR="00B329CE" w:rsidRPr="003D346E" w:rsidRDefault="00B329CE" w:rsidP="008D4EFA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proofErr w:type="gramStart"/>
            <w:r w:rsidRPr="003D346E">
              <w:rPr>
                <w:rFonts w:ascii="標楷體" w:eastAsia="標楷體" w:hAnsi="標楷體"/>
              </w:rPr>
              <w:t>施噴時間</w:t>
            </w:r>
            <w:proofErr w:type="gramEnd"/>
            <w:r w:rsidRPr="003D346E">
              <w:rPr>
                <w:rFonts w:ascii="標楷體" w:eastAsia="標楷體" w:hAnsi="標楷體"/>
              </w:rPr>
              <w:t>：2</w:t>
            </w:r>
            <w:r w:rsidRPr="003D346E">
              <w:rPr>
                <w:rFonts w:ascii="標楷體" w:eastAsia="標楷體" w:hAnsi="標楷體" w:hint="eastAsia"/>
              </w:rPr>
              <w:t>7</w:t>
            </w:r>
            <w:r w:rsidRPr="003D346E">
              <w:rPr>
                <w:rFonts w:ascii="標楷體" w:eastAsia="標楷體" w:hAnsi="標楷體"/>
              </w:rPr>
              <w:t>秒</w:t>
            </w:r>
          </w:p>
        </w:tc>
      </w:tr>
      <w:tr w:rsidR="00B329CE" w:rsidRPr="003D346E" w:rsidTr="008D4EFA">
        <w:trPr>
          <w:trHeight w:val="113"/>
        </w:trPr>
        <w:tc>
          <w:tcPr>
            <w:tcW w:w="4503" w:type="dxa"/>
          </w:tcPr>
          <w:p w:rsidR="00B329CE" w:rsidRPr="003D346E" w:rsidRDefault="00B329CE" w:rsidP="00C376C6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抽</w:t>
            </w:r>
            <w:proofErr w:type="gramStart"/>
            <w:r w:rsidRPr="003D346E">
              <w:rPr>
                <w:rFonts w:ascii="標楷體" w:eastAsia="標楷體" w:hAnsi="標楷體" w:hint="eastAsia"/>
              </w:rPr>
              <w:t>測環藥</w:t>
            </w:r>
            <w:proofErr w:type="gramEnd"/>
            <w:r w:rsidRPr="003D346E">
              <w:rPr>
                <w:rFonts w:ascii="標楷體" w:eastAsia="標楷體" w:hAnsi="標楷體" w:hint="eastAsia"/>
              </w:rPr>
              <w:t>名稱：</w:t>
            </w:r>
            <w:proofErr w:type="gramStart"/>
            <w:r w:rsidR="00C376C6">
              <w:rPr>
                <w:rFonts w:ascii="標楷體" w:eastAsia="標楷體" w:hAnsi="標楷體" w:hint="eastAsia"/>
                <w:u w:val="single"/>
              </w:rPr>
              <w:t>立滅寧</w:t>
            </w:r>
            <w:proofErr w:type="gramEnd"/>
          </w:p>
        </w:tc>
        <w:tc>
          <w:tcPr>
            <w:tcW w:w="2268" w:type="dxa"/>
          </w:tcPr>
          <w:p w:rsidR="00B329CE" w:rsidRPr="003D346E" w:rsidRDefault="00B329CE" w:rsidP="008D4EFA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劑型：</w:t>
            </w:r>
            <w:r w:rsidRPr="003D346E">
              <w:rPr>
                <w:rFonts w:ascii="標楷體" w:eastAsia="標楷體" w:hAnsi="標楷體"/>
                <w:u w:val="single"/>
              </w:rPr>
              <w:t>乳劑</w:t>
            </w:r>
          </w:p>
        </w:tc>
        <w:tc>
          <w:tcPr>
            <w:tcW w:w="7654" w:type="dxa"/>
            <w:gridSpan w:val="4"/>
          </w:tcPr>
          <w:p w:rsidR="00B329CE" w:rsidRPr="003D346E" w:rsidRDefault="00B329CE" w:rsidP="008D4EFA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有效成分：</w:t>
            </w:r>
            <w:r w:rsidR="00C376C6">
              <w:t xml:space="preserve"> </w:t>
            </w:r>
            <w:proofErr w:type="spellStart"/>
            <w:r w:rsidR="00C376C6" w:rsidRPr="00C376C6">
              <w:rPr>
                <w:rFonts w:ascii="標楷體" w:eastAsia="標楷體" w:hAnsi="標楷體"/>
                <w:u w:val="single"/>
              </w:rPr>
              <w:t>Cypermethrin</w:t>
            </w:r>
            <w:proofErr w:type="spellEnd"/>
            <w:r w:rsidR="00C376C6" w:rsidRPr="00C376C6">
              <w:rPr>
                <w:rFonts w:ascii="標楷體" w:eastAsia="標楷體" w:hAnsi="標楷體"/>
                <w:u w:val="single"/>
              </w:rPr>
              <w:t xml:space="preserve"> 9.4% w/w; d-</w:t>
            </w:r>
            <w:proofErr w:type="spellStart"/>
            <w:r w:rsidR="00C376C6" w:rsidRPr="00C376C6">
              <w:rPr>
                <w:rFonts w:ascii="標楷體" w:eastAsia="標楷體" w:hAnsi="標楷體"/>
                <w:u w:val="single"/>
              </w:rPr>
              <w:t>Allethrin</w:t>
            </w:r>
            <w:proofErr w:type="spellEnd"/>
            <w:r w:rsidR="00C376C6" w:rsidRPr="00C376C6">
              <w:rPr>
                <w:rFonts w:ascii="標楷體" w:eastAsia="標楷體" w:hAnsi="標楷體"/>
                <w:u w:val="single"/>
              </w:rPr>
              <w:t xml:space="preserve"> 1.6% w/w</w:t>
            </w:r>
          </w:p>
        </w:tc>
      </w:tr>
      <w:tr w:rsidR="00B329CE" w:rsidRPr="003D346E" w:rsidTr="008D4EFA">
        <w:trPr>
          <w:trHeight w:val="113"/>
        </w:trPr>
        <w:tc>
          <w:tcPr>
            <w:tcW w:w="4503" w:type="dxa"/>
          </w:tcPr>
          <w:p w:rsidR="00B329CE" w:rsidRPr="003D346E" w:rsidRDefault="00B329CE" w:rsidP="008D4EFA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B329CE" w:rsidRPr="003D346E" w:rsidRDefault="00B329CE" w:rsidP="008D4EFA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使用劑量：1ml/m</w:t>
            </w:r>
            <w:r w:rsidRPr="003D346E">
              <w:rPr>
                <w:rFonts w:ascii="標楷體" w:eastAsia="標楷體" w:hAnsi="標楷體" w:hint="eastAsia"/>
                <w:vertAlign w:val="superscript"/>
              </w:rPr>
              <w:t>3</w:t>
            </w:r>
          </w:p>
        </w:tc>
        <w:tc>
          <w:tcPr>
            <w:tcW w:w="3402" w:type="dxa"/>
            <w:gridSpan w:val="2"/>
          </w:tcPr>
          <w:p w:rsidR="00B329CE" w:rsidRPr="003D346E" w:rsidRDefault="00B329CE" w:rsidP="00C376C6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使用方法：稀釋</w:t>
            </w:r>
            <w:r w:rsidR="00C376C6">
              <w:rPr>
                <w:rFonts w:ascii="標楷體" w:eastAsia="標楷體" w:hAnsi="標楷體" w:hint="eastAsia"/>
                <w:u w:val="single"/>
              </w:rPr>
              <w:t>200</w:t>
            </w:r>
            <w:r w:rsidRPr="003D346E">
              <w:rPr>
                <w:rFonts w:ascii="標楷體" w:eastAsia="標楷體" w:hAnsi="標楷體" w:hint="eastAsia"/>
              </w:rPr>
              <w:t>倍</w:t>
            </w:r>
          </w:p>
        </w:tc>
        <w:tc>
          <w:tcPr>
            <w:tcW w:w="2268" w:type="dxa"/>
          </w:tcPr>
          <w:p w:rsidR="00B329CE" w:rsidRPr="003D346E" w:rsidRDefault="00B329CE" w:rsidP="008D4EFA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B329CE" w:rsidRPr="003D346E" w:rsidRDefault="00B329CE" w:rsidP="008D4EFA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</w:tr>
    </w:tbl>
    <w:p w:rsidR="00B329CE" w:rsidRPr="003D346E" w:rsidRDefault="00B329CE" w:rsidP="008D4EFA">
      <w:pPr>
        <w:adjustRightInd w:val="0"/>
        <w:snapToGrid w:val="0"/>
        <w:spacing w:line="0" w:lineRule="atLeast"/>
        <w:jc w:val="right"/>
        <w:rPr>
          <w:rFonts w:ascii="標楷體" w:eastAsia="標楷體" w:hAnsi="標楷體"/>
        </w:rPr>
      </w:pPr>
      <w:r w:rsidRPr="003D346E">
        <w:rPr>
          <w:rFonts w:ascii="標楷體" w:eastAsia="標楷體" w:hAnsi="標楷體" w:hint="eastAsia"/>
        </w:rPr>
        <w:t xml:space="preserve">                                                                 試驗地點：</w:t>
      </w:r>
      <w:proofErr w:type="gramStart"/>
      <w:r w:rsidRPr="003D346E">
        <w:rPr>
          <w:rFonts w:ascii="標楷體" w:eastAsia="標楷體" w:hAnsi="標楷體" w:hint="eastAsia"/>
        </w:rPr>
        <w:t>研</w:t>
      </w:r>
      <w:proofErr w:type="gramEnd"/>
      <w:r w:rsidRPr="003D346E">
        <w:rPr>
          <w:rFonts w:ascii="標楷體" w:eastAsia="標楷體" w:hAnsi="標楷體" w:hint="eastAsia"/>
        </w:rPr>
        <w:t>檢中心林森實驗室</w:t>
      </w:r>
    </w:p>
    <w:p w:rsidR="00B329CE" w:rsidRPr="003D346E" w:rsidRDefault="00B329CE" w:rsidP="009C379D">
      <w:pPr>
        <w:adjustRightInd w:val="0"/>
        <w:snapToGrid w:val="0"/>
        <w:spacing w:line="0" w:lineRule="atLeast"/>
        <w:rPr>
          <w:rFonts w:eastAsia="標楷體"/>
        </w:rPr>
      </w:pPr>
      <w:r w:rsidRPr="003D346E">
        <w:rPr>
          <w:rFonts w:eastAsia="標楷體" w:hint="eastAsia"/>
        </w:rPr>
        <w:t>結果：</w:t>
      </w:r>
    </w:p>
    <w:tbl>
      <w:tblPr>
        <w:tblpPr w:leftFromText="180" w:rightFromText="180" w:vertAnchor="page" w:horzAnchor="margin" w:tblpY="4527"/>
        <w:tblW w:w="0" w:type="auto"/>
        <w:tblLook w:val="04A0" w:firstRow="1" w:lastRow="0" w:firstColumn="1" w:lastColumn="0" w:noHBand="0" w:noVBand="1"/>
      </w:tblPr>
      <w:tblGrid>
        <w:gridCol w:w="2093"/>
        <w:gridCol w:w="2980"/>
        <w:gridCol w:w="2980"/>
        <w:gridCol w:w="1670"/>
        <w:gridCol w:w="1310"/>
        <w:gridCol w:w="1851"/>
        <w:gridCol w:w="1130"/>
      </w:tblGrid>
      <w:tr w:rsidR="008D07B6" w:rsidRPr="008D4EFA" w:rsidTr="009C379D">
        <w:trPr>
          <w:trHeight w:val="20"/>
        </w:trPr>
        <w:tc>
          <w:tcPr>
            <w:tcW w:w="20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7B6" w:rsidRPr="008D4EFA" w:rsidRDefault="008D07B6" w:rsidP="009C379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8D4EFA">
              <w:rPr>
                <w:rFonts w:eastAsia="標楷體"/>
              </w:rPr>
              <w:t>環藥名稱</w:t>
            </w:r>
            <w:proofErr w:type="gramEnd"/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7B6" w:rsidRPr="008D4EFA" w:rsidRDefault="008D07B6" w:rsidP="009C379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8D4EFA">
              <w:rPr>
                <w:rFonts w:eastAsia="標楷體" w:hint="eastAsia"/>
              </w:rPr>
              <w:t>稀釋倍數</w:t>
            </w:r>
            <w:r w:rsidRPr="008D4EFA">
              <w:rPr>
                <w:rFonts w:eastAsia="標楷體" w:hint="eastAsia"/>
              </w:rPr>
              <w:t>(</w:t>
            </w:r>
            <w:r w:rsidRPr="008D4EFA">
              <w:rPr>
                <w:rFonts w:eastAsia="標楷體" w:hint="eastAsia"/>
              </w:rPr>
              <w:t>×</w:t>
            </w:r>
            <w:r w:rsidRPr="008D4EFA">
              <w:rPr>
                <w:rFonts w:eastAsia="標楷體" w:hint="eastAsia"/>
              </w:rPr>
              <w:t>)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7B6" w:rsidRPr="008D4EFA" w:rsidRDefault="008D07B6" w:rsidP="009C379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8D4EFA">
              <w:rPr>
                <w:rFonts w:eastAsia="標楷體" w:hint="eastAsia"/>
              </w:rPr>
              <w:t>濃度</w:t>
            </w:r>
            <w:r w:rsidRPr="008D4EFA">
              <w:rPr>
                <w:rFonts w:eastAsia="標楷體" w:hint="eastAsia"/>
              </w:rPr>
              <w:t>(v/v%)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8D07B6" w:rsidRPr="008D4EFA" w:rsidRDefault="008D07B6" w:rsidP="009C379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8D4EFA">
              <w:rPr>
                <w:rFonts w:eastAsia="標楷體" w:hint="eastAsia"/>
              </w:rPr>
              <w:t>30</w:t>
            </w:r>
            <w:r w:rsidRPr="008D4EFA">
              <w:rPr>
                <w:rFonts w:eastAsia="標楷體" w:hint="eastAsia"/>
              </w:rPr>
              <w:t>分鐘</w:t>
            </w:r>
            <w:proofErr w:type="gramStart"/>
            <w:r w:rsidRPr="008D4EFA">
              <w:rPr>
                <w:rFonts w:eastAsia="標楷體" w:hint="eastAsia"/>
              </w:rPr>
              <w:t>擊昏率</w:t>
            </w:r>
            <w:proofErr w:type="gramEnd"/>
            <w:r w:rsidRPr="008D4EFA">
              <w:rPr>
                <w:rFonts w:eastAsia="標楷體" w:hint="eastAsia"/>
              </w:rPr>
              <w:t>(%)</w:t>
            </w:r>
          </w:p>
        </w:tc>
        <w:tc>
          <w:tcPr>
            <w:tcW w:w="298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7B6" w:rsidRPr="008D4EFA" w:rsidRDefault="008D07B6" w:rsidP="009C379D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8D4EFA">
              <w:rPr>
                <w:rFonts w:eastAsia="標楷體" w:hint="eastAsia"/>
              </w:rPr>
              <w:t>24</w:t>
            </w:r>
            <w:r w:rsidRPr="008D4EFA">
              <w:rPr>
                <w:rFonts w:eastAsia="標楷體" w:hint="eastAsia"/>
              </w:rPr>
              <w:t>小時死亡率</w:t>
            </w:r>
            <w:r w:rsidRPr="008D4EFA">
              <w:rPr>
                <w:rFonts w:eastAsia="標楷體" w:hint="eastAsia"/>
              </w:rPr>
              <w:t>(%)</w:t>
            </w:r>
          </w:p>
        </w:tc>
      </w:tr>
      <w:tr w:rsidR="008D07B6" w:rsidRPr="008D4EFA" w:rsidTr="00437E21">
        <w:trPr>
          <w:cantSplit/>
          <w:trHeight w:val="20"/>
        </w:trPr>
        <w:tc>
          <w:tcPr>
            <w:tcW w:w="2093" w:type="dxa"/>
            <w:vMerge w:val="restart"/>
            <w:vAlign w:val="center"/>
          </w:tcPr>
          <w:p w:rsidR="008D07B6" w:rsidRPr="008D4EFA" w:rsidRDefault="00437E21" w:rsidP="00437E21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立滅寧</w:t>
            </w:r>
            <w:proofErr w:type="gramEnd"/>
          </w:p>
        </w:tc>
        <w:tc>
          <w:tcPr>
            <w:tcW w:w="2980" w:type="dxa"/>
            <w:vAlign w:val="center"/>
          </w:tcPr>
          <w:p w:rsidR="008D07B6" w:rsidRPr="008D4EFA" w:rsidRDefault="00437E21" w:rsidP="008D07B6">
            <w:pPr>
              <w:adjustRightInd w:val="0"/>
              <w:snapToGrid w:val="0"/>
              <w:spacing w:line="0" w:lineRule="atLeast"/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50000</w:t>
            </w:r>
          </w:p>
        </w:tc>
        <w:tc>
          <w:tcPr>
            <w:tcW w:w="2980" w:type="dxa"/>
          </w:tcPr>
          <w:p w:rsidR="008D07B6" w:rsidRPr="008D4EFA" w:rsidRDefault="00437E21" w:rsidP="00437E21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2</w:t>
            </w:r>
            <w:r w:rsidR="008D07B6" w:rsidRPr="008D4EFA">
              <w:rPr>
                <w:rFonts w:eastAsia="標楷體" w:hAnsi="標楷體" w:hint="eastAsia"/>
              </w:rPr>
              <w:t>.0</w:t>
            </w:r>
            <w:r w:rsidR="008D07B6" w:rsidRPr="008D4EFA">
              <w:rPr>
                <w:rFonts w:eastAsia="標楷體" w:hAnsi="標楷體"/>
              </w:rPr>
              <w:t>×</w:t>
            </w:r>
            <w:r w:rsidR="008D07B6" w:rsidRPr="008D4EFA">
              <w:rPr>
                <w:rFonts w:eastAsia="標楷體" w:hAnsi="標楷體" w:hint="eastAsia"/>
              </w:rPr>
              <w:t>10</w:t>
            </w:r>
            <w:r w:rsidR="008D07B6" w:rsidRPr="008D4EFA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5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</w:rPr>
            </w:pPr>
            <w:r w:rsidRPr="008D4EFA">
              <w:rPr>
                <w:color w:val="000000"/>
              </w:rPr>
              <w:t xml:space="preserve">0.0 </w:t>
            </w:r>
          </w:p>
        </w:tc>
        <w:tc>
          <w:tcPr>
            <w:tcW w:w="1310" w:type="dxa"/>
            <w:tcBorders>
              <w:left w:val="nil"/>
            </w:tcBorders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8D07B6" w:rsidRPr="008D4EFA" w:rsidRDefault="00437E21" w:rsidP="008D07B6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10.0</w:t>
            </w:r>
          </w:p>
        </w:tc>
        <w:tc>
          <w:tcPr>
            <w:tcW w:w="1130" w:type="dxa"/>
            <w:tcBorders>
              <w:left w:val="nil"/>
            </w:tcBorders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8D07B6" w:rsidRPr="008D4EFA" w:rsidTr="008D07B6">
        <w:trPr>
          <w:cantSplit/>
          <w:trHeight w:val="20"/>
        </w:trPr>
        <w:tc>
          <w:tcPr>
            <w:tcW w:w="2093" w:type="dxa"/>
            <w:vMerge/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8D07B6" w:rsidRPr="008D4EFA" w:rsidRDefault="00437E21" w:rsidP="008D07B6">
            <w:pPr>
              <w:adjustRightInd w:val="0"/>
              <w:snapToGrid w:val="0"/>
              <w:spacing w:line="0" w:lineRule="atLeast"/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10000</w:t>
            </w:r>
          </w:p>
        </w:tc>
        <w:tc>
          <w:tcPr>
            <w:tcW w:w="2980" w:type="dxa"/>
          </w:tcPr>
          <w:p w:rsidR="008D07B6" w:rsidRPr="008D4EFA" w:rsidRDefault="00437E21" w:rsidP="00437E21">
            <w:pPr>
              <w:adjustRightInd w:val="0"/>
              <w:snapToGrid w:val="0"/>
              <w:spacing w:line="0" w:lineRule="atLeast"/>
              <w:jc w:val="center"/>
            </w:pPr>
            <w:r>
              <w:rPr>
                <w:rFonts w:eastAsia="標楷體" w:hAnsi="標楷體" w:hint="eastAsia"/>
              </w:rPr>
              <w:t>1</w:t>
            </w:r>
            <w:r w:rsidR="008D07B6" w:rsidRPr="008D4EFA">
              <w:rPr>
                <w:rFonts w:eastAsia="標楷體" w:hAnsi="標楷體" w:hint="eastAsia"/>
              </w:rPr>
              <w:t>.0</w:t>
            </w:r>
            <w:r w:rsidR="008D07B6" w:rsidRPr="008D4EFA">
              <w:rPr>
                <w:rFonts w:eastAsia="標楷體" w:hAnsi="標楷體"/>
              </w:rPr>
              <w:t>×</w:t>
            </w:r>
            <w:r w:rsidR="008D07B6" w:rsidRPr="008D4EFA">
              <w:rPr>
                <w:rFonts w:eastAsia="標楷體" w:hAnsi="標楷體" w:hint="eastAsia"/>
              </w:rPr>
              <w:t>10</w:t>
            </w:r>
            <w:r w:rsidR="008D07B6" w:rsidRPr="008D4EFA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</w:rPr>
            </w:pPr>
            <w:r w:rsidRPr="008D4EFA">
              <w:rPr>
                <w:color w:val="000000"/>
              </w:rPr>
              <w:t xml:space="preserve">0.0 </w:t>
            </w:r>
          </w:p>
        </w:tc>
        <w:tc>
          <w:tcPr>
            <w:tcW w:w="1310" w:type="dxa"/>
            <w:tcBorders>
              <w:left w:val="nil"/>
            </w:tcBorders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8D07B6" w:rsidRPr="008D4EFA" w:rsidRDefault="00437E21" w:rsidP="008D07B6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41.3</w:t>
            </w:r>
          </w:p>
        </w:tc>
        <w:tc>
          <w:tcPr>
            <w:tcW w:w="1130" w:type="dxa"/>
            <w:tcBorders>
              <w:left w:val="nil"/>
            </w:tcBorders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8D07B6" w:rsidRPr="008D4EFA" w:rsidTr="008D07B6">
        <w:trPr>
          <w:cantSplit/>
          <w:trHeight w:val="20"/>
        </w:trPr>
        <w:tc>
          <w:tcPr>
            <w:tcW w:w="2093" w:type="dxa"/>
            <w:vMerge/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8D07B6" w:rsidRPr="008D4EFA" w:rsidRDefault="00437E21" w:rsidP="008D07B6">
            <w:pPr>
              <w:adjustRightInd w:val="0"/>
              <w:snapToGrid w:val="0"/>
              <w:spacing w:line="0" w:lineRule="atLeast"/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5000</w:t>
            </w:r>
          </w:p>
        </w:tc>
        <w:tc>
          <w:tcPr>
            <w:tcW w:w="2980" w:type="dxa"/>
          </w:tcPr>
          <w:p w:rsidR="008D07B6" w:rsidRPr="008D4EFA" w:rsidRDefault="00437E21" w:rsidP="008D07B6">
            <w:pPr>
              <w:adjustRightInd w:val="0"/>
              <w:snapToGrid w:val="0"/>
              <w:spacing w:line="0" w:lineRule="atLeast"/>
              <w:jc w:val="center"/>
            </w:pPr>
            <w:r>
              <w:rPr>
                <w:rFonts w:eastAsia="標楷體" w:hAnsi="標楷體" w:hint="eastAsia"/>
              </w:rPr>
              <w:t>2</w:t>
            </w:r>
            <w:r w:rsidR="008D07B6" w:rsidRPr="008D4EFA">
              <w:rPr>
                <w:rFonts w:eastAsia="標楷體" w:hAnsi="標楷體" w:hint="eastAsia"/>
              </w:rPr>
              <w:t>.0</w:t>
            </w:r>
            <w:r w:rsidR="008D07B6" w:rsidRPr="008D4EFA">
              <w:rPr>
                <w:rFonts w:eastAsia="標楷體" w:hAnsi="標楷體"/>
              </w:rPr>
              <w:t>×</w:t>
            </w:r>
            <w:r w:rsidR="008D07B6" w:rsidRPr="008D4EFA">
              <w:rPr>
                <w:rFonts w:eastAsia="標楷體" w:hAnsi="標楷體" w:hint="eastAsia"/>
              </w:rPr>
              <w:t>10</w:t>
            </w:r>
            <w:r w:rsidR="008D07B6" w:rsidRPr="008D4EFA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8D07B6" w:rsidRPr="008D4EFA" w:rsidRDefault="00437E21" w:rsidP="008D07B6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17.5</w:t>
            </w:r>
            <w:r w:rsidR="008D07B6" w:rsidRPr="008D4EFA">
              <w:rPr>
                <w:color w:val="000000"/>
              </w:rPr>
              <w:t xml:space="preserve"> </w:t>
            </w:r>
          </w:p>
        </w:tc>
        <w:tc>
          <w:tcPr>
            <w:tcW w:w="1310" w:type="dxa"/>
            <w:tcBorders>
              <w:left w:val="nil"/>
            </w:tcBorders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8D07B6" w:rsidRPr="008D4EFA" w:rsidRDefault="00437E21" w:rsidP="008D07B6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58.8</w:t>
            </w:r>
          </w:p>
        </w:tc>
        <w:tc>
          <w:tcPr>
            <w:tcW w:w="1130" w:type="dxa"/>
            <w:tcBorders>
              <w:left w:val="nil"/>
            </w:tcBorders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8D07B6" w:rsidRPr="008D4EFA" w:rsidTr="008D07B6">
        <w:trPr>
          <w:cantSplit/>
          <w:trHeight w:val="20"/>
        </w:trPr>
        <w:tc>
          <w:tcPr>
            <w:tcW w:w="2093" w:type="dxa"/>
            <w:vMerge/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8D07B6" w:rsidRPr="008D4EFA" w:rsidRDefault="00437E21" w:rsidP="008D07B6">
            <w:pPr>
              <w:adjustRightInd w:val="0"/>
              <w:snapToGrid w:val="0"/>
              <w:spacing w:line="0" w:lineRule="atLeast"/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2500</w:t>
            </w:r>
          </w:p>
        </w:tc>
        <w:tc>
          <w:tcPr>
            <w:tcW w:w="2980" w:type="dxa"/>
          </w:tcPr>
          <w:p w:rsidR="008D07B6" w:rsidRPr="008D4EFA" w:rsidRDefault="00437E21" w:rsidP="00437E21">
            <w:pPr>
              <w:adjustRightInd w:val="0"/>
              <w:snapToGrid w:val="0"/>
              <w:spacing w:line="0" w:lineRule="atLeast"/>
              <w:jc w:val="center"/>
            </w:pPr>
            <w:r>
              <w:rPr>
                <w:rFonts w:eastAsia="標楷體" w:hAnsi="標楷體" w:hint="eastAsia"/>
              </w:rPr>
              <w:t>4</w:t>
            </w:r>
            <w:r w:rsidR="008D07B6" w:rsidRPr="008D4EFA">
              <w:rPr>
                <w:rFonts w:eastAsia="標楷體" w:hAnsi="標楷體" w:hint="eastAsia"/>
              </w:rPr>
              <w:t>.0</w:t>
            </w:r>
            <w:r w:rsidR="008D07B6" w:rsidRPr="008D4EFA">
              <w:rPr>
                <w:rFonts w:eastAsia="標楷體" w:hAnsi="標楷體"/>
              </w:rPr>
              <w:t>×</w:t>
            </w:r>
            <w:r w:rsidR="008D07B6" w:rsidRPr="008D4EFA">
              <w:rPr>
                <w:rFonts w:eastAsia="標楷體" w:hAnsi="標楷體" w:hint="eastAsia"/>
              </w:rPr>
              <w:t>10</w:t>
            </w:r>
            <w:r w:rsidR="008D07B6" w:rsidRPr="008D4EFA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8D07B6" w:rsidRPr="008D4EFA" w:rsidRDefault="00437E21" w:rsidP="008D07B6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21.3</w:t>
            </w:r>
            <w:r w:rsidR="008D07B6" w:rsidRPr="008D4EFA">
              <w:rPr>
                <w:color w:val="000000"/>
              </w:rPr>
              <w:t xml:space="preserve"> </w:t>
            </w:r>
          </w:p>
        </w:tc>
        <w:tc>
          <w:tcPr>
            <w:tcW w:w="1310" w:type="dxa"/>
            <w:tcBorders>
              <w:left w:val="nil"/>
            </w:tcBorders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8D07B6" w:rsidRPr="008D4EFA" w:rsidRDefault="00437E21" w:rsidP="008D07B6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80.0</w:t>
            </w:r>
          </w:p>
        </w:tc>
        <w:tc>
          <w:tcPr>
            <w:tcW w:w="1130" w:type="dxa"/>
            <w:tcBorders>
              <w:left w:val="nil"/>
            </w:tcBorders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8D07B6" w:rsidRPr="008D4EFA" w:rsidTr="008D07B6">
        <w:trPr>
          <w:cantSplit/>
          <w:trHeight w:val="20"/>
        </w:trPr>
        <w:tc>
          <w:tcPr>
            <w:tcW w:w="2093" w:type="dxa"/>
            <w:vMerge/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8D07B6" w:rsidRPr="008D4EFA" w:rsidRDefault="00437E21" w:rsidP="008D07B6">
            <w:pPr>
              <w:adjustRightInd w:val="0"/>
              <w:snapToGrid w:val="0"/>
              <w:spacing w:line="0" w:lineRule="atLeast"/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1250</w:t>
            </w:r>
          </w:p>
        </w:tc>
        <w:tc>
          <w:tcPr>
            <w:tcW w:w="2980" w:type="dxa"/>
          </w:tcPr>
          <w:p w:rsidR="008D07B6" w:rsidRPr="008D4EFA" w:rsidRDefault="00437E21" w:rsidP="008D07B6">
            <w:pPr>
              <w:adjustRightInd w:val="0"/>
              <w:snapToGrid w:val="0"/>
              <w:spacing w:line="0" w:lineRule="atLeast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8</w:t>
            </w:r>
            <w:r w:rsidR="008D07B6" w:rsidRPr="008D4EFA">
              <w:rPr>
                <w:rFonts w:eastAsia="標楷體" w:hAnsi="標楷體" w:hint="eastAsia"/>
              </w:rPr>
              <w:t>.0</w:t>
            </w:r>
            <w:r w:rsidR="008D07B6" w:rsidRPr="008D4EFA">
              <w:rPr>
                <w:rFonts w:eastAsia="標楷體" w:hAnsi="標楷體"/>
              </w:rPr>
              <w:t>×</w:t>
            </w:r>
            <w:r w:rsidR="008D07B6" w:rsidRPr="008D4EFA">
              <w:rPr>
                <w:rFonts w:eastAsia="標楷體" w:hAnsi="標楷體" w:hint="eastAsia"/>
              </w:rPr>
              <w:t>10</w:t>
            </w:r>
            <w:r w:rsidR="008D07B6" w:rsidRPr="008D4EFA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8D07B6" w:rsidRPr="008D4EFA" w:rsidRDefault="00437E21" w:rsidP="008D07B6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48.8</w:t>
            </w:r>
            <w:r w:rsidR="008D07B6" w:rsidRPr="008D4EFA">
              <w:rPr>
                <w:color w:val="000000"/>
              </w:rPr>
              <w:t xml:space="preserve"> </w:t>
            </w:r>
          </w:p>
        </w:tc>
        <w:tc>
          <w:tcPr>
            <w:tcW w:w="1310" w:type="dxa"/>
            <w:tcBorders>
              <w:left w:val="nil"/>
            </w:tcBorders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8D07B6" w:rsidRPr="008D4EFA" w:rsidRDefault="00437E21" w:rsidP="008D07B6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95.0</w:t>
            </w:r>
          </w:p>
        </w:tc>
        <w:tc>
          <w:tcPr>
            <w:tcW w:w="1130" w:type="dxa"/>
            <w:tcBorders>
              <w:left w:val="nil"/>
            </w:tcBorders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8D07B6" w:rsidRPr="008D4EFA" w:rsidTr="008D07B6">
        <w:trPr>
          <w:cantSplit/>
          <w:trHeight w:val="20"/>
        </w:trPr>
        <w:tc>
          <w:tcPr>
            <w:tcW w:w="2093" w:type="dxa"/>
            <w:vMerge/>
            <w:tcBorders>
              <w:bottom w:val="single" w:sz="4" w:space="0" w:color="auto"/>
            </w:tcBorders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tcBorders>
              <w:bottom w:val="single" w:sz="4" w:space="0" w:color="auto"/>
            </w:tcBorders>
            <w:vAlign w:val="center"/>
          </w:tcPr>
          <w:p w:rsidR="008D07B6" w:rsidRPr="008D4EFA" w:rsidRDefault="00437E21" w:rsidP="008D07B6">
            <w:pPr>
              <w:adjustRightInd w:val="0"/>
              <w:snapToGrid w:val="0"/>
              <w:spacing w:line="0" w:lineRule="atLeast"/>
              <w:jc w:val="center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cs="新細明體" w:hint="eastAsia"/>
                <w:color w:val="000000"/>
              </w:rPr>
              <w:t>250</w:t>
            </w:r>
          </w:p>
        </w:tc>
        <w:tc>
          <w:tcPr>
            <w:tcW w:w="2980" w:type="dxa"/>
            <w:tcBorders>
              <w:bottom w:val="single" w:sz="4" w:space="0" w:color="auto"/>
            </w:tcBorders>
          </w:tcPr>
          <w:p w:rsidR="008D07B6" w:rsidRPr="008D4EFA" w:rsidRDefault="00437E21" w:rsidP="00437E21">
            <w:pPr>
              <w:adjustRightInd w:val="0"/>
              <w:snapToGrid w:val="0"/>
              <w:spacing w:line="0" w:lineRule="atLeast"/>
              <w:jc w:val="center"/>
            </w:pPr>
            <w:r>
              <w:rPr>
                <w:rFonts w:eastAsia="標楷體" w:hAnsi="標楷體" w:hint="eastAsia"/>
              </w:rPr>
              <w:t>4</w:t>
            </w:r>
            <w:r w:rsidR="008D07B6" w:rsidRPr="008D4EFA">
              <w:rPr>
                <w:rFonts w:eastAsia="標楷體" w:hAnsi="標楷體" w:hint="eastAsia"/>
              </w:rPr>
              <w:t>.0</w:t>
            </w:r>
            <w:r w:rsidR="008D07B6" w:rsidRPr="008D4EFA">
              <w:rPr>
                <w:rFonts w:eastAsia="標楷體" w:hAnsi="標楷體"/>
              </w:rPr>
              <w:t>×</w:t>
            </w:r>
            <w:r w:rsidR="008D07B6" w:rsidRPr="008D4EFA">
              <w:rPr>
                <w:rFonts w:eastAsia="標楷體" w:hAnsi="標楷體" w:hint="eastAsia"/>
              </w:rPr>
              <w:t>10</w:t>
            </w:r>
            <w:r w:rsidR="008D07B6" w:rsidRPr="008D4EFA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3</w:t>
            </w:r>
          </w:p>
        </w:tc>
        <w:tc>
          <w:tcPr>
            <w:tcW w:w="1670" w:type="dxa"/>
            <w:tcBorders>
              <w:left w:val="nil"/>
              <w:bottom w:val="single" w:sz="4" w:space="0" w:color="auto"/>
            </w:tcBorders>
            <w:vAlign w:val="center"/>
          </w:tcPr>
          <w:p w:rsidR="008D07B6" w:rsidRPr="008D4EFA" w:rsidRDefault="00437E21" w:rsidP="008D07B6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78.8</w:t>
            </w:r>
            <w:r w:rsidR="008D07B6" w:rsidRPr="008D4EFA">
              <w:rPr>
                <w:color w:val="000000"/>
              </w:rPr>
              <w:t xml:space="preserve"> </w:t>
            </w:r>
          </w:p>
        </w:tc>
        <w:tc>
          <w:tcPr>
            <w:tcW w:w="1310" w:type="dxa"/>
            <w:tcBorders>
              <w:left w:val="nil"/>
              <w:bottom w:val="single" w:sz="4" w:space="0" w:color="auto"/>
            </w:tcBorders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tcBorders>
              <w:bottom w:val="single" w:sz="4" w:space="0" w:color="auto"/>
            </w:tcBorders>
            <w:vAlign w:val="center"/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</w:rPr>
            </w:pPr>
            <w:r w:rsidRPr="008D4EFA">
              <w:rPr>
                <w:color w:val="000000"/>
              </w:rPr>
              <w:t>100.0</w:t>
            </w:r>
          </w:p>
        </w:tc>
        <w:tc>
          <w:tcPr>
            <w:tcW w:w="1130" w:type="dxa"/>
            <w:tcBorders>
              <w:left w:val="nil"/>
              <w:bottom w:val="single" w:sz="4" w:space="0" w:color="auto"/>
            </w:tcBorders>
          </w:tcPr>
          <w:p w:rsidR="008D07B6" w:rsidRPr="008D4EFA" w:rsidRDefault="008D07B6" w:rsidP="008D07B6">
            <w:pPr>
              <w:adjustRightInd w:val="0"/>
              <w:snapToGrid w:val="0"/>
              <w:spacing w:line="0" w:lineRule="atLeast"/>
              <w:jc w:val="right"/>
            </w:pPr>
          </w:p>
        </w:tc>
      </w:tr>
    </w:tbl>
    <w:p w:rsidR="009F7979" w:rsidRDefault="009F7979" w:rsidP="008D4EFA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  <w:szCs w:val="24"/>
        </w:rPr>
      </w:pPr>
      <w:r w:rsidRPr="009F7979">
        <w:rPr>
          <w:rFonts w:ascii="Times New Roman" w:eastAsia="標楷體" w:hAnsi="Times New Roman" w:hint="eastAsia"/>
          <w:szCs w:val="24"/>
        </w:rPr>
        <w:t>KC50(</w:t>
      </w:r>
      <w:r w:rsidRPr="009F7979">
        <w:rPr>
          <w:rFonts w:ascii="Times New Roman" w:eastAsia="標楷體" w:hAnsi="Times New Roman" w:hint="eastAsia"/>
          <w:szCs w:val="24"/>
        </w:rPr>
        <w:t>半數擊昏濃度</w:t>
      </w:r>
      <w:r w:rsidRPr="009F7979">
        <w:rPr>
          <w:rFonts w:ascii="Times New Roman" w:eastAsia="標楷體" w:hAnsi="Times New Roman" w:hint="eastAsia"/>
          <w:szCs w:val="24"/>
        </w:rPr>
        <w:t>)</w:t>
      </w:r>
      <w:r w:rsidR="00437E21" w:rsidRPr="00437E21">
        <w:rPr>
          <w:rFonts w:ascii="Times New Roman" w:eastAsia="標楷體" w:hAnsi="標楷體" w:hint="eastAsia"/>
        </w:rPr>
        <w:t xml:space="preserve"> </w:t>
      </w:r>
      <w:r w:rsidR="00437E21" w:rsidRPr="003D346E">
        <w:rPr>
          <w:rFonts w:ascii="Times New Roman" w:eastAsia="標楷體" w:hAnsi="標楷體" w:hint="eastAsia"/>
        </w:rPr>
        <w:t>=</w:t>
      </w:r>
      <w:r w:rsidR="00437E21">
        <w:rPr>
          <w:rFonts w:ascii="Times New Roman" w:eastAsia="標楷體" w:hAnsi="標楷體" w:hint="eastAsia"/>
        </w:rPr>
        <w:t>5.1</w:t>
      </w:r>
      <w:r w:rsidR="00437E21" w:rsidRPr="003D346E">
        <w:rPr>
          <w:rFonts w:ascii="Times New Roman" w:eastAsia="標楷體" w:hAnsi="Times New Roman"/>
          <w:szCs w:val="24"/>
        </w:rPr>
        <w:t>×10</w:t>
      </w:r>
      <w:r w:rsidR="00437E21" w:rsidRPr="003D346E">
        <w:rPr>
          <w:rFonts w:ascii="Times New Roman" w:eastAsia="標楷體" w:hAnsi="Times New Roman"/>
          <w:szCs w:val="24"/>
          <w:vertAlign w:val="superscript"/>
        </w:rPr>
        <w:t>-</w:t>
      </w:r>
      <w:r w:rsidR="00437E21">
        <w:rPr>
          <w:rFonts w:ascii="Times New Roman" w:eastAsia="標楷體" w:hAnsi="Times New Roman" w:hint="eastAsia"/>
          <w:szCs w:val="24"/>
          <w:vertAlign w:val="superscript"/>
        </w:rPr>
        <w:t>3</w:t>
      </w:r>
      <w:r w:rsidR="00437E21" w:rsidRPr="003D346E">
        <w:rPr>
          <w:rFonts w:ascii="Times New Roman" w:eastAsia="標楷體" w:hAnsi="Times New Roman"/>
          <w:szCs w:val="24"/>
        </w:rPr>
        <w:t>(v/v%)</w:t>
      </w:r>
      <w:proofErr w:type="gramStart"/>
      <w:r w:rsidR="00437E21" w:rsidRPr="003D346E">
        <w:rPr>
          <w:rFonts w:ascii="Times New Roman" w:eastAsia="標楷體" w:hAnsi="Times New Roman" w:hint="eastAsia"/>
          <w:szCs w:val="24"/>
        </w:rPr>
        <w:t>≒</w:t>
      </w:r>
      <w:proofErr w:type="gramEnd"/>
      <w:r w:rsidR="00437E21" w:rsidRPr="003D346E">
        <w:rPr>
          <w:rFonts w:ascii="Times New Roman" w:eastAsia="標楷體" w:hAnsi="標楷體"/>
          <w:szCs w:val="24"/>
        </w:rPr>
        <w:t>稀釋</w:t>
      </w:r>
      <w:r w:rsidR="00437E21">
        <w:rPr>
          <w:rFonts w:ascii="Times New Roman" w:eastAsia="標楷體" w:hAnsi="標楷體" w:hint="eastAsia"/>
          <w:szCs w:val="24"/>
        </w:rPr>
        <w:t>194.9</w:t>
      </w:r>
      <w:r w:rsidR="00437E21" w:rsidRPr="003D346E">
        <w:rPr>
          <w:rFonts w:ascii="Times New Roman" w:eastAsia="標楷體" w:hAnsi="標楷體"/>
          <w:szCs w:val="24"/>
        </w:rPr>
        <w:t>倍</w:t>
      </w:r>
    </w:p>
    <w:p w:rsidR="00B329CE" w:rsidRPr="003D346E" w:rsidRDefault="00B329CE" w:rsidP="008D4EFA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  <w:r w:rsidRPr="003D346E">
        <w:rPr>
          <w:rFonts w:ascii="Times New Roman" w:eastAsia="標楷體" w:hAnsi="Times New Roman"/>
        </w:rPr>
        <w:t>LC</w:t>
      </w:r>
      <w:r w:rsidRPr="003D346E">
        <w:rPr>
          <w:rFonts w:ascii="Times New Roman" w:eastAsia="標楷體" w:hAnsi="Times New Roman"/>
          <w:vertAlign w:val="subscript"/>
        </w:rPr>
        <w:t>50</w:t>
      </w:r>
      <w:r w:rsidRPr="003D346E">
        <w:rPr>
          <w:rFonts w:ascii="Times New Roman" w:eastAsia="標楷體" w:hAnsi="Times New Roman" w:hint="eastAsia"/>
          <w:szCs w:val="24"/>
        </w:rPr>
        <w:t>(</w:t>
      </w:r>
      <w:r w:rsidRPr="003D346E">
        <w:rPr>
          <w:rFonts w:ascii="Times New Roman" w:eastAsia="標楷體" w:hAnsi="Times New Roman" w:hint="eastAsia"/>
          <w:szCs w:val="24"/>
        </w:rPr>
        <w:t>半數致死濃度</w:t>
      </w:r>
      <w:r w:rsidRPr="003D346E">
        <w:rPr>
          <w:rFonts w:ascii="Times New Roman" w:eastAsia="標楷體" w:hAnsi="Times New Roman" w:hint="eastAsia"/>
          <w:szCs w:val="24"/>
        </w:rPr>
        <w:t>)</w:t>
      </w:r>
      <w:r w:rsidRPr="003D346E">
        <w:rPr>
          <w:rFonts w:ascii="Times New Roman" w:eastAsia="標楷體" w:hAnsi="標楷體" w:hint="eastAsia"/>
        </w:rPr>
        <w:t>=</w:t>
      </w:r>
      <w:r w:rsidR="00437E21">
        <w:rPr>
          <w:rFonts w:ascii="Times New Roman" w:eastAsia="標楷體" w:hAnsi="標楷體" w:hint="eastAsia"/>
        </w:rPr>
        <w:t>1.3</w:t>
      </w:r>
      <w:r w:rsidRPr="003D346E">
        <w:rPr>
          <w:rFonts w:ascii="Times New Roman" w:eastAsia="標楷體" w:hAnsi="Times New Roman"/>
          <w:szCs w:val="24"/>
        </w:rPr>
        <w:t>×10</w:t>
      </w:r>
      <w:r w:rsidRPr="003D346E">
        <w:rPr>
          <w:rFonts w:ascii="Times New Roman" w:eastAsia="標楷體" w:hAnsi="Times New Roman"/>
          <w:szCs w:val="24"/>
          <w:vertAlign w:val="superscript"/>
        </w:rPr>
        <w:t>-</w:t>
      </w:r>
      <w:r w:rsidR="00437E21">
        <w:rPr>
          <w:rFonts w:ascii="Times New Roman" w:eastAsia="標楷體" w:hAnsi="Times New Roman" w:hint="eastAsia"/>
          <w:szCs w:val="24"/>
          <w:vertAlign w:val="superscript"/>
        </w:rPr>
        <w:t>4</w:t>
      </w:r>
      <w:r w:rsidRPr="003D346E">
        <w:rPr>
          <w:rFonts w:ascii="Times New Roman" w:eastAsia="標楷體" w:hAnsi="Times New Roman"/>
          <w:szCs w:val="24"/>
        </w:rPr>
        <w:t>(v/v%)</w:t>
      </w:r>
      <w:proofErr w:type="gramStart"/>
      <w:r w:rsidRPr="003D346E">
        <w:rPr>
          <w:rFonts w:ascii="Times New Roman" w:eastAsia="標楷體" w:hAnsi="Times New Roman" w:hint="eastAsia"/>
          <w:szCs w:val="24"/>
        </w:rPr>
        <w:t>≒</w:t>
      </w:r>
      <w:proofErr w:type="gramEnd"/>
      <w:r w:rsidRPr="003D346E">
        <w:rPr>
          <w:rFonts w:ascii="Times New Roman" w:eastAsia="標楷體" w:hAnsi="標楷體"/>
          <w:szCs w:val="24"/>
        </w:rPr>
        <w:t>稀釋</w:t>
      </w:r>
      <w:r w:rsidR="00437E21">
        <w:rPr>
          <w:rFonts w:ascii="Times New Roman" w:eastAsia="標楷體" w:hAnsi="標楷體" w:hint="eastAsia"/>
          <w:szCs w:val="24"/>
        </w:rPr>
        <w:t>7827.6</w:t>
      </w:r>
      <w:r w:rsidRPr="003D346E">
        <w:rPr>
          <w:rFonts w:ascii="Times New Roman" w:eastAsia="標楷體" w:hAnsi="標楷體"/>
          <w:szCs w:val="24"/>
        </w:rPr>
        <w:t>倍</w:t>
      </w:r>
    </w:p>
    <w:p w:rsidR="00B329CE" w:rsidRPr="003D346E" w:rsidRDefault="00B329CE" w:rsidP="008D4EFA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  <w:r w:rsidRPr="003D346E">
        <w:rPr>
          <w:rFonts w:ascii="Times New Roman" w:eastAsia="標楷體" w:hAnsi="Times New Roman"/>
          <w:szCs w:val="24"/>
        </w:rPr>
        <w:t>LC</w:t>
      </w:r>
      <w:r w:rsidRPr="003D346E">
        <w:rPr>
          <w:rFonts w:ascii="Times New Roman" w:eastAsia="標楷體" w:hAnsi="Times New Roman"/>
          <w:szCs w:val="24"/>
          <w:vertAlign w:val="subscript"/>
        </w:rPr>
        <w:t>99</w:t>
      </w:r>
      <w:r w:rsidRPr="003D346E">
        <w:rPr>
          <w:rFonts w:ascii="Times New Roman" w:eastAsia="標楷體" w:hAnsi="Times New Roman" w:hint="eastAsia"/>
          <w:szCs w:val="24"/>
        </w:rPr>
        <w:t>(</w:t>
      </w:r>
      <w:r w:rsidRPr="003D346E">
        <w:rPr>
          <w:rFonts w:ascii="Times New Roman" w:eastAsia="標楷體" w:hAnsi="Times New Roman" w:hint="eastAsia"/>
          <w:szCs w:val="24"/>
        </w:rPr>
        <w:t>致死率達</w:t>
      </w:r>
      <w:r w:rsidRPr="003D346E">
        <w:rPr>
          <w:rFonts w:ascii="Times New Roman" w:eastAsia="標楷體" w:hAnsi="Times New Roman" w:hint="eastAsia"/>
          <w:szCs w:val="24"/>
        </w:rPr>
        <w:t>99%</w:t>
      </w:r>
      <w:r w:rsidRPr="003D346E">
        <w:rPr>
          <w:rFonts w:ascii="Times New Roman" w:eastAsia="標楷體" w:hAnsi="Times New Roman" w:hint="eastAsia"/>
          <w:szCs w:val="24"/>
        </w:rPr>
        <w:t>的濃度</w:t>
      </w:r>
      <w:r w:rsidRPr="003D346E">
        <w:rPr>
          <w:rFonts w:ascii="Times New Roman" w:eastAsia="標楷體" w:hAnsi="Times New Roman" w:hint="eastAsia"/>
          <w:szCs w:val="24"/>
        </w:rPr>
        <w:t>)</w:t>
      </w:r>
      <w:r w:rsidRPr="003D346E">
        <w:rPr>
          <w:rFonts w:ascii="Times New Roman" w:eastAsia="標楷體" w:hAnsi="標楷體" w:hint="eastAsia"/>
          <w:szCs w:val="24"/>
        </w:rPr>
        <w:t>=</w:t>
      </w:r>
      <w:r w:rsidR="00437E21">
        <w:rPr>
          <w:rFonts w:ascii="Times New Roman" w:eastAsia="標楷體" w:hAnsi="標楷體" w:hint="eastAsia"/>
          <w:szCs w:val="24"/>
        </w:rPr>
        <w:t>2.6</w:t>
      </w:r>
      <w:r w:rsidRPr="003D346E">
        <w:rPr>
          <w:rFonts w:ascii="Times New Roman" w:eastAsia="標楷體" w:hAnsi="Times New Roman"/>
        </w:rPr>
        <w:t>×10</w:t>
      </w:r>
      <w:r w:rsidRPr="003D346E">
        <w:rPr>
          <w:rFonts w:ascii="Times New Roman" w:eastAsia="標楷體" w:hAnsi="Times New Roman"/>
          <w:vertAlign w:val="superscript"/>
        </w:rPr>
        <w:t>-</w:t>
      </w:r>
      <w:r w:rsidR="00437E21">
        <w:rPr>
          <w:rFonts w:ascii="Times New Roman" w:eastAsia="標楷體" w:hAnsi="Times New Roman" w:hint="eastAsia"/>
          <w:vertAlign w:val="superscript"/>
        </w:rPr>
        <w:t>3</w:t>
      </w:r>
      <w:r w:rsidRPr="003D346E">
        <w:rPr>
          <w:rFonts w:ascii="Times New Roman" w:eastAsia="標楷體" w:hAnsi="Times New Roman"/>
        </w:rPr>
        <w:t>(v/v%)</w:t>
      </w:r>
      <w:proofErr w:type="gramStart"/>
      <w:r w:rsidRPr="003D346E">
        <w:rPr>
          <w:rFonts w:ascii="Times New Roman" w:eastAsia="標楷體" w:hAnsi="Times New Roman" w:hint="eastAsia"/>
        </w:rPr>
        <w:t>≒</w:t>
      </w:r>
      <w:proofErr w:type="gramEnd"/>
      <w:r w:rsidRPr="003D346E">
        <w:rPr>
          <w:rFonts w:ascii="Times New Roman" w:eastAsia="標楷體" w:hAnsi="標楷體"/>
        </w:rPr>
        <w:t>稀釋</w:t>
      </w:r>
      <w:r w:rsidR="00437E21">
        <w:rPr>
          <w:rFonts w:ascii="Times New Roman" w:eastAsia="標楷體" w:hAnsi="標楷體" w:hint="eastAsia"/>
        </w:rPr>
        <w:t>386.3</w:t>
      </w:r>
      <w:r w:rsidRPr="003D346E">
        <w:rPr>
          <w:rFonts w:ascii="Times New Roman" w:eastAsia="標楷體" w:hAnsi="標楷體"/>
        </w:rPr>
        <w:t>倍</w:t>
      </w:r>
    </w:p>
    <w:p w:rsidR="00B329CE" w:rsidRDefault="00B329CE" w:rsidP="008D4EFA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標楷體"/>
        </w:rPr>
      </w:pPr>
      <w:r w:rsidRPr="003D346E">
        <w:rPr>
          <w:rFonts w:ascii="Times New Roman" w:eastAsia="標楷體" w:hAnsi="標楷體" w:hint="eastAsia"/>
        </w:rPr>
        <w:t>診斷濃度</w:t>
      </w:r>
      <w:r w:rsidRPr="003D346E">
        <w:rPr>
          <w:rFonts w:ascii="Times New Roman" w:eastAsia="標楷體" w:hAnsi="標楷體" w:hint="eastAsia"/>
        </w:rPr>
        <w:t>(</w:t>
      </w:r>
      <w:r w:rsidRPr="003D346E">
        <w:rPr>
          <w:rFonts w:ascii="Times New Roman" w:eastAsia="標楷體" w:hAnsi="Times New Roman"/>
          <w:szCs w:val="24"/>
        </w:rPr>
        <w:t>LC</w:t>
      </w:r>
      <w:r w:rsidRPr="003D346E">
        <w:rPr>
          <w:rFonts w:ascii="Times New Roman" w:eastAsia="標楷體" w:hAnsi="Times New Roman"/>
          <w:szCs w:val="24"/>
          <w:vertAlign w:val="subscript"/>
        </w:rPr>
        <w:t>99</w:t>
      </w:r>
      <w:r w:rsidRPr="003D346E">
        <w:rPr>
          <w:rFonts w:ascii="Times New Roman" w:eastAsia="標楷體" w:hAnsi="Times New Roman" w:hint="eastAsia"/>
        </w:rPr>
        <w:t>的兩倍</w:t>
      </w:r>
      <w:r w:rsidRPr="003D346E">
        <w:rPr>
          <w:rFonts w:ascii="Times New Roman" w:eastAsia="標楷體" w:hAnsi="標楷體" w:hint="eastAsia"/>
        </w:rPr>
        <w:t>，建議田間使用的濃度</w:t>
      </w:r>
      <w:r w:rsidRPr="003D346E">
        <w:rPr>
          <w:rFonts w:ascii="Times New Roman" w:eastAsia="標楷體" w:hAnsi="標楷體" w:hint="eastAsia"/>
        </w:rPr>
        <w:t>)=</w:t>
      </w:r>
      <w:r w:rsidR="00437E21">
        <w:rPr>
          <w:rFonts w:ascii="Times New Roman" w:eastAsia="標楷體" w:hAnsi="標楷體" w:hint="eastAsia"/>
        </w:rPr>
        <w:t>5.2</w:t>
      </w:r>
      <w:r w:rsidRPr="003D346E">
        <w:rPr>
          <w:rFonts w:ascii="Times New Roman" w:eastAsia="標楷體" w:hAnsi="Times New Roman"/>
        </w:rPr>
        <w:t>×10</w:t>
      </w:r>
      <w:r w:rsidRPr="003D346E">
        <w:rPr>
          <w:rFonts w:ascii="Times New Roman" w:eastAsia="標楷體" w:hAnsi="Times New Roman"/>
          <w:vertAlign w:val="superscript"/>
        </w:rPr>
        <w:t>-</w:t>
      </w:r>
      <w:r w:rsidR="00437E21">
        <w:rPr>
          <w:rFonts w:ascii="Times New Roman" w:eastAsia="標楷體" w:hAnsi="Times New Roman" w:hint="eastAsia"/>
          <w:vertAlign w:val="superscript"/>
        </w:rPr>
        <w:t>3</w:t>
      </w:r>
      <w:r w:rsidRPr="003D346E">
        <w:rPr>
          <w:rFonts w:ascii="Times New Roman" w:eastAsia="標楷體" w:hAnsi="Times New Roman"/>
        </w:rPr>
        <w:t>(v/v%)</w:t>
      </w:r>
      <w:proofErr w:type="gramStart"/>
      <w:r w:rsidRPr="003D346E">
        <w:rPr>
          <w:rFonts w:ascii="Times New Roman" w:eastAsia="標楷體" w:hAnsi="Times New Roman" w:hint="eastAsia"/>
        </w:rPr>
        <w:t>≒</w:t>
      </w:r>
      <w:proofErr w:type="gramEnd"/>
      <w:r w:rsidRPr="003D346E">
        <w:rPr>
          <w:rFonts w:ascii="Times New Roman" w:eastAsia="標楷體" w:hAnsi="標楷體"/>
        </w:rPr>
        <w:t>稀釋</w:t>
      </w:r>
      <w:r w:rsidR="00437E21">
        <w:rPr>
          <w:rFonts w:ascii="Times New Roman" w:eastAsia="標楷體" w:hAnsi="標楷體" w:hint="eastAsia"/>
        </w:rPr>
        <w:t>193.1</w:t>
      </w:r>
      <w:r w:rsidRPr="003D346E">
        <w:rPr>
          <w:rFonts w:ascii="Times New Roman" w:eastAsia="標楷體" w:hAnsi="標楷體"/>
        </w:rPr>
        <w:t>倍</w:t>
      </w:r>
      <w:r w:rsidRPr="003D346E">
        <w:rPr>
          <w:rFonts w:ascii="Times New Roman" w:eastAsia="標楷體" w:hAnsi="標楷體" w:hint="eastAsia"/>
        </w:rPr>
        <w:t>(</w:t>
      </w:r>
      <w:r w:rsidRPr="003D346E">
        <w:rPr>
          <w:rFonts w:ascii="Times New Roman" w:eastAsia="標楷體" w:hAnsi="標楷體" w:hint="eastAsia"/>
        </w:rPr>
        <w:t>戶內空間噴灑</w:t>
      </w:r>
      <w:r w:rsidRPr="003D346E">
        <w:rPr>
          <w:rFonts w:ascii="Times New Roman" w:eastAsia="標楷體" w:hAnsi="標楷體" w:hint="eastAsia"/>
        </w:rPr>
        <w:t>)</w:t>
      </w:r>
    </w:p>
    <w:p w:rsidR="008D4EFA" w:rsidRPr="008D4EFA" w:rsidRDefault="008D4EFA" w:rsidP="008D4EFA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標楷體"/>
        </w:rPr>
      </w:pPr>
      <w:r w:rsidRPr="00ED3849">
        <w:rPr>
          <w:rFonts w:ascii="Times New Roman" w:eastAsia="標楷體" w:hAnsi="標楷體" w:hint="eastAsia"/>
        </w:rPr>
        <w:t>抗性比值</w:t>
      </w:r>
      <w:r w:rsidRPr="00ED3849">
        <w:rPr>
          <w:rFonts w:ascii="Times New Roman" w:eastAsia="標楷體" w:hAnsi="標楷體" w:hint="eastAsia"/>
        </w:rPr>
        <w:t>(R</w:t>
      </w:r>
      <w:r w:rsidRPr="00ED3849">
        <w:rPr>
          <w:rFonts w:ascii="Times New Roman" w:eastAsia="標楷體" w:hAnsi="Times New Roman"/>
        </w:rPr>
        <w:t>R</w:t>
      </w:r>
      <w:r w:rsidRPr="00ED3849">
        <w:rPr>
          <w:rFonts w:ascii="標楷體" w:eastAsia="標楷體" w:hAnsi="標楷體" w:hint="eastAsia"/>
        </w:rPr>
        <w:t>，</w:t>
      </w:r>
      <w:proofErr w:type="gramStart"/>
      <w:r w:rsidRPr="00ED3849">
        <w:rPr>
          <w:rFonts w:ascii="Times New Roman" w:eastAsia="標楷體" w:hAnsi="標楷體" w:hint="eastAsia"/>
        </w:rPr>
        <w:t>野外品</w:t>
      </w:r>
      <w:proofErr w:type="gramEnd"/>
      <w:r w:rsidRPr="00ED3849">
        <w:rPr>
          <w:rFonts w:ascii="Times New Roman" w:eastAsia="標楷體" w:hAnsi="標楷體" w:hint="eastAsia"/>
        </w:rPr>
        <w:t>系</w:t>
      </w:r>
      <w:r w:rsidRPr="00ED3849">
        <w:rPr>
          <w:rFonts w:ascii="Times New Roman" w:eastAsia="標楷體" w:hAnsi="Times New Roman"/>
        </w:rPr>
        <w:t>LC</w:t>
      </w:r>
      <w:r w:rsidRPr="00ED3849">
        <w:rPr>
          <w:rFonts w:ascii="Times New Roman" w:eastAsia="標楷體" w:hAnsi="Times New Roman" w:hint="eastAsia"/>
          <w:vertAlign w:val="subscript"/>
        </w:rPr>
        <w:t>99</w:t>
      </w:r>
      <w:r w:rsidRPr="00ED3849">
        <w:rPr>
          <w:rFonts w:ascii="Times New Roman" w:eastAsia="標楷體" w:hAnsi="Times New Roman"/>
        </w:rPr>
        <w:t xml:space="preserve"> /</w:t>
      </w:r>
      <w:r w:rsidRPr="00ED3849">
        <w:rPr>
          <w:rFonts w:ascii="Times New Roman" w:eastAsia="標楷體" w:hAnsi="Times New Roman" w:hint="eastAsia"/>
        </w:rPr>
        <w:t>感受品系</w:t>
      </w:r>
      <w:r w:rsidRPr="00ED3849">
        <w:rPr>
          <w:rFonts w:ascii="Times New Roman" w:eastAsia="標楷體" w:hAnsi="Times New Roman"/>
        </w:rPr>
        <w:t>LC</w:t>
      </w:r>
      <w:r w:rsidRPr="00ED3849">
        <w:rPr>
          <w:rFonts w:ascii="Times New Roman" w:eastAsia="標楷體" w:hAnsi="Times New Roman" w:hint="eastAsia"/>
          <w:vertAlign w:val="subscript"/>
        </w:rPr>
        <w:t>99</w:t>
      </w:r>
      <w:r w:rsidRPr="00ED3849">
        <w:rPr>
          <w:rFonts w:ascii="Times New Roman" w:eastAsia="標楷體" w:hAnsi="標楷體" w:hint="eastAsia"/>
        </w:rPr>
        <w:t>)=</w:t>
      </w:r>
      <w:r w:rsidR="00437E21">
        <w:rPr>
          <w:rFonts w:ascii="Times New Roman" w:eastAsia="標楷體" w:hAnsi="標楷體" w:hint="eastAsia"/>
        </w:rPr>
        <w:t>1.3</w:t>
      </w:r>
    </w:p>
    <w:p w:rsidR="008D4EFA" w:rsidRPr="008D4EFA" w:rsidRDefault="008D4EFA" w:rsidP="00B329CE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標楷體"/>
        </w:rPr>
      </w:pPr>
    </w:p>
    <w:p w:rsidR="00B329CE" w:rsidRPr="003D346E" w:rsidRDefault="00B329CE" w:rsidP="00B329CE">
      <w:pPr>
        <w:pStyle w:val="a3"/>
        <w:adjustRightInd w:val="0"/>
        <w:snapToGrid w:val="0"/>
        <w:spacing w:line="0" w:lineRule="atLeast"/>
        <w:ind w:leftChars="0" w:left="360"/>
        <w:sectPr w:rsidR="00B329CE" w:rsidRPr="003D346E" w:rsidSect="00C34308">
          <w:pgSz w:w="16838" w:h="11906" w:orient="landscape"/>
          <w:pgMar w:top="1797" w:right="1440" w:bottom="1797" w:left="1440" w:header="851" w:footer="992" w:gutter="0"/>
          <w:cols w:space="425"/>
          <w:docGrid w:type="linesAndChars" w:linePitch="360"/>
        </w:sectPr>
      </w:pPr>
    </w:p>
    <w:p w:rsidR="00B329CE" w:rsidRPr="00BA5AE2" w:rsidRDefault="008D4EFA" w:rsidP="00B329CE">
      <w:pPr>
        <w:jc w:val="center"/>
        <w:rPr>
          <w:rFonts w:ascii="標楷體" w:eastAsia="標楷體" w:hAnsi="標楷體"/>
          <w:b/>
          <w:spacing w:val="12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高雄</w:t>
      </w:r>
      <w:r w:rsidR="00C376C6">
        <w:rPr>
          <w:rFonts w:ascii="標楷體" w:eastAsia="標楷體" w:hAnsi="標楷體" w:hint="eastAsia"/>
          <w:b/>
          <w:sz w:val="28"/>
          <w:szCs w:val="28"/>
        </w:rPr>
        <w:t>三民</w:t>
      </w:r>
      <w:r w:rsidR="00B329CE" w:rsidRPr="00BA5AE2">
        <w:rPr>
          <w:rFonts w:ascii="標楷體" w:eastAsia="標楷體" w:hAnsi="標楷體" w:hint="eastAsia"/>
          <w:b/>
          <w:spacing w:val="12"/>
          <w:sz w:val="28"/>
          <w:szCs w:val="28"/>
        </w:rPr>
        <w:t>品系埃及斑蚊</w:t>
      </w:r>
      <w:proofErr w:type="gramStart"/>
      <w:r w:rsidR="00B329CE" w:rsidRPr="00BA5AE2">
        <w:rPr>
          <w:rFonts w:ascii="標楷體" w:eastAsia="標楷體" w:hAnsi="標楷體" w:hint="eastAsia"/>
          <w:b/>
          <w:spacing w:val="12"/>
          <w:sz w:val="28"/>
          <w:szCs w:val="28"/>
        </w:rPr>
        <w:t>對</w:t>
      </w:r>
      <w:r w:rsidR="00C376C6">
        <w:rPr>
          <w:rFonts w:ascii="標楷體" w:eastAsia="標楷體" w:hAnsi="標楷體" w:hint="eastAsia"/>
          <w:b/>
          <w:spacing w:val="12"/>
          <w:sz w:val="28"/>
          <w:szCs w:val="28"/>
        </w:rPr>
        <w:t>立滅寧</w:t>
      </w:r>
      <w:r w:rsidR="00E9787C">
        <w:rPr>
          <w:rFonts w:ascii="標楷體" w:eastAsia="標楷體" w:hAnsi="標楷體" w:hint="eastAsia"/>
          <w:b/>
          <w:spacing w:val="12"/>
          <w:sz w:val="28"/>
          <w:szCs w:val="28"/>
        </w:rPr>
        <w:t>乳劑</w:t>
      </w:r>
      <w:r w:rsidR="00B329CE" w:rsidRPr="00BA5AE2">
        <w:rPr>
          <w:rFonts w:ascii="標楷體" w:eastAsia="標楷體" w:hAnsi="標楷體" w:hint="eastAsia"/>
          <w:b/>
          <w:spacing w:val="12"/>
          <w:sz w:val="28"/>
          <w:szCs w:val="28"/>
        </w:rPr>
        <w:t>的感藥情形</w:t>
      </w:r>
      <w:proofErr w:type="gramEnd"/>
    </w:p>
    <w:p w:rsidR="00B329CE" w:rsidRDefault="00437E21" w:rsidP="00B329CE">
      <w:pPr>
        <w:jc w:val="center"/>
        <w:rPr>
          <w:rFonts w:ascii="標楷體" w:eastAsia="標楷體" w:hAnsi="標楷體"/>
          <w:b/>
          <w:spacing w:val="12"/>
          <w:sz w:val="28"/>
          <w:szCs w:val="28"/>
          <w:highlight w:val="yellow"/>
        </w:rPr>
      </w:pPr>
      <w:r>
        <w:rPr>
          <w:noProof/>
        </w:rPr>
        <w:drawing>
          <wp:inline distT="0" distB="0" distL="0" distR="0" wp14:anchorId="679B0DA1" wp14:editId="7AF7384B">
            <wp:extent cx="5576711" cy="3567289"/>
            <wp:effectExtent l="0" t="0" r="5080" b="0"/>
            <wp:docPr id="2" name="圖表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B329CE" w:rsidRPr="00DA6EB9" w:rsidRDefault="00B329CE" w:rsidP="00B329CE">
      <w:pPr>
        <w:jc w:val="center"/>
        <w:rPr>
          <w:rFonts w:ascii="標楷體" w:eastAsia="標楷體" w:hAnsi="標楷體"/>
          <w:b/>
          <w:spacing w:val="12"/>
          <w:sz w:val="28"/>
          <w:szCs w:val="28"/>
          <w:highlight w:val="yellow"/>
        </w:rPr>
      </w:pPr>
    </w:p>
    <w:p w:rsidR="00B329CE" w:rsidRDefault="00437E21">
      <w:pPr>
        <w:rPr>
          <w:rFonts w:ascii="標楷體" w:eastAsia="標楷體" w:hAnsi="標楷體"/>
          <w:b/>
          <w:spacing w:val="12"/>
          <w:sz w:val="28"/>
          <w:szCs w:val="28"/>
        </w:rPr>
      </w:pPr>
      <w:r>
        <w:rPr>
          <w:noProof/>
        </w:rPr>
        <w:drawing>
          <wp:inline distT="0" distB="0" distL="0" distR="0" wp14:anchorId="2B0CB9AD" wp14:editId="6E8D2AA3">
            <wp:extent cx="5746044" cy="3014133"/>
            <wp:effectExtent l="0" t="0" r="7620" b="0"/>
            <wp:docPr id="4" name="圖表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437E21" w:rsidRDefault="00437E21">
      <w:pPr>
        <w:rPr>
          <w:rFonts w:ascii="標楷體" w:eastAsia="標楷體" w:hAnsi="標楷體"/>
          <w:b/>
          <w:spacing w:val="12"/>
          <w:sz w:val="28"/>
          <w:szCs w:val="28"/>
        </w:rPr>
      </w:pPr>
    </w:p>
    <w:p w:rsidR="00437E21" w:rsidRDefault="00437E21">
      <w:pPr>
        <w:rPr>
          <w:rFonts w:ascii="標楷體" w:eastAsia="標楷體" w:hAnsi="標楷體"/>
          <w:b/>
          <w:spacing w:val="12"/>
          <w:sz w:val="28"/>
          <w:szCs w:val="28"/>
        </w:rPr>
      </w:pPr>
    </w:p>
    <w:p w:rsidR="00437E21" w:rsidRDefault="00437E21" w:rsidP="00437E21">
      <w:pPr>
        <w:adjustRightInd w:val="0"/>
        <w:snapToGrid w:val="0"/>
        <w:spacing w:line="0" w:lineRule="atLeast"/>
        <w:jc w:val="center"/>
        <w:rPr>
          <w:rFonts w:eastAsia="標楷體" w:hAnsi="標楷體"/>
          <w:spacing w:val="12"/>
          <w:sz w:val="28"/>
          <w:szCs w:val="28"/>
        </w:rPr>
        <w:sectPr w:rsidR="00437E21" w:rsidSect="002D2B4B">
          <w:pgSz w:w="11906" w:h="16838"/>
          <w:pgMar w:top="1440" w:right="1797" w:bottom="1440" w:left="1797" w:header="851" w:footer="992" w:gutter="0"/>
          <w:cols w:space="425"/>
          <w:docGrid w:type="lines" w:linePitch="360"/>
        </w:sectPr>
      </w:pPr>
    </w:p>
    <w:p w:rsidR="00E970A7" w:rsidRPr="003D346E" w:rsidRDefault="00E970A7" w:rsidP="00583807">
      <w:pPr>
        <w:adjustRightInd w:val="0"/>
        <w:snapToGrid w:val="0"/>
        <w:spacing w:line="0" w:lineRule="atLeast"/>
        <w:jc w:val="center"/>
        <w:rPr>
          <w:rFonts w:eastAsia="標楷體"/>
          <w:sz w:val="28"/>
          <w:szCs w:val="28"/>
        </w:rPr>
      </w:pPr>
      <w:r w:rsidRPr="00E970A7">
        <w:rPr>
          <w:rFonts w:eastAsia="標楷體" w:hAnsi="標楷體" w:hint="eastAsia"/>
          <w:spacing w:val="12"/>
          <w:sz w:val="28"/>
          <w:szCs w:val="28"/>
        </w:rPr>
        <w:lastRenderedPageBreak/>
        <w:t>102</w:t>
      </w:r>
      <w:r w:rsidRPr="00E970A7">
        <w:rPr>
          <w:rFonts w:eastAsia="標楷體" w:hAnsi="標楷體" w:hint="eastAsia"/>
          <w:spacing w:val="12"/>
          <w:sz w:val="28"/>
          <w:szCs w:val="28"/>
        </w:rPr>
        <w:t>年</w:t>
      </w:r>
      <w:r w:rsidRPr="00E970A7">
        <w:rPr>
          <w:rFonts w:eastAsia="標楷體" w:hAnsi="標楷體" w:hint="eastAsia"/>
          <w:spacing w:val="12"/>
          <w:sz w:val="28"/>
          <w:szCs w:val="28"/>
        </w:rPr>
        <w:t>3</w:t>
      </w:r>
      <w:r w:rsidRPr="00E970A7">
        <w:rPr>
          <w:rFonts w:eastAsia="標楷體" w:hAnsi="標楷體" w:hint="eastAsia"/>
          <w:spacing w:val="12"/>
          <w:sz w:val="28"/>
          <w:szCs w:val="28"/>
        </w:rPr>
        <w:t>月份台南中西品系埃及斑蚊藥效試驗結果</w:t>
      </w:r>
    </w:p>
    <w:tbl>
      <w:tblPr>
        <w:tblpPr w:leftFromText="180" w:rightFromText="180" w:vertAnchor="text" w:horzAnchor="margin" w:tblpY="362"/>
        <w:tblW w:w="14425" w:type="dxa"/>
        <w:tblLook w:val="04A0" w:firstRow="1" w:lastRow="0" w:firstColumn="1" w:lastColumn="0" w:noHBand="0" w:noVBand="1"/>
      </w:tblPr>
      <w:tblGrid>
        <w:gridCol w:w="4503"/>
        <w:gridCol w:w="2268"/>
        <w:gridCol w:w="2976"/>
        <w:gridCol w:w="426"/>
        <w:gridCol w:w="2268"/>
        <w:gridCol w:w="1984"/>
      </w:tblGrid>
      <w:tr w:rsidR="00E970A7" w:rsidRPr="003D346E" w:rsidTr="00D80FE8">
        <w:tc>
          <w:tcPr>
            <w:tcW w:w="4503" w:type="dxa"/>
          </w:tcPr>
          <w:p w:rsidR="00E970A7" w:rsidRPr="003D346E" w:rsidRDefault="00E970A7" w:rsidP="005838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試驗人員：夏維泰、</w:t>
            </w:r>
            <w:r w:rsidRPr="003D346E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林秀品</w:t>
            </w:r>
          </w:p>
        </w:tc>
        <w:tc>
          <w:tcPr>
            <w:tcW w:w="5670" w:type="dxa"/>
            <w:gridSpan w:val="3"/>
          </w:tcPr>
          <w:p w:rsidR="00E970A7" w:rsidRPr="003D346E" w:rsidRDefault="00E970A7" w:rsidP="005838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試驗蚊蟲：</w:t>
            </w:r>
            <w:r w:rsidRPr="00E970A7">
              <w:rPr>
                <w:rFonts w:ascii="標楷體" w:eastAsia="標楷體" w:hAnsi="標楷體" w:hint="eastAsia"/>
                <w:u w:val="single"/>
              </w:rPr>
              <w:t>台南中西</w:t>
            </w:r>
            <w:r w:rsidRPr="003D346E">
              <w:rPr>
                <w:rFonts w:ascii="標楷體" w:eastAsia="標楷體" w:hAnsi="標楷體"/>
              </w:rPr>
              <w:t>品系，未吸</w:t>
            </w:r>
            <w:proofErr w:type="gramStart"/>
            <w:r w:rsidRPr="003D346E">
              <w:rPr>
                <w:rFonts w:ascii="標楷體" w:eastAsia="標楷體" w:hAnsi="標楷體"/>
              </w:rPr>
              <w:t>血雌蚊(</w:t>
            </w:r>
            <w:proofErr w:type="gramEnd"/>
            <w:r w:rsidRPr="003D346E">
              <w:rPr>
                <w:rFonts w:ascii="標楷體" w:eastAsia="標楷體" w:hAnsi="標楷體"/>
              </w:rPr>
              <w:t>3~5日齡)</w:t>
            </w:r>
          </w:p>
        </w:tc>
        <w:tc>
          <w:tcPr>
            <w:tcW w:w="2268" w:type="dxa"/>
          </w:tcPr>
          <w:p w:rsidR="00E970A7" w:rsidRPr="003D346E" w:rsidRDefault="00E970A7" w:rsidP="005838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E970A7" w:rsidRPr="003D346E" w:rsidRDefault="00E970A7" w:rsidP="005838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E970A7" w:rsidRPr="003D346E" w:rsidTr="00D80FE8">
        <w:tc>
          <w:tcPr>
            <w:tcW w:w="4503" w:type="dxa"/>
          </w:tcPr>
          <w:p w:rsidR="00E970A7" w:rsidRPr="003D346E" w:rsidRDefault="00E970A7" w:rsidP="005838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試驗</w:t>
            </w:r>
            <w:r w:rsidRPr="003D346E">
              <w:rPr>
                <w:rFonts w:ascii="標楷體" w:eastAsia="標楷體" w:hAnsi="標楷體"/>
              </w:rPr>
              <w:t>環境：溫度25±2℃</w:t>
            </w:r>
          </w:p>
        </w:tc>
        <w:tc>
          <w:tcPr>
            <w:tcW w:w="2268" w:type="dxa"/>
          </w:tcPr>
          <w:p w:rsidR="00E970A7" w:rsidRPr="003D346E" w:rsidRDefault="00E970A7" w:rsidP="005838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濕度：65±10</w:t>
            </w:r>
            <w:r w:rsidRPr="003D346E">
              <w:rPr>
                <w:rFonts w:ascii="標楷體" w:eastAsia="標楷體" w:hAnsi="標楷體" w:hint="eastAsia"/>
              </w:rPr>
              <w:t>%</w:t>
            </w:r>
            <w:r w:rsidRPr="003D346E">
              <w:rPr>
                <w:rFonts w:ascii="標楷體" w:eastAsia="標楷體" w:hAnsi="標楷體"/>
              </w:rPr>
              <w:t xml:space="preserve"> RH</w:t>
            </w:r>
          </w:p>
        </w:tc>
        <w:tc>
          <w:tcPr>
            <w:tcW w:w="3402" w:type="dxa"/>
            <w:gridSpan w:val="2"/>
          </w:tcPr>
          <w:p w:rsidR="00E970A7" w:rsidRPr="003D346E" w:rsidRDefault="00E970A7" w:rsidP="005838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日照：12小時</w:t>
            </w:r>
          </w:p>
        </w:tc>
        <w:tc>
          <w:tcPr>
            <w:tcW w:w="2268" w:type="dxa"/>
          </w:tcPr>
          <w:p w:rsidR="00E970A7" w:rsidRPr="003D346E" w:rsidRDefault="00E970A7" w:rsidP="005838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E970A7" w:rsidRPr="003D346E" w:rsidRDefault="00E970A7" w:rsidP="005838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E970A7" w:rsidRPr="003D346E" w:rsidTr="00D80FE8">
        <w:tc>
          <w:tcPr>
            <w:tcW w:w="4503" w:type="dxa"/>
          </w:tcPr>
          <w:p w:rsidR="00E970A7" w:rsidRPr="003D346E" w:rsidRDefault="00E970A7" w:rsidP="005838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噴嘴型式：二流體</w:t>
            </w:r>
          </w:p>
        </w:tc>
        <w:tc>
          <w:tcPr>
            <w:tcW w:w="2268" w:type="dxa"/>
          </w:tcPr>
          <w:p w:rsidR="00E970A7" w:rsidRPr="003D346E" w:rsidRDefault="00E970A7" w:rsidP="005838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型號：Su2</w:t>
            </w:r>
          </w:p>
        </w:tc>
        <w:tc>
          <w:tcPr>
            <w:tcW w:w="2976" w:type="dxa"/>
          </w:tcPr>
          <w:p w:rsidR="00E970A7" w:rsidRPr="003D346E" w:rsidRDefault="00E970A7" w:rsidP="005838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粒徑(DV50)：41.7μm</w:t>
            </w:r>
          </w:p>
        </w:tc>
        <w:tc>
          <w:tcPr>
            <w:tcW w:w="2694" w:type="dxa"/>
            <w:gridSpan w:val="2"/>
          </w:tcPr>
          <w:p w:rsidR="00E970A7" w:rsidRPr="003D346E" w:rsidRDefault="00E970A7" w:rsidP="005838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流量：</w:t>
            </w:r>
            <w:r w:rsidRPr="003D346E">
              <w:rPr>
                <w:rFonts w:ascii="標楷體" w:eastAsia="標楷體" w:hAnsi="標楷體" w:hint="eastAsia"/>
              </w:rPr>
              <w:t>46.2</w:t>
            </w:r>
            <w:r w:rsidRPr="003D346E">
              <w:rPr>
                <w:rFonts w:ascii="標楷體" w:eastAsia="標楷體" w:hAnsi="標楷體"/>
              </w:rPr>
              <w:t>±0.</w:t>
            </w:r>
            <w:r w:rsidRPr="003D346E">
              <w:rPr>
                <w:rFonts w:ascii="標楷體" w:eastAsia="標楷體" w:hAnsi="標楷體" w:hint="eastAsia"/>
              </w:rPr>
              <w:t xml:space="preserve">6 </w:t>
            </w:r>
            <w:r w:rsidRPr="003D346E">
              <w:rPr>
                <w:rFonts w:ascii="標楷體" w:eastAsia="標楷體" w:hAnsi="標楷體"/>
              </w:rPr>
              <w:t>ml</w:t>
            </w:r>
            <w:r w:rsidRPr="003D346E">
              <w:rPr>
                <w:rFonts w:ascii="標楷體" w:eastAsia="標楷體" w:hAnsi="標楷體" w:hint="eastAsia"/>
              </w:rPr>
              <w:t>/min</w:t>
            </w:r>
          </w:p>
        </w:tc>
        <w:tc>
          <w:tcPr>
            <w:tcW w:w="1984" w:type="dxa"/>
          </w:tcPr>
          <w:p w:rsidR="00E970A7" w:rsidRPr="003D346E" w:rsidRDefault="00E970A7" w:rsidP="005838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proofErr w:type="gramStart"/>
            <w:r w:rsidRPr="003D346E">
              <w:rPr>
                <w:rFonts w:ascii="標楷體" w:eastAsia="標楷體" w:hAnsi="標楷體"/>
              </w:rPr>
              <w:t>施噴時間</w:t>
            </w:r>
            <w:proofErr w:type="gramEnd"/>
            <w:r w:rsidRPr="003D346E">
              <w:rPr>
                <w:rFonts w:ascii="標楷體" w:eastAsia="標楷體" w:hAnsi="標楷體"/>
              </w:rPr>
              <w:t>：2</w:t>
            </w:r>
            <w:r w:rsidRPr="003D346E">
              <w:rPr>
                <w:rFonts w:ascii="標楷體" w:eastAsia="標楷體" w:hAnsi="標楷體" w:hint="eastAsia"/>
              </w:rPr>
              <w:t>7</w:t>
            </w:r>
            <w:r w:rsidRPr="003D346E">
              <w:rPr>
                <w:rFonts w:ascii="標楷體" w:eastAsia="標楷體" w:hAnsi="標楷體"/>
              </w:rPr>
              <w:t>秒</w:t>
            </w:r>
          </w:p>
        </w:tc>
      </w:tr>
      <w:tr w:rsidR="00E970A7" w:rsidRPr="003D346E" w:rsidTr="00D80FE8">
        <w:tc>
          <w:tcPr>
            <w:tcW w:w="4503" w:type="dxa"/>
          </w:tcPr>
          <w:p w:rsidR="00E970A7" w:rsidRPr="003D346E" w:rsidRDefault="00E970A7" w:rsidP="005838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抽</w:t>
            </w:r>
            <w:proofErr w:type="gramStart"/>
            <w:r w:rsidRPr="003D346E">
              <w:rPr>
                <w:rFonts w:ascii="標楷體" w:eastAsia="標楷體" w:hAnsi="標楷體" w:hint="eastAsia"/>
              </w:rPr>
              <w:t>測環藥</w:t>
            </w:r>
            <w:proofErr w:type="gramEnd"/>
            <w:r w:rsidRPr="003D346E">
              <w:rPr>
                <w:rFonts w:ascii="標楷體" w:eastAsia="標楷體" w:hAnsi="標楷體" w:hint="eastAsia"/>
              </w:rPr>
              <w:t>名稱：</w:t>
            </w:r>
            <w:proofErr w:type="gramStart"/>
            <w:r w:rsidRPr="003D346E">
              <w:rPr>
                <w:rFonts w:ascii="標楷體" w:eastAsia="標楷體" w:hAnsi="標楷體" w:hint="eastAsia"/>
                <w:u w:val="single"/>
              </w:rPr>
              <w:t>虫</w:t>
            </w:r>
            <w:proofErr w:type="gramEnd"/>
            <w:r w:rsidRPr="003D346E">
              <w:rPr>
                <w:rFonts w:ascii="標楷體" w:eastAsia="標楷體" w:hAnsi="標楷體" w:hint="eastAsia"/>
                <w:u w:val="single"/>
              </w:rPr>
              <w:t>光乳劑</w:t>
            </w:r>
          </w:p>
        </w:tc>
        <w:tc>
          <w:tcPr>
            <w:tcW w:w="2268" w:type="dxa"/>
          </w:tcPr>
          <w:p w:rsidR="00E970A7" w:rsidRPr="003D346E" w:rsidRDefault="00E970A7" w:rsidP="005838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劑型：</w:t>
            </w:r>
            <w:r w:rsidRPr="003D346E">
              <w:rPr>
                <w:rFonts w:ascii="標楷體" w:eastAsia="標楷體" w:hAnsi="標楷體"/>
                <w:u w:val="single"/>
              </w:rPr>
              <w:t>乳劑</w:t>
            </w:r>
          </w:p>
        </w:tc>
        <w:tc>
          <w:tcPr>
            <w:tcW w:w="7654" w:type="dxa"/>
            <w:gridSpan w:val="4"/>
          </w:tcPr>
          <w:p w:rsidR="00E970A7" w:rsidRPr="003D346E" w:rsidRDefault="00E970A7" w:rsidP="005838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/>
              </w:rPr>
              <w:t>有效成分：</w:t>
            </w:r>
            <w:proofErr w:type="spellStart"/>
            <w:r w:rsidRPr="003D346E">
              <w:rPr>
                <w:rFonts w:ascii="標楷體" w:eastAsia="標楷體" w:hAnsi="標楷體" w:hint="eastAsia"/>
                <w:u w:val="single"/>
              </w:rPr>
              <w:t>Deltamethrin</w:t>
            </w:r>
            <w:proofErr w:type="spellEnd"/>
            <w:r w:rsidRPr="003D346E">
              <w:rPr>
                <w:rFonts w:ascii="標楷體" w:eastAsia="標楷體" w:hAnsi="標楷體" w:hint="eastAsia"/>
                <w:u w:val="single"/>
              </w:rPr>
              <w:t xml:space="preserve"> 1.0% w/w; </w:t>
            </w:r>
            <w:proofErr w:type="spellStart"/>
            <w:r w:rsidRPr="003D346E">
              <w:rPr>
                <w:rFonts w:ascii="標楷體" w:eastAsia="標楷體" w:hAnsi="標楷體" w:hint="eastAsia"/>
                <w:u w:val="single"/>
              </w:rPr>
              <w:t>Esbiothrin</w:t>
            </w:r>
            <w:proofErr w:type="spellEnd"/>
            <w:r w:rsidRPr="003D346E">
              <w:rPr>
                <w:rFonts w:ascii="標楷體" w:eastAsia="標楷體" w:hAnsi="標楷體" w:hint="eastAsia"/>
                <w:u w:val="single"/>
              </w:rPr>
              <w:t xml:space="preserve"> 3.0% w/w</w:t>
            </w:r>
          </w:p>
        </w:tc>
      </w:tr>
      <w:tr w:rsidR="00E970A7" w:rsidRPr="003D346E" w:rsidTr="00D80FE8">
        <w:tc>
          <w:tcPr>
            <w:tcW w:w="4503" w:type="dxa"/>
          </w:tcPr>
          <w:p w:rsidR="00E970A7" w:rsidRPr="003D346E" w:rsidRDefault="00E970A7" w:rsidP="005838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</w:tcPr>
          <w:p w:rsidR="00E970A7" w:rsidRPr="003D346E" w:rsidRDefault="00E970A7" w:rsidP="005838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使用劑量：1ml/m</w:t>
            </w:r>
            <w:r w:rsidRPr="003D346E">
              <w:rPr>
                <w:rFonts w:ascii="標楷體" w:eastAsia="標楷體" w:hAnsi="標楷體" w:hint="eastAsia"/>
                <w:vertAlign w:val="superscript"/>
              </w:rPr>
              <w:t>3</w:t>
            </w:r>
          </w:p>
        </w:tc>
        <w:tc>
          <w:tcPr>
            <w:tcW w:w="3402" w:type="dxa"/>
            <w:gridSpan w:val="2"/>
          </w:tcPr>
          <w:p w:rsidR="00E970A7" w:rsidRPr="003D346E" w:rsidRDefault="00E970A7" w:rsidP="005838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3D346E">
              <w:rPr>
                <w:rFonts w:ascii="標楷體" w:eastAsia="標楷體" w:hAnsi="標楷體" w:hint="eastAsia"/>
              </w:rPr>
              <w:t>使用方法：稀釋</w:t>
            </w:r>
            <w:r w:rsidRPr="003D346E">
              <w:rPr>
                <w:rFonts w:ascii="標楷體" w:eastAsia="標楷體" w:hAnsi="標楷體" w:hint="eastAsia"/>
                <w:u w:val="single"/>
              </w:rPr>
              <w:t>25~100</w:t>
            </w:r>
            <w:r w:rsidRPr="003D346E">
              <w:rPr>
                <w:rFonts w:ascii="標楷體" w:eastAsia="標楷體" w:hAnsi="標楷體" w:hint="eastAsia"/>
              </w:rPr>
              <w:t>倍</w:t>
            </w:r>
          </w:p>
        </w:tc>
        <w:tc>
          <w:tcPr>
            <w:tcW w:w="2268" w:type="dxa"/>
          </w:tcPr>
          <w:p w:rsidR="00E970A7" w:rsidRPr="003D346E" w:rsidRDefault="00E970A7" w:rsidP="005838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E970A7" w:rsidRPr="003D346E" w:rsidRDefault="00E970A7" w:rsidP="00583807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</w:tr>
    </w:tbl>
    <w:p w:rsidR="00E970A7" w:rsidRPr="003D346E" w:rsidRDefault="00E970A7" w:rsidP="00583807">
      <w:pPr>
        <w:adjustRightInd w:val="0"/>
        <w:snapToGrid w:val="0"/>
        <w:spacing w:line="0" w:lineRule="atLeast"/>
        <w:jc w:val="right"/>
        <w:rPr>
          <w:rFonts w:ascii="標楷體" w:eastAsia="標楷體" w:hAnsi="標楷體"/>
        </w:rPr>
      </w:pPr>
      <w:r w:rsidRPr="003D346E">
        <w:rPr>
          <w:rFonts w:ascii="標楷體" w:eastAsia="標楷體" w:hAnsi="標楷體" w:hint="eastAsia"/>
        </w:rPr>
        <w:t xml:space="preserve">                                                                 試驗地點：</w:t>
      </w:r>
      <w:proofErr w:type="gramStart"/>
      <w:r w:rsidRPr="003D346E">
        <w:rPr>
          <w:rFonts w:ascii="標楷體" w:eastAsia="標楷體" w:hAnsi="標楷體" w:hint="eastAsia"/>
        </w:rPr>
        <w:t>研</w:t>
      </w:r>
      <w:proofErr w:type="gramEnd"/>
      <w:r w:rsidRPr="003D346E">
        <w:rPr>
          <w:rFonts w:ascii="標楷體" w:eastAsia="標楷體" w:hAnsi="標楷體" w:hint="eastAsia"/>
        </w:rPr>
        <w:t>檢中心林森實驗室</w:t>
      </w:r>
    </w:p>
    <w:tbl>
      <w:tblPr>
        <w:tblpPr w:leftFromText="180" w:rightFromText="180" w:vertAnchor="page" w:horzAnchor="margin" w:tblpY="4659"/>
        <w:tblW w:w="0" w:type="auto"/>
        <w:tblLook w:val="04A0" w:firstRow="1" w:lastRow="0" w:firstColumn="1" w:lastColumn="0" w:noHBand="0" w:noVBand="1"/>
      </w:tblPr>
      <w:tblGrid>
        <w:gridCol w:w="2093"/>
        <w:gridCol w:w="2980"/>
        <w:gridCol w:w="2980"/>
        <w:gridCol w:w="1670"/>
        <w:gridCol w:w="1310"/>
        <w:gridCol w:w="1851"/>
        <w:gridCol w:w="1130"/>
      </w:tblGrid>
      <w:tr w:rsidR="00583807" w:rsidRPr="003D346E" w:rsidTr="00583807">
        <w:tc>
          <w:tcPr>
            <w:tcW w:w="2093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583807" w:rsidRPr="003D346E" w:rsidRDefault="00583807" w:rsidP="0058380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3D346E">
              <w:rPr>
                <w:rFonts w:eastAsia="標楷體"/>
              </w:rPr>
              <w:t>環藥名稱</w:t>
            </w:r>
            <w:proofErr w:type="gramEnd"/>
          </w:p>
        </w:tc>
        <w:tc>
          <w:tcPr>
            <w:tcW w:w="2980" w:type="dxa"/>
            <w:tcBorders>
              <w:top w:val="single" w:sz="12" w:space="0" w:color="auto"/>
              <w:bottom w:val="single" w:sz="12" w:space="0" w:color="auto"/>
            </w:tcBorders>
          </w:tcPr>
          <w:p w:rsidR="00583807" w:rsidRPr="003D346E" w:rsidRDefault="00583807" w:rsidP="0058380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3D346E">
              <w:rPr>
                <w:rFonts w:eastAsia="標楷體" w:hint="eastAsia"/>
              </w:rPr>
              <w:t>稀釋倍數</w:t>
            </w:r>
            <w:r w:rsidRPr="003D346E">
              <w:rPr>
                <w:rFonts w:eastAsia="標楷體" w:hint="eastAsia"/>
              </w:rPr>
              <w:t>(</w:t>
            </w:r>
            <w:r w:rsidRPr="003D346E">
              <w:rPr>
                <w:rFonts w:eastAsia="標楷體" w:hint="eastAsia"/>
              </w:rPr>
              <w:t>×</w:t>
            </w:r>
            <w:r w:rsidRPr="003D346E">
              <w:rPr>
                <w:rFonts w:eastAsia="標楷體" w:hint="eastAsia"/>
              </w:rPr>
              <w:t>)</w:t>
            </w:r>
          </w:p>
        </w:tc>
        <w:tc>
          <w:tcPr>
            <w:tcW w:w="2980" w:type="dxa"/>
            <w:tcBorders>
              <w:top w:val="single" w:sz="4" w:space="0" w:color="auto"/>
              <w:bottom w:val="single" w:sz="4" w:space="0" w:color="auto"/>
            </w:tcBorders>
          </w:tcPr>
          <w:p w:rsidR="00583807" w:rsidRPr="003D346E" w:rsidRDefault="00583807" w:rsidP="0058380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3D346E">
              <w:rPr>
                <w:rFonts w:eastAsia="標楷體" w:hint="eastAsia"/>
              </w:rPr>
              <w:t>濃度</w:t>
            </w:r>
            <w:r w:rsidRPr="003D346E">
              <w:rPr>
                <w:rFonts w:eastAsia="標楷體" w:hint="eastAsia"/>
              </w:rPr>
              <w:t>(v/v%)</w:t>
            </w:r>
          </w:p>
        </w:tc>
        <w:tc>
          <w:tcPr>
            <w:tcW w:w="298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583807" w:rsidRPr="003D346E" w:rsidRDefault="00583807" w:rsidP="0058380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3D346E">
              <w:rPr>
                <w:rFonts w:eastAsia="標楷體" w:hint="eastAsia"/>
              </w:rPr>
              <w:t>30</w:t>
            </w:r>
            <w:r w:rsidRPr="003D346E">
              <w:rPr>
                <w:rFonts w:eastAsia="標楷體" w:hint="eastAsia"/>
              </w:rPr>
              <w:t>分鐘</w:t>
            </w:r>
            <w:proofErr w:type="gramStart"/>
            <w:r w:rsidRPr="003D346E">
              <w:rPr>
                <w:rFonts w:eastAsia="標楷體" w:hint="eastAsia"/>
              </w:rPr>
              <w:t>擊昏率</w:t>
            </w:r>
            <w:proofErr w:type="gramEnd"/>
            <w:r w:rsidRPr="003D346E">
              <w:rPr>
                <w:rFonts w:eastAsia="標楷體" w:hint="eastAsia"/>
              </w:rPr>
              <w:t>(%)</w:t>
            </w:r>
          </w:p>
        </w:tc>
        <w:tc>
          <w:tcPr>
            <w:tcW w:w="29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583807" w:rsidRPr="003D346E" w:rsidRDefault="00583807" w:rsidP="0058380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3D346E">
              <w:rPr>
                <w:rFonts w:eastAsia="標楷體" w:hint="eastAsia"/>
              </w:rPr>
              <w:t>24</w:t>
            </w:r>
            <w:r w:rsidRPr="003D346E">
              <w:rPr>
                <w:rFonts w:eastAsia="標楷體" w:hint="eastAsia"/>
              </w:rPr>
              <w:t>小時死亡率</w:t>
            </w:r>
            <w:r w:rsidRPr="003D346E">
              <w:rPr>
                <w:rFonts w:eastAsia="標楷體" w:hint="eastAsia"/>
              </w:rPr>
              <w:t>(%)</w:t>
            </w:r>
          </w:p>
        </w:tc>
      </w:tr>
      <w:tr w:rsidR="00583807" w:rsidRPr="003D346E" w:rsidTr="00583807">
        <w:trPr>
          <w:cantSplit/>
          <w:trHeight w:val="57"/>
        </w:trPr>
        <w:tc>
          <w:tcPr>
            <w:tcW w:w="2093" w:type="dxa"/>
            <w:vMerge w:val="restart"/>
            <w:tcBorders>
              <w:top w:val="single" w:sz="12" w:space="0" w:color="auto"/>
            </w:tcBorders>
            <w:vAlign w:val="center"/>
          </w:tcPr>
          <w:p w:rsidR="00583807" w:rsidRPr="003D346E" w:rsidRDefault="00583807" w:rsidP="0058380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3D346E">
              <w:rPr>
                <w:rFonts w:eastAsia="標楷體" w:hint="eastAsia"/>
              </w:rPr>
              <w:t>虫</w:t>
            </w:r>
            <w:proofErr w:type="gramEnd"/>
            <w:r w:rsidRPr="003D346E">
              <w:rPr>
                <w:rFonts w:eastAsia="標楷體" w:hint="eastAsia"/>
              </w:rPr>
              <w:t>光乳劑</w:t>
            </w:r>
          </w:p>
        </w:tc>
        <w:tc>
          <w:tcPr>
            <w:tcW w:w="2980" w:type="dxa"/>
            <w:vMerge w:val="restart"/>
            <w:tcBorders>
              <w:top w:val="single" w:sz="12" w:space="0" w:color="auto"/>
            </w:tcBorders>
            <w:vAlign w:val="center"/>
          </w:tcPr>
          <w:p w:rsidR="00583807" w:rsidRDefault="00583807" w:rsidP="00583807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>200000</w:t>
            </w:r>
          </w:p>
          <w:p w:rsidR="00583807" w:rsidRDefault="00583807" w:rsidP="00583807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hint="eastAsia"/>
                <w:color w:val="000000"/>
                <w:sz w:val="26"/>
                <w:szCs w:val="26"/>
              </w:rPr>
              <w:t>50000</w:t>
            </w:r>
          </w:p>
        </w:tc>
        <w:tc>
          <w:tcPr>
            <w:tcW w:w="2980" w:type="dxa"/>
            <w:tcBorders>
              <w:top w:val="single" w:sz="4" w:space="0" w:color="auto"/>
            </w:tcBorders>
          </w:tcPr>
          <w:p w:rsidR="00583807" w:rsidRPr="003D346E" w:rsidRDefault="00583807" w:rsidP="0058380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5.0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6</w:t>
            </w:r>
          </w:p>
        </w:tc>
        <w:tc>
          <w:tcPr>
            <w:tcW w:w="1670" w:type="dxa"/>
            <w:tcBorders>
              <w:top w:val="single" w:sz="12" w:space="0" w:color="auto"/>
              <w:left w:val="nil"/>
            </w:tcBorders>
            <w:vAlign w:val="center"/>
          </w:tcPr>
          <w:p w:rsidR="00583807" w:rsidRDefault="00583807" w:rsidP="00583807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0.0</w:t>
            </w:r>
          </w:p>
        </w:tc>
        <w:tc>
          <w:tcPr>
            <w:tcW w:w="1310" w:type="dxa"/>
            <w:tcBorders>
              <w:top w:val="single" w:sz="12" w:space="0" w:color="auto"/>
            </w:tcBorders>
          </w:tcPr>
          <w:p w:rsidR="00583807" w:rsidRPr="003D346E" w:rsidRDefault="00583807" w:rsidP="00583807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tcBorders>
              <w:top w:val="single" w:sz="12" w:space="0" w:color="auto"/>
            </w:tcBorders>
            <w:vAlign w:val="center"/>
          </w:tcPr>
          <w:p w:rsidR="00583807" w:rsidRDefault="00583807" w:rsidP="00583807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0.0 </w:t>
            </w:r>
          </w:p>
        </w:tc>
        <w:tc>
          <w:tcPr>
            <w:tcW w:w="1130" w:type="dxa"/>
            <w:vMerge w:val="restart"/>
            <w:tcBorders>
              <w:top w:val="single" w:sz="12" w:space="0" w:color="auto"/>
              <w:left w:val="nil"/>
            </w:tcBorders>
          </w:tcPr>
          <w:p w:rsidR="00583807" w:rsidRPr="003D346E" w:rsidRDefault="00583807" w:rsidP="00583807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583807" w:rsidRPr="003D346E" w:rsidTr="00583807">
        <w:trPr>
          <w:cantSplit/>
          <w:trHeight w:val="57"/>
        </w:trPr>
        <w:tc>
          <w:tcPr>
            <w:tcW w:w="2093" w:type="dxa"/>
            <w:vMerge/>
            <w:vAlign w:val="center"/>
          </w:tcPr>
          <w:p w:rsidR="00583807" w:rsidRPr="003D346E" w:rsidRDefault="00583807" w:rsidP="0058380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980" w:type="dxa"/>
            <w:vMerge/>
            <w:vAlign w:val="center"/>
          </w:tcPr>
          <w:p w:rsidR="00583807" w:rsidRPr="003D346E" w:rsidRDefault="00583807" w:rsidP="00583807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  <w:tc>
          <w:tcPr>
            <w:tcW w:w="2980" w:type="dxa"/>
          </w:tcPr>
          <w:p w:rsidR="00583807" w:rsidRPr="003D346E" w:rsidRDefault="00583807" w:rsidP="0058380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  <w:r w:rsidRPr="003D346E">
              <w:rPr>
                <w:rFonts w:eastAsia="標楷體" w:hint="eastAsia"/>
              </w:rPr>
              <w:t>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5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583807" w:rsidRDefault="00583807" w:rsidP="00583807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0.0</w:t>
            </w:r>
          </w:p>
        </w:tc>
        <w:tc>
          <w:tcPr>
            <w:tcW w:w="1310" w:type="dxa"/>
          </w:tcPr>
          <w:p w:rsidR="00583807" w:rsidRPr="003D346E" w:rsidRDefault="00583807" w:rsidP="00583807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583807" w:rsidRDefault="00583807" w:rsidP="00583807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1.3 </w:t>
            </w:r>
          </w:p>
        </w:tc>
        <w:tc>
          <w:tcPr>
            <w:tcW w:w="1130" w:type="dxa"/>
            <w:vMerge/>
            <w:tcBorders>
              <w:left w:val="nil"/>
            </w:tcBorders>
          </w:tcPr>
          <w:p w:rsidR="00583807" w:rsidRPr="003D346E" w:rsidRDefault="00583807" w:rsidP="00583807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</w:p>
        </w:tc>
      </w:tr>
      <w:tr w:rsidR="00583807" w:rsidRPr="003D346E" w:rsidTr="00583807">
        <w:trPr>
          <w:cantSplit/>
          <w:trHeight w:val="57"/>
        </w:trPr>
        <w:tc>
          <w:tcPr>
            <w:tcW w:w="2093" w:type="dxa"/>
            <w:vMerge/>
          </w:tcPr>
          <w:p w:rsidR="00583807" w:rsidRPr="003D346E" w:rsidRDefault="00583807" w:rsidP="00583807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583807" w:rsidRDefault="00583807" w:rsidP="00583807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</w:t>
            </w:r>
            <w:r>
              <w:rPr>
                <w:color w:val="000000"/>
              </w:rPr>
              <w:t>000</w:t>
            </w:r>
          </w:p>
        </w:tc>
        <w:tc>
          <w:tcPr>
            <w:tcW w:w="2980" w:type="dxa"/>
          </w:tcPr>
          <w:p w:rsidR="00583807" w:rsidRPr="003D346E" w:rsidRDefault="00583807" w:rsidP="0058380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1.0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583807" w:rsidRDefault="00583807" w:rsidP="00583807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0.0</w:t>
            </w:r>
          </w:p>
        </w:tc>
        <w:tc>
          <w:tcPr>
            <w:tcW w:w="1310" w:type="dxa"/>
            <w:tcBorders>
              <w:left w:val="nil"/>
            </w:tcBorders>
          </w:tcPr>
          <w:p w:rsidR="00583807" w:rsidRPr="003D346E" w:rsidRDefault="00583807" w:rsidP="00583807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583807" w:rsidRDefault="00583807" w:rsidP="00583807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2.5 </w:t>
            </w:r>
          </w:p>
        </w:tc>
        <w:tc>
          <w:tcPr>
            <w:tcW w:w="1130" w:type="dxa"/>
            <w:tcBorders>
              <w:left w:val="nil"/>
            </w:tcBorders>
          </w:tcPr>
          <w:p w:rsidR="00583807" w:rsidRPr="003D346E" w:rsidRDefault="00583807" w:rsidP="00583807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583807" w:rsidRPr="003D346E" w:rsidTr="00583807">
        <w:trPr>
          <w:cantSplit/>
          <w:trHeight w:val="57"/>
        </w:trPr>
        <w:tc>
          <w:tcPr>
            <w:tcW w:w="2093" w:type="dxa"/>
            <w:vMerge/>
          </w:tcPr>
          <w:p w:rsidR="00583807" w:rsidRPr="003D346E" w:rsidRDefault="00583807" w:rsidP="00583807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583807" w:rsidRDefault="00583807" w:rsidP="00583807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  <w:r>
              <w:rPr>
                <w:rFonts w:hint="eastAsia"/>
                <w:color w:val="000000"/>
              </w:rPr>
              <w:t>00</w:t>
            </w:r>
            <w:r>
              <w:rPr>
                <w:color w:val="000000"/>
              </w:rPr>
              <w:t xml:space="preserve">0 </w:t>
            </w:r>
          </w:p>
        </w:tc>
        <w:tc>
          <w:tcPr>
            <w:tcW w:w="2980" w:type="dxa"/>
          </w:tcPr>
          <w:p w:rsidR="00583807" w:rsidRPr="003D346E" w:rsidRDefault="00583807" w:rsidP="00583807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2</w:t>
            </w:r>
            <w:r w:rsidRPr="003D346E">
              <w:rPr>
                <w:rFonts w:eastAsia="標楷體" w:hint="eastAsia"/>
              </w:rPr>
              <w:t>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583807" w:rsidRDefault="00583807" w:rsidP="00583807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0.0</w:t>
            </w:r>
          </w:p>
        </w:tc>
        <w:tc>
          <w:tcPr>
            <w:tcW w:w="1310" w:type="dxa"/>
            <w:tcBorders>
              <w:left w:val="nil"/>
            </w:tcBorders>
          </w:tcPr>
          <w:p w:rsidR="00583807" w:rsidRPr="003D346E" w:rsidRDefault="00583807" w:rsidP="00583807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583807" w:rsidRDefault="00583807" w:rsidP="00583807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25.0 </w:t>
            </w:r>
          </w:p>
        </w:tc>
        <w:tc>
          <w:tcPr>
            <w:tcW w:w="1130" w:type="dxa"/>
            <w:tcBorders>
              <w:left w:val="nil"/>
            </w:tcBorders>
          </w:tcPr>
          <w:p w:rsidR="00583807" w:rsidRPr="003D346E" w:rsidRDefault="00583807" w:rsidP="00583807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583807" w:rsidRPr="003D346E" w:rsidTr="00583807">
        <w:trPr>
          <w:cantSplit/>
          <w:trHeight w:val="57"/>
        </w:trPr>
        <w:tc>
          <w:tcPr>
            <w:tcW w:w="2093" w:type="dxa"/>
            <w:vMerge/>
          </w:tcPr>
          <w:p w:rsidR="00583807" w:rsidRPr="003D346E" w:rsidRDefault="00583807" w:rsidP="00583807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583807" w:rsidRDefault="00583807" w:rsidP="00583807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2500</w:t>
            </w:r>
          </w:p>
        </w:tc>
        <w:tc>
          <w:tcPr>
            <w:tcW w:w="2980" w:type="dxa"/>
          </w:tcPr>
          <w:p w:rsidR="00583807" w:rsidRPr="003D346E" w:rsidRDefault="00583807" w:rsidP="00583807">
            <w:pPr>
              <w:adjustRightInd w:val="0"/>
              <w:snapToGrid w:val="0"/>
              <w:spacing w:line="0" w:lineRule="atLeast"/>
              <w:jc w:val="center"/>
            </w:pPr>
            <w:r>
              <w:rPr>
                <w:rFonts w:eastAsia="標楷體" w:hAnsi="標楷體" w:hint="eastAsia"/>
              </w:rPr>
              <w:t>4.0</w:t>
            </w:r>
            <w:r w:rsidRPr="003D346E">
              <w:rPr>
                <w:rFonts w:eastAsia="標楷體" w:hAnsi="標楷體"/>
              </w:rPr>
              <w:t>×</w:t>
            </w:r>
            <w:r w:rsidRPr="003D346E">
              <w:rPr>
                <w:rFonts w:eastAsia="標楷體" w:hAnsi="標楷體" w:hint="eastAsia"/>
              </w:rPr>
              <w:t>10</w:t>
            </w:r>
            <w:r w:rsidRPr="003D346E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4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583807" w:rsidRDefault="00583807" w:rsidP="00583807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3.8</w:t>
            </w:r>
          </w:p>
        </w:tc>
        <w:tc>
          <w:tcPr>
            <w:tcW w:w="1310" w:type="dxa"/>
            <w:tcBorders>
              <w:left w:val="nil"/>
            </w:tcBorders>
          </w:tcPr>
          <w:p w:rsidR="00583807" w:rsidRPr="003D346E" w:rsidRDefault="00583807" w:rsidP="00583807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583807" w:rsidRDefault="00583807" w:rsidP="00583807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41.3 </w:t>
            </w:r>
          </w:p>
        </w:tc>
        <w:tc>
          <w:tcPr>
            <w:tcW w:w="1130" w:type="dxa"/>
            <w:tcBorders>
              <w:left w:val="nil"/>
            </w:tcBorders>
          </w:tcPr>
          <w:p w:rsidR="00583807" w:rsidRPr="003D346E" w:rsidRDefault="00583807" w:rsidP="00583807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583807" w:rsidRPr="003D346E" w:rsidTr="00583807">
        <w:trPr>
          <w:cantSplit/>
          <w:trHeight w:val="57"/>
        </w:trPr>
        <w:tc>
          <w:tcPr>
            <w:tcW w:w="2093" w:type="dxa"/>
            <w:vMerge/>
          </w:tcPr>
          <w:p w:rsidR="00583807" w:rsidRPr="003D346E" w:rsidRDefault="00583807" w:rsidP="00583807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583807" w:rsidRDefault="00583807" w:rsidP="00583807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1000</w:t>
            </w:r>
          </w:p>
        </w:tc>
        <w:tc>
          <w:tcPr>
            <w:tcW w:w="2980" w:type="dxa"/>
          </w:tcPr>
          <w:p w:rsidR="00583807" w:rsidRDefault="00583807" w:rsidP="00583807">
            <w:pPr>
              <w:adjustRightInd w:val="0"/>
              <w:snapToGrid w:val="0"/>
              <w:spacing w:line="0" w:lineRule="atLeast"/>
              <w:jc w:val="center"/>
            </w:pPr>
            <w:r>
              <w:rPr>
                <w:rFonts w:eastAsia="標楷體" w:hAnsi="標楷體" w:hint="eastAsia"/>
              </w:rPr>
              <w:t>1</w:t>
            </w:r>
            <w:r w:rsidRPr="00CC3F43">
              <w:rPr>
                <w:rFonts w:eastAsia="標楷體" w:hAnsi="標楷體" w:hint="eastAsia"/>
              </w:rPr>
              <w:t>.0</w:t>
            </w:r>
            <w:r w:rsidRPr="00CC3F43">
              <w:rPr>
                <w:rFonts w:eastAsia="標楷體" w:hAnsi="標楷體"/>
              </w:rPr>
              <w:t>×</w:t>
            </w:r>
            <w:r w:rsidRPr="00CC3F43">
              <w:rPr>
                <w:rFonts w:eastAsia="標楷體" w:hAnsi="標楷體" w:hint="eastAsia"/>
              </w:rPr>
              <w:t>10</w:t>
            </w:r>
            <w:r w:rsidRPr="00CC3F43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3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583807" w:rsidRDefault="00583807" w:rsidP="00583807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10.0</w:t>
            </w:r>
          </w:p>
        </w:tc>
        <w:tc>
          <w:tcPr>
            <w:tcW w:w="1310" w:type="dxa"/>
            <w:tcBorders>
              <w:left w:val="nil"/>
            </w:tcBorders>
          </w:tcPr>
          <w:p w:rsidR="00583807" w:rsidRPr="003D346E" w:rsidRDefault="00583807" w:rsidP="00583807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583807" w:rsidRDefault="00583807" w:rsidP="00583807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55.0 </w:t>
            </w:r>
          </w:p>
        </w:tc>
        <w:tc>
          <w:tcPr>
            <w:tcW w:w="1130" w:type="dxa"/>
            <w:tcBorders>
              <w:left w:val="nil"/>
            </w:tcBorders>
          </w:tcPr>
          <w:p w:rsidR="00583807" w:rsidRPr="003D346E" w:rsidRDefault="00583807" w:rsidP="00583807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583807" w:rsidRPr="003D346E" w:rsidTr="00583807">
        <w:trPr>
          <w:cantSplit/>
          <w:trHeight w:val="57"/>
        </w:trPr>
        <w:tc>
          <w:tcPr>
            <w:tcW w:w="2093" w:type="dxa"/>
            <w:vMerge/>
          </w:tcPr>
          <w:p w:rsidR="00583807" w:rsidRPr="003D346E" w:rsidRDefault="00583807" w:rsidP="00583807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583807" w:rsidRDefault="00583807" w:rsidP="00583807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800</w:t>
            </w:r>
          </w:p>
        </w:tc>
        <w:tc>
          <w:tcPr>
            <w:tcW w:w="2980" w:type="dxa"/>
          </w:tcPr>
          <w:p w:rsidR="00583807" w:rsidRDefault="00583807" w:rsidP="00583807">
            <w:pPr>
              <w:adjustRightInd w:val="0"/>
              <w:snapToGrid w:val="0"/>
              <w:spacing w:line="0" w:lineRule="atLeast"/>
              <w:jc w:val="center"/>
            </w:pPr>
            <w:r>
              <w:rPr>
                <w:rFonts w:eastAsia="標楷體" w:hAnsi="標楷體" w:hint="eastAsia"/>
              </w:rPr>
              <w:t>1.3</w:t>
            </w:r>
            <w:r w:rsidRPr="00CC3F43">
              <w:rPr>
                <w:rFonts w:eastAsia="標楷體" w:hAnsi="標楷體"/>
              </w:rPr>
              <w:t>×</w:t>
            </w:r>
            <w:r w:rsidRPr="00CC3F43">
              <w:rPr>
                <w:rFonts w:eastAsia="標楷體" w:hAnsi="標楷體" w:hint="eastAsia"/>
              </w:rPr>
              <w:t>10</w:t>
            </w:r>
            <w:r w:rsidRPr="00CC3F43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3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583807" w:rsidRDefault="00583807" w:rsidP="00583807">
            <w:pPr>
              <w:adjustRightInd w:val="0"/>
              <w:snapToGrid w:val="0"/>
              <w:spacing w:line="0" w:lineRule="atLeast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28.8</w:t>
            </w:r>
          </w:p>
        </w:tc>
        <w:tc>
          <w:tcPr>
            <w:tcW w:w="1310" w:type="dxa"/>
            <w:tcBorders>
              <w:left w:val="nil"/>
            </w:tcBorders>
          </w:tcPr>
          <w:p w:rsidR="00583807" w:rsidRPr="003D346E" w:rsidRDefault="00583807" w:rsidP="00583807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583807" w:rsidRDefault="00583807" w:rsidP="00583807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77.5 </w:t>
            </w:r>
          </w:p>
        </w:tc>
        <w:tc>
          <w:tcPr>
            <w:tcW w:w="1130" w:type="dxa"/>
            <w:tcBorders>
              <w:left w:val="nil"/>
            </w:tcBorders>
          </w:tcPr>
          <w:p w:rsidR="00583807" w:rsidRPr="003D346E" w:rsidRDefault="00583807" w:rsidP="00583807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583807" w:rsidRPr="003D346E" w:rsidTr="00583807">
        <w:trPr>
          <w:cantSplit/>
          <w:trHeight w:val="57"/>
        </w:trPr>
        <w:tc>
          <w:tcPr>
            <w:tcW w:w="2093" w:type="dxa"/>
            <w:vMerge/>
          </w:tcPr>
          <w:p w:rsidR="00583807" w:rsidRPr="003D346E" w:rsidRDefault="00583807" w:rsidP="00583807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583807" w:rsidRDefault="00583807" w:rsidP="00583807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500</w:t>
            </w:r>
          </w:p>
        </w:tc>
        <w:tc>
          <w:tcPr>
            <w:tcW w:w="2980" w:type="dxa"/>
          </w:tcPr>
          <w:p w:rsidR="00583807" w:rsidRDefault="00583807" w:rsidP="00583807">
            <w:pPr>
              <w:adjustRightInd w:val="0"/>
              <w:snapToGrid w:val="0"/>
              <w:spacing w:line="0" w:lineRule="atLeast"/>
              <w:jc w:val="center"/>
            </w:pPr>
            <w:r>
              <w:rPr>
                <w:rFonts w:eastAsia="標楷體" w:hAnsi="標楷體" w:hint="eastAsia"/>
              </w:rPr>
              <w:t>2</w:t>
            </w:r>
            <w:r w:rsidRPr="00CC3F43">
              <w:rPr>
                <w:rFonts w:eastAsia="標楷體" w:hAnsi="標楷體" w:hint="eastAsia"/>
              </w:rPr>
              <w:t>.0</w:t>
            </w:r>
            <w:r w:rsidRPr="00CC3F43">
              <w:rPr>
                <w:rFonts w:eastAsia="標楷體" w:hAnsi="標楷體"/>
              </w:rPr>
              <w:t>×</w:t>
            </w:r>
            <w:r w:rsidRPr="00CC3F43">
              <w:rPr>
                <w:rFonts w:eastAsia="標楷體" w:hAnsi="標楷體" w:hint="eastAsia"/>
              </w:rPr>
              <w:t>10</w:t>
            </w:r>
            <w:r w:rsidRPr="00CC3F43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3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583807" w:rsidRDefault="00583807" w:rsidP="00583807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52.5</w:t>
            </w:r>
          </w:p>
        </w:tc>
        <w:tc>
          <w:tcPr>
            <w:tcW w:w="1310" w:type="dxa"/>
            <w:tcBorders>
              <w:left w:val="nil"/>
            </w:tcBorders>
          </w:tcPr>
          <w:p w:rsidR="00583807" w:rsidRPr="003D346E" w:rsidRDefault="00583807" w:rsidP="00583807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583807" w:rsidRDefault="00583807" w:rsidP="00583807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91.3 </w:t>
            </w:r>
          </w:p>
        </w:tc>
        <w:tc>
          <w:tcPr>
            <w:tcW w:w="1130" w:type="dxa"/>
            <w:tcBorders>
              <w:left w:val="nil"/>
            </w:tcBorders>
          </w:tcPr>
          <w:p w:rsidR="00583807" w:rsidRPr="003D346E" w:rsidRDefault="00583807" w:rsidP="00583807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583807" w:rsidRPr="003D346E" w:rsidTr="00583807">
        <w:trPr>
          <w:cantSplit/>
          <w:trHeight w:val="57"/>
        </w:trPr>
        <w:tc>
          <w:tcPr>
            <w:tcW w:w="2093" w:type="dxa"/>
            <w:vMerge/>
          </w:tcPr>
          <w:p w:rsidR="00583807" w:rsidRPr="003D346E" w:rsidRDefault="00583807" w:rsidP="00583807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vAlign w:val="center"/>
          </w:tcPr>
          <w:p w:rsidR="00583807" w:rsidRDefault="00583807" w:rsidP="00583807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250</w:t>
            </w:r>
          </w:p>
        </w:tc>
        <w:tc>
          <w:tcPr>
            <w:tcW w:w="2980" w:type="dxa"/>
          </w:tcPr>
          <w:p w:rsidR="00583807" w:rsidRDefault="00583807" w:rsidP="00583807">
            <w:pPr>
              <w:adjustRightInd w:val="0"/>
              <w:snapToGrid w:val="0"/>
              <w:spacing w:line="0" w:lineRule="atLeast"/>
              <w:jc w:val="center"/>
            </w:pPr>
            <w:r w:rsidRPr="00CC3F43">
              <w:rPr>
                <w:rFonts w:eastAsia="標楷體" w:hAnsi="標楷體" w:hint="eastAsia"/>
              </w:rPr>
              <w:t>4.0</w:t>
            </w:r>
            <w:r w:rsidRPr="00CC3F43">
              <w:rPr>
                <w:rFonts w:eastAsia="標楷體" w:hAnsi="標楷體"/>
              </w:rPr>
              <w:t>×</w:t>
            </w:r>
            <w:r w:rsidRPr="00CC3F43">
              <w:rPr>
                <w:rFonts w:eastAsia="標楷體" w:hAnsi="標楷體" w:hint="eastAsia"/>
              </w:rPr>
              <w:t>10</w:t>
            </w:r>
            <w:r w:rsidRPr="00CC3F43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3</w:t>
            </w:r>
          </w:p>
        </w:tc>
        <w:tc>
          <w:tcPr>
            <w:tcW w:w="1670" w:type="dxa"/>
            <w:tcBorders>
              <w:left w:val="nil"/>
            </w:tcBorders>
            <w:vAlign w:val="center"/>
          </w:tcPr>
          <w:p w:rsidR="00583807" w:rsidRDefault="00583807" w:rsidP="00583807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86.3</w:t>
            </w:r>
          </w:p>
        </w:tc>
        <w:tc>
          <w:tcPr>
            <w:tcW w:w="1310" w:type="dxa"/>
            <w:tcBorders>
              <w:left w:val="nil"/>
            </w:tcBorders>
          </w:tcPr>
          <w:p w:rsidR="00583807" w:rsidRPr="003D346E" w:rsidRDefault="00583807" w:rsidP="00583807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vAlign w:val="center"/>
          </w:tcPr>
          <w:p w:rsidR="00583807" w:rsidRDefault="00583807" w:rsidP="00583807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98.8 </w:t>
            </w:r>
          </w:p>
        </w:tc>
        <w:tc>
          <w:tcPr>
            <w:tcW w:w="1130" w:type="dxa"/>
            <w:tcBorders>
              <w:left w:val="nil"/>
            </w:tcBorders>
          </w:tcPr>
          <w:p w:rsidR="00583807" w:rsidRPr="003D346E" w:rsidRDefault="00583807" w:rsidP="00583807">
            <w:pPr>
              <w:adjustRightInd w:val="0"/>
              <w:snapToGrid w:val="0"/>
              <w:spacing w:line="0" w:lineRule="atLeast"/>
              <w:jc w:val="right"/>
            </w:pPr>
          </w:p>
        </w:tc>
      </w:tr>
      <w:tr w:rsidR="00583807" w:rsidRPr="003D346E" w:rsidTr="00583807">
        <w:trPr>
          <w:cantSplit/>
          <w:trHeight w:val="57"/>
        </w:trPr>
        <w:tc>
          <w:tcPr>
            <w:tcW w:w="2093" w:type="dxa"/>
            <w:vMerge/>
            <w:tcBorders>
              <w:bottom w:val="single" w:sz="4" w:space="0" w:color="auto"/>
            </w:tcBorders>
          </w:tcPr>
          <w:p w:rsidR="00583807" w:rsidRPr="003D346E" w:rsidRDefault="00583807" w:rsidP="00583807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980" w:type="dxa"/>
            <w:tcBorders>
              <w:bottom w:val="single" w:sz="4" w:space="0" w:color="auto"/>
            </w:tcBorders>
            <w:vAlign w:val="center"/>
          </w:tcPr>
          <w:p w:rsidR="00583807" w:rsidRDefault="00583807" w:rsidP="00583807">
            <w:pPr>
              <w:adjustRightInd w:val="0"/>
              <w:snapToGrid w:val="0"/>
              <w:spacing w:line="0" w:lineRule="atLeast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125</w:t>
            </w:r>
          </w:p>
        </w:tc>
        <w:tc>
          <w:tcPr>
            <w:tcW w:w="2980" w:type="dxa"/>
            <w:tcBorders>
              <w:bottom w:val="single" w:sz="4" w:space="0" w:color="auto"/>
            </w:tcBorders>
          </w:tcPr>
          <w:p w:rsidR="00583807" w:rsidRDefault="00583807" w:rsidP="00583807">
            <w:pPr>
              <w:adjustRightInd w:val="0"/>
              <w:snapToGrid w:val="0"/>
              <w:spacing w:line="0" w:lineRule="atLeast"/>
              <w:jc w:val="center"/>
            </w:pPr>
            <w:r>
              <w:rPr>
                <w:rFonts w:eastAsia="標楷體" w:hAnsi="標楷體" w:hint="eastAsia"/>
              </w:rPr>
              <w:t>8</w:t>
            </w:r>
            <w:r w:rsidRPr="00CC3F43">
              <w:rPr>
                <w:rFonts w:eastAsia="標楷體" w:hAnsi="標楷體" w:hint="eastAsia"/>
              </w:rPr>
              <w:t>.0</w:t>
            </w:r>
            <w:r w:rsidRPr="00CC3F43">
              <w:rPr>
                <w:rFonts w:eastAsia="標楷體" w:hAnsi="標楷體"/>
              </w:rPr>
              <w:t>×</w:t>
            </w:r>
            <w:r w:rsidRPr="00CC3F43">
              <w:rPr>
                <w:rFonts w:eastAsia="標楷體" w:hAnsi="標楷體" w:hint="eastAsia"/>
              </w:rPr>
              <w:t>10</w:t>
            </w:r>
            <w:r w:rsidRPr="00CC3F43">
              <w:rPr>
                <w:rFonts w:eastAsia="標楷體" w:hAnsi="標楷體" w:hint="eastAsia"/>
                <w:vertAlign w:val="superscript"/>
              </w:rPr>
              <w:t>-</w:t>
            </w:r>
            <w:r>
              <w:rPr>
                <w:rFonts w:eastAsia="標楷體" w:hAnsi="標楷體" w:hint="eastAsia"/>
                <w:vertAlign w:val="superscript"/>
              </w:rPr>
              <w:t>3</w:t>
            </w:r>
          </w:p>
        </w:tc>
        <w:tc>
          <w:tcPr>
            <w:tcW w:w="1670" w:type="dxa"/>
            <w:tcBorders>
              <w:left w:val="nil"/>
              <w:bottom w:val="single" w:sz="4" w:space="0" w:color="auto"/>
            </w:tcBorders>
            <w:vAlign w:val="center"/>
          </w:tcPr>
          <w:p w:rsidR="00583807" w:rsidRDefault="00583807" w:rsidP="00583807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95.0</w:t>
            </w:r>
          </w:p>
        </w:tc>
        <w:tc>
          <w:tcPr>
            <w:tcW w:w="1310" w:type="dxa"/>
            <w:tcBorders>
              <w:left w:val="nil"/>
              <w:bottom w:val="single" w:sz="4" w:space="0" w:color="auto"/>
            </w:tcBorders>
          </w:tcPr>
          <w:p w:rsidR="00583807" w:rsidRPr="003D346E" w:rsidRDefault="00583807" w:rsidP="00583807">
            <w:pPr>
              <w:adjustRightInd w:val="0"/>
              <w:snapToGrid w:val="0"/>
              <w:spacing w:line="0" w:lineRule="atLeast"/>
              <w:jc w:val="center"/>
            </w:pPr>
          </w:p>
        </w:tc>
        <w:tc>
          <w:tcPr>
            <w:tcW w:w="1851" w:type="dxa"/>
            <w:tcBorders>
              <w:bottom w:val="single" w:sz="4" w:space="0" w:color="auto"/>
            </w:tcBorders>
            <w:vAlign w:val="center"/>
          </w:tcPr>
          <w:p w:rsidR="00583807" w:rsidRDefault="00583807" w:rsidP="00583807">
            <w:pPr>
              <w:adjustRightInd w:val="0"/>
              <w:snapToGrid w:val="0"/>
              <w:spacing w:line="0" w:lineRule="atLeast"/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100.0 </w:t>
            </w:r>
          </w:p>
        </w:tc>
        <w:tc>
          <w:tcPr>
            <w:tcW w:w="1130" w:type="dxa"/>
            <w:tcBorders>
              <w:left w:val="nil"/>
              <w:bottom w:val="single" w:sz="4" w:space="0" w:color="auto"/>
            </w:tcBorders>
          </w:tcPr>
          <w:p w:rsidR="00583807" w:rsidRPr="003D346E" w:rsidRDefault="00583807" w:rsidP="00583807">
            <w:pPr>
              <w:adjustRightInd w:val="0"/>
              <w:snapToGrid w:val="0"/>
              <w:spacing w:line="0" w:lineRule="atLeast"/>
              <w:jc w:val="right"/>
            </w:pPr>
          </w:p>
        </w:tc>
      </w:tr>
    </w:tbl>
    <w:p w:rsidR="00E970A7" w:rsidRPr="003D346E" w:rsidRDefault="00E970A7" w:rsidP="00583807">
      <w:pPr>
        <w:adjustRightInd w:val="0"/>
        <w:snapToGrid w:val="0"/>
        <w:spacing w:line="0" w:lineRule="atLeast"/>
        <w:rPr>
          <w:rFonts w:eastAsia="標楷體"/>
        </w:rPr>
      </w:pPr>
      <w:r w:rsidRPr="003D346E">
        <w:rPr>
          <w:rFonts w:eastAsia="標楷體" w:hint="eastAsia"/>
        </w:rPr>
        <w:t>結果：</w:t>
      </w:r>
    </w:p>
    <w:p w:rsidR="00E970A7" w:rsidRPr="00E970A7" w:rsidRDefault="00E970A7" w:rsidP="00583807">
      <w:pPr>
        <w:adjustRightInd w:val="0"/>
        <w:snapToGrid w:val="0"/>
        <w:spacing w:beforeLines="50" w:before="180" w:line="0" w:lineRule="atLeast"/>
        <w:rPr>
          <w:rFonts w:eastAsia="標楷體" w:hAnsi="標楷體"/>
        </w:rPr>
      </w:pPr>
      <w:r w:rsidRPr="00E970A7">
        <w:rPr>
          <w:rFonts w:eastAsia="標楷體" w:hint="eastAsia"/>
        </w:rPr>
        <w:t>KC</w:t>
      </w:r>
      <w:r w:rsidRPr="00E970A7">
        <w:rPr>
          <w:rFonts w:eastAsia="標楷體" w:hint="eastAsia"/>
          <w:vertAlign w:val="subscript"/>
        </w:rPr>
        <w:t>50</w:t>
      </w:r>
      <w:r w:rsidRPr="00E970A7">
        <w:rPr>
          <w:rFonts w:eastAsia="標楷體" w:hint="eastAsia"/>
        </w:rPr>
        <w:t>(</w:t>
      </w:r>
      <w:r w:rsidRPr="00E970A7">
        <w:rPr>
          <w:rFonts w:eastAsia="標楷體" w:hint="eastAsia"/>
        </w:rPr>
        <w:t>半數擊昏濃度</w:t>
      </w:r>
      <w:r w:rsidRPr="00E970A7">
        <w:rPr>
          <w:rFonts w:eastAsia="標楷體" w:hint="eastAsia"/>
        </w:rPr>
        <w:t>)=</w:t>
      </w:r>
      <w:r w:rsidR="00583807">
        <w:rPr>
          <w:rFonts w:eastAsia="標楷體" w:hint="eastAsia"/>
        </w:rPr>
        <w:t>2.0</w:t>
      </w:r>
      <w:r w:rsidRPr="00E970A7">
        <w:rPr>
          <w:rFonts w:eastAsia="標楷體"/>
        </w:rPr>
        <w:t>×10</w:t>
      </w:r>
      <w:r w:rsidRPr="00E970A7">
        <w:rPr>
          <w:rFonts w:eastAsia="標楷體"/>
          <w:vertAlign w:val="superscript"/>
        </w:rPr>
        <w:t>-</w:t>
      </w:r>
      <w:r w:rsidR="00583807">
        <w:rPr>
          <w:rFonts w:eastAsia="標楷體" w:hint="eastAsia"/>
          <w:vertAlign w:val="superscript"/>
        </w:rPr>
        <w:t>3</w:t>
      </w:r>
      <w:r w:rsidRPr="00E970A7">
        <w:rPr>
          <w:rFonts w:eastAsia="標楷體"/>
        </w:rPr>
        <w:t>(v/v%)</w:t>
      </w:r>
      <w:proofErr w:type="gramStart"/>
      <w:r w:rsidRPr="00E970A7">
        <w:rPr>
          <w:rFonts w:eastAsia="標楷體" w:hint="eastAsia"/>
        </w:rPr>
        <w:t>≒</w:t>
      </w:r>
      <w:proofErr w:type="gramEnd"/>
      <w:r w:rsidRPr="00E970A7">
        <w:rPr>
          <w:rFonts w:eastAsia="標楷體" w:hAnsi="標楷體"/>
        </w:rPr>
        <w:t>稀釋</w:t>
      </w:r>
      <w:r w:rsidR="00583807">
        <w:rPr>
          <w:rFonts w:eastAsia="標楷體" w:hAnsi="標楷體" w:hint="eastAsia"/>
        </w:rPr>
        <w:t>503.0</w:t>
      </w:r>
      <w:r w:rsidRPr="00E970A7">
        <w:rPr>
          <w:rFonts w:eastAsia="標楷體" w:hAnsi="標楷體"/>
        </w:rPr>
        <w:t>倍</w:t>
      </w:r>
    </w:p>
    <w:p w:rsidR="00E970A7" w:rsidRPr="00E970A7" w:rsidRDefault="00E970A7" w:rsidP="00583807">
      <w:pPr>
        <w:adjustRightInd w:val="0"/>
        <w:snapToGrid w:val="0"/>
        <w:spacing w:line="0" w:lineRule="atLeast"/>
        <w:rPr>
          <w:rFonts w:eastAsia="標楷體"/>
        </w:rPr>
      </w:pPr>
      <w:r w:rsidRPr="00E970A7">
        <w:rPr>
          <w:rFonts w:eastAsia="標楷體"/>
        </w:rPr>
        <w:t>LC</w:t>
      </w:r>
      <w:r w:rsidRPr="00E970A7">
        <w:rPr>
          <w:rFonts w:eastAsia="標楷體"/>
          <w:vertAlign w:val="subscript"/>
        </w:rPr>
        <w:t>50</w:t>
      </w:r>
      <w:r w:rsidRPr="00E970A7">
        <w:rPr>
          <w:rFonts w:eastAsia="標楷體" w:hint="eastAsia"/>
        </w:rPr>
        <w:t>(</w:t>
      </w:r>
      <w:r w:rsidRPr="00E970A7">
        <w:rPr>
          <w:rFonts w:eastAsia="標楷體" w:hint="eastAsia"/>
        </w:rPr>
        <w:t>半數致死濃度</w:t>
      </w:r>
      <w:r w:rsidRPr="00E970A7">
        <w:rPr>
          <w:rFonts w:eastAsia="標楷體" w:hint="eastAsia"/>
        </w:rPr>
        <w:t>)</w:t>
      </w:r>
      <w:r w:rsidRPr="00E970A7">
        <w:rPr>
          <w:rFonts w:eastAsia="標楷體" w:hAnsi="標楷體" w:hint="eastAsia"/>
        </w:rPr>
        <w:t>=</w:t>
      </w:r>
      <w:r w:rsidR="00583807">
        <w:rPr>
          <w:rFonts w:eastAsia="標楷體" w:hAnsi="標楷體" w:hint="eastAsia"/>
        </w:rPr>
        <w:t>5.5</w:t>
      </w:r>
      <w:r w:rsidRPr="00E970A7">
        <w:rPr>
          <w:rFonts w:eastAsia="標楷體"/>
        </w:rPr>
        <w:t>×10</w:t>
      </w:r>
      <w:r w:rsidRPr="00E970A7">
        <w:rPr>
          <w:rFonts w:eastAsia="標楷體"/>
          <w:vertAlign w:val="superscript"/>
        </w:rPr>
        <w:t>-</w:t>
      </w:r>
      <w:r w:rsidRPr="00E970A7">
        <w:rPr>
          <w:rFonts w:eastAsia="標楷體" w:hint="eastAsia"/>
          <w:vertAlign w:val="superscript"/>
        </w:rPr>
        <w:t>4</w:t>
      </w:r>
      <w:r w:rsidRPr="00E970A7">
        <w:rPr>
          <w:rFonts w:eastAsia="標楷體"/>
        </w:rPr>
        <w:t>(v/v%)</w:t>
      </w:r>
      <w:proofErr w:type="gramStart"/>
      <w:r w:rsidRPr="00E970A7">
        <w:rPr>
          <w:rFonts w:eastAsia="標楷體" w:hint="eastAsia"/>
        </w:rPr>
        <w:t>≒</w:t>
      </w:r>
      <w:proofErr w:type="gramEnd"/>
      <w:r w:rsidRPr="00E970A7">
        <w:rPr>
          <w:rFonts w:eastAsia="標楷體" w:hAnsi="標楷體"/>
        </w:rPr>
        <w:t>稀釋</w:t>
      </w:r>
      <w:r w:rsidR="00583807">
        <w:rPr>
          <w:rFonts w:eastAsia="標楷體" w:hAnsi="標楷體" w:hint="eastAsia"/>
        </w:rPr>
        <w:t>1830.5</w:t>
      </w:r>
      <w:r w:rsidRPr="00E970A7">
        <w:rPr>
          <w:rFonts w:eastAsia="標楷體" w:hAnsi="標楷體"/>
        </w:rPr>
        <w:t>倍</w:t>
      </w:r>
    </w:p>
    <w:p w:rsidR="00E970A7" w:rsidRPr="00E970A7" w:rsidRDefault="00E970A7" w:rsidP="00583807">
      <w:pPr>
        <w:adjustRightInd w:val="0"/>
        <w:snapToGrid w:val="0"/>
        <w:spacing w:line="0" w:lineRule="atLeast"/>
        <w:rPr>
          <w:rFonts w:eastAsia="標楷體" w:hAnsi="標楷體"/>
        </w:rPr>
      </w:pPr>
      <w:r w:rsidRPr="00E970A7">
        <w:rPr>
          <w:rFonts w:eastAsia="標楷體"/>
        </w:rPr>
        <w:t>LC</w:t>
      </w:r>
      <w:r w:rsidRPr="00E970A7">
        <w:rPr>
          <w:rFonts w:eastAsia="標楷體"/>
          <w:vertAlign w:val="subscript"/>
        </w:rPr>
        <w:t>99</w:t>
      </w:r>
      <w:r w:rsidRPr="00E970A7">
        <w:rPr>
          <w:rFonts w:eastAsia="標楷體" w:hint="eastAsia"/>
        </w:rPr>
        <w:t>(</w:t>
      </w:r>
      <w:r w:rsidRPr="00E970A7">
        <w:rPr>
          <w:rFonts w:eastAsia="標楷體" w:hint="eastAsia"/>
        </w:rPr>
        <w:t>致死率達</w:t>
      </w:r>
      <w:r w:rsidRPr="00E970A7">
        <w:rPr>
          <w:rFonts w:eastAsia="標楷體" w:hint="eastAsia"/>
        </w:rPr>
        <w:t>99%</w:t>
      </w:r>
      <w:r w:rsidRPr="00E970A7">
        <w:rPr>
          <w:rFonts w:eastAsia="標楷體" w:hint="eastAsia"/>
        </w:rPr>
        <w:t>的濃度</w:t>
      </w:r>
      <w:r w:rsidRPr="00E970A7">
        <w:rPr>
          <w:rFonts w:eastAsia="標楷體" w:hint="eastAsia"/>
        </w:rPr>
        <w:t>)</w:t>
      </w:r>
      <w:r w:rsidRPr="00E970A7">
        <w:rPr>
          <w:rFonts w:eastAsia="標楷體" w:hAnsi="標楷體" w:hint="eastAsia"/>
        </w:rPr>
        <w:t>=</w:t>
      </w:r>
      <w:r w:rsidR="00583807">
        <w:rPr>
          <w:rFonts w:eastAsia="標楷體" w:hAnsi="標楷體" w:hint="eastAsia"/>
        </w:rPr>
        <w:t>7.3</w:t>
      </w:r>
      <w:r w:rsidRPr="00E970A7">
        <w:rPr>
          <w:rFonts w:eastAsia="標楷體"/>
        </w:rPr>
        <w:t>×10</w:t>
      </w:r>
      <w:r w:rsidRPr="00E970A7">
        <w:rPr>
          <w:rFonts w:eastAsia="標楷體"/>
          <w:vertAlign w:val="superscript"/>
        </w:rPr>
        <w:t>-</w:t>
      </w:r>
      <w:r w:rsidRPr="00E970A7">
        <w:rPr>
          <w:rFonts w:eastAsia="標楷體" w:hint="eastAsia"/>
          <w:vertAlign w:val="superscript"/>
        </w:rPr>
        <w:t>3</w:t>
      </w:r>
      <w:r w:rsidRPr="00E970A7">
        <w:rPr>
          <w:rFonts w:eastAsia="標楷體"/>
        </w:rPr>
        <w:t>(v/v%)</w:t>
      </w:r>
      <w:proofErr w:type="gramStart"/>
      <w:r w:rsidRPr="00E970A7">
        <w:rPr>
          <w:rFonts w:eastAsia="標楷體" w:hint="eastAsia"/>
        </w:rPr>
        <w:t>≒</w:t>
      </w:r>
      <w:proofErr w:type="gramEnd"/>
      <w:r w:rsidRPr="00E970A7">
        <w:rPr>
          <w:rFonts w:eastAsia="標楷體" w:hAnsi="標楷體"/>
        </w:rPr>
        <w:t>稀釋</w:t>
      </w:r>
      <w:r w:rsidR="00583807">
        <w:rPr>
          <w:rFonts w:eastAsia="標楷體" w:hAnsi="標楷體" w:hint="eastAsia"/>
        </w:rPr>
        <w:t>136.3</w:t>
      </w:r>
    </w:p>
    <w:p w:rsidR="00E970A7" w:rsidRPr="00E970A7" w:rsidRDefault="00E970A7" w:rsidP="00583807">
      <w:pPr>
        <w:adjustRightInd w:val="0"/>
        <w:snapToGrid w:val="0"/>
        <w:spacing w:line="0" w:lineRule="atLeast"/>
        <w:rPr>
          <w:rFonts w:eastAsia="標楷體"/>
        </w:rPr>
      </w:pPr>
      <w:r w:rsidRPr="00E970A7">
        <w:rPr>
          <w:rFonts w:eastAsia="標楷體" w:hAnsi="標楷體" w:hint="eastAsia"/>
        </w:rPr>
        <w:t>診斷濃度</w:t>
      </w:r>
      <w:r w:rsidRPr="00E970A7">
        <w:rPr>
          <w:rFonts w:eastAsia="標楷體" w:hAnsi="標楷體" w:hint="eastAsia"/>
        </w:rPr>
        <w:t>(</w:t>
      </w:r>
      <w:r w:rsidRPr="00E970A7">
        <w:rPr>
          <w:rFonts w:eastAsia="標楷體"/>
        </w:rPr>
        <w:t>LC</w:t>
      </w:r>
      <w:r w:rsidRPr="00E970A7">
        <w:rPr>
          <w:rFonts w:eastAsia="標楷體"/>
          <w:vertAlign w:val="subscript"/>
        </w:rPr>
        <w:t>99</w:t>
      </w:r>
      <w:r w:rsidRPr="00E970A7">
        <w:rPr>
          <w:rFonts w:eastAsia="標楷體" w:hint="eastAsia"/>
        </w:rPr>
        <w:t>的兩倍</w:t>
      </w:r>
      <w:r w:rsidRPr="00E970A7">
        <w:rPr>
          <w:rFonts w:eastAsia="標楷體" w:hAnsi="標楷體" w:hint="eastAsia"/>
        </w:rPr>
        <w:t>，建議田間使用的濃度</w:t>
      </w:r>
      <w:r w:rsidRPr="00E970A7">
        <w:rPr>
          <w:rFonts w:eastAsia="標楷體" w:hAnsi="標楷體" w:hint="eastAsia"/>
        </w:rPr>
        <w:t>)=</w:t>
      </w:r>
      <w:r w:rsidR="00583807">
        <w:rPr>
          <w:rFonts w:eastAsia="標楷體" w:hAnsi="標楷體" w:hint="eastAsia"/>
        </w:rPr>
        <w:t>1.5</w:t>
      </w:r>
      <w:r w:rsidRPr="00E970A7">
        <w:rPr>
          <w:rFonts w:eastAsia="標楷體"/>
        </w:rPr>
        <w:t>×10</w:t>
      </w:r>
      <w:r w:rsidRPr="00E970A7">
        <w:rPr>
          <w:rFonts w:eastAsia="標楷體"/>
          <w:vertAlign w:val="superscript"/>
        </w:rPr>
        <w:t>-</w:t>
      </w:r>
      <w:r w:rsidR="00583807">
        <w:rPr>
          <w:rFonts w:eastAsia="標楷體" w:hint="eastAsia"/>
          <w:vertAlign w:val="superscript"/>
        </w:rPr>
        <w:t>2</w:t>
      </w:r>
      <w:r w:rsidRPr="00E970A7">
        <w:rPr>
          <w:rFonts w:eastAsia="標楷體"/>
        </w:rPr>
        <w:t>(v/v%)</w:t>
      </w:r>
      <w:proofErr w:type="gramStart"/>
      <w:r w:rsidRPr="00E970A7">
        <w:rPr>
          <w:rFonts w:eastAsia="標楷體" w:hint="eastAsia"/>
        </w:rPr>
        <w:t>≒</w:t>
      </w:r>
      <w:proofErr w:type="gramEnd"/>
      <w:r w:rsidRPr="00E970A7">
        <w:rPr>
          <w:rFonts w:eastAsia="標楷體" w:hAnsi="標楷體"/>
        </w:rPr>
        <w:t>稀釋</w:t>
      </w:r>
      <w:r w:rsidR="00583807">
        <w:rPr>
          <w:rFonts w:eastAsia="標楷體" w:hAnsi="標楷體" w:hint="eastAsia"/>
        </w:rPr>
        <w:t>68.2</w:t>
      </w:r>
      <w:r w:rsidRPr="00E970A7">
        <w:rPr>
          <w:rFonts w:eastAsia="標楷體" w:hAnsi="標楷體"/>
        </w:rPr>
        <w:t>倍</w:t>
      </w:r>
      <w:r w:rsidRPr="00E970A7">
        <w:rPr>
          <w:rFonts w:eastAsia="標楷體" w:hAnsi="標楷體" w:hint="eastAsia"/>
        </w:rPr>
        <w:t>(</w:t>
      </w:r>
      <w:r w:rsidRPr="00E970A7">
        <w:rPr>
          <w:rFonts w:eastAsia="標楷體" w:hAnsi="標楷體" w:hint="eastAsia"/>
        </w:rPr>
        <w:t>戶內空間噴灑</w:t>
      </w:r>
      <w:r w:rsidRPr="00E970A7">
        <w:rPr>
          <w:rFonts w:eastAsia="標楷體" w:hAnsi="標楷體" w:hint="eastAsia"/>
        </w:rPr>
        <w:t>)</w:t>
      </w:r>
    </w:p>
    <w:p w:rsidR="00583807" w:rsidRDefault="00E970A7" w:rsidP="00583807">
      <w:pPr>
        <w:adjustRightInd w:val="0"/>
        <w:snapToGrid w:val="0"/>
        <w:spacing w:line="0" w:lineRule="atLeast"/>
        <w:rPr>
          <w:rFonts w:eastAsia="標楷體" w:hAnsi="標楷體"/>
        </w:rPr>
      </w:pPr>
      <w:r w:rsidRPr="00E970A7">
        <w:rPr>
          <w:rFonts w:eastAsia="標楷體" w:hAnsi="標楷體" w:hint="eastAsia"/>
        </w:rPr>
        <w:t>抗性比值</w:t>
      </w:r>
      <w:r w:rsidRPr="00E970A7">
        <w:rPr>
          <w:rFonts w:eastAsia="標楷體" w:hAnsi="標楷體" w:hint="eastAsia"/>
        </w:rPr>
        <w:t>(R</w:t>
      </w:r>
      <w:r w:rsidRPr="00E970A7">
        <w:rPr>
          <w:rFonts w:eastAsia="標楷體"/>
        </w:rPr>
        <w:t>R</w:t>
      </w:r>
      <w:r w:rsidRPr="00E970A7">
        <w:rPr>
          <w:rFonts w:ascii="標楷體" w:eastAsia="標楷體" w:hAnsi="標楷體" w:hint="eastAsia"/>
        </w:rPr>
        <w:t>，</w:t>
      </w:r>
      <w:proofErr w:type="gramStart"/>
      <w:r w:rsidRPr="00E970A7">
        <w:rPr>
          <w:rFonts w:eastAsia="標楷體" w:hAnsi="標楷體" w:hint="eastAsia"/>
        </w:rPr>
        <w:t>野外品</w:t>
      </w:r>
      <w:proofErr w:type="gramEnd"/>
      <w:r w:rsidRPr="00E970A7">
        <w:rPr>
          <w:rFonts w:eastAsia="標楷體" w:hAnsi="標楷體" w:hint="eastAsia"/>
        </w:rPr>
        <w:t>系</w:t>
      </w:r>
      <w:r w:rsidRPr="00E970A7">
        <w:rPr>
          <w:rFonts w:eastAsia="標楷體"/>
        </w:rPr>
        <w:t>LC</w:t>
      </w:r>
      <w:r w:rsidRPr="00E970A7">
        <w:rPr>
          <w:rFonts w:eastAsia="標楷體" w:hint="eastAsia"/>
          <w:vertAlign w:val="subscript"/>
        </w:rPr>
        <w:t>99</w:t>
      </w:r>
      <w:r w:rsidRPr="00E970A7">
        <w:rPr>
          <w:rFonts w:eastAsia="標楷體"/>
        </w:rPr>
        <w:t>/</w:t>
      </w:r>
      <w:r w:rsidRPr="00E970A7">
        <w:rPr>
          <w:rFonts w:eastAsia="標楷體" w:hint="eastAsia"/>
        </w:rPr>
        <w:t>感受品系</w:t>
      </w:r>
      <w:r w:rsidRPr="00E970A7">
        <w:rPr>
          <w:rFonts w:eastAsia="標楷體"/>
        </w:rPr>
        <w:t>LC</w:t>
      </w:r>
      <w:r w:rsidRPr="00E970A7">
        <w:rPr>
          <w:rFonts w:eastAsia="標楷體" w:hint="eastAsia"/>
          <w:vertAlign w:val="subscript"/>
        </w:rPr>
        <w:t>99</w:t>
      </w:r>
      <w:r w:rsidRPr="00E970A7">
        <w:rPr>
          <w:rFonts w:eastAsia="標楷體" w:hAnsi="標楷體" w:hint="eastAsia"/>
        </w:rPr>
        <w:t>)=</w:t>
      </w:r>
      <w:r w:rsidR="00583807">
        <w:rPr>
          <w:rFonts w:eastAsia="標楷體" w:hAnsi="標楷體" w:hint="eastAsia"/>
        </w:rPr>
        <w:t>1.2</w:t>
      </w:r>
    </w:p>
    <w:p w:rsidR="00583807" w:rsidRDefault="00583807" w:rsidP="00583807">
      <w:pPr>
        <w:adjustRightInd w:val="0"/>
        <w:snapToGrid w:val="0"/>
        <w:spacing w:line="0" w:lineRule="atLeast"/>
        <w:jc w:val="center"/>
        <w:rPr>
          <w:rFonts w:ascii="標楷體" w:eastAsia="標楷體" w:hAnsi="標楷體"/>
          <w:b/>
          <w:sz w:val="28"/>
          <w:szCs w:val="28"/>
        </w:rPr>
        <w:sectPr w:rsidR="00583807" w:rsidSect="00583807">
          <w:pgSz w:w="16838" w:h="11906" w:orient="landscape"/>
          <w:pgMar w:top="1797" w:right="1440" w:bottom="1797" w:left="1440" w:header="851" w:footer="992" w:gutter="0"/>
          <w:cols w:space="425"/>
          <w:docGrid w:type="linesAndChars" w:linePitch="360"/>
        </w:sectPr>
      </w:pPr>
    </w:p>
    <w:p w:rsidR="00583807" w:rsidRDefault="00583807" w:rsidP="00583807">
      <w:pPr>
        <w:adjustRightInd w:val="0"/>
        <w:snapToGrid w:val="0"/>
        <w:spacing w:line="0" w:lineRule="atLeast"/>
        <w:jc w:val="center"/>
        <w:rPr>
          <w:rFonts w:ascii="標楷體" w:eastAsia="標楷體" w:hAnsi="標楷體"/>
          <w:b/>
          <w:spacing w:val="12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台南中西</w:t>
      </w:r>
      <w:r w:rsidRPr="00BA5AE2">
        <w:rPr>
          <w:rFonts w:ascii="標楷體" w:eastAsia="標楷體" w:hAnsi="標楷體" w:hint="eastAsia"/>
          <w:b/>
          <w:spacing w:val="12"/>
          <w:sz w:val="28"/>
          <w:szCs w:val="28"/>
        </w:rPr>
        <w:t>品系埃及斑蚊對</w:t>
      </w:r>
      <w:proofErr w:type="gramStart"/>
      <w:r>
        <w:rPr>
          <w:rFonts w:ascii="標楷體" w:eastAsia="標楷體" w:hAnsi="標楷體" w:hint="eastAsia"/>
          <w:b/>
          <w:spacing w:val="12"/>
          <w:sz w:val="28"/>
          <w:szCs w:val="28"/>
        </w:rPr>
        <w:t>虫</w:t>
      </w:r>
      <w:proofErr w:type="gramEnd"/>
      <w:r>
        <w:rPr>
          <w:rFonts w:ascii="標楷體" w:eastAsia="標楷體" w:hAnsi="標楷體" w:hint="eastAsia"/>
          <w:b/>
          <w:spacing w:val="12"/>
          <w:sz w:val="28"/>
          <w:szCs w:val="28"/>
        </w:rPr>
        <w:t>光乳劑</w:t>
      </w:r>
      <w:proofErr w:type="gramStart"/>
      <w:r w:rsidRPr="00BA5AE2">
        <w:rPr>
          <w:rFonts w:ascii="標楷體" w:eastAsia="標楷體" w:hAnsi="標楷體" w:hint="eastAsia"/>
          <w:b/>
          <w:spacing w:val="12"/>
          <w:sz w:val="28"/>
          <w:szCs w:val="28"/>
        </w:rPr>
        <w:t>的感藥情形</w:t>
      </w:r>
      <w:proofErr w:type="gramEnd"/>
      <w:r>
        <w:rPr>
          <w:noProof/>
        </w:rPr>
        <w:drawing>
          <wp:inline distT="0" distB="0" distL="0" distR="0" wp14:anchorId="428E17BA" wp14:editId="60310246">
            <wp:extent cx="5960533" cy="3894666"/>
            <wp:effectExtent l="0" t="0" r="2540" b="0"/>
            <wp:docPr id="7" name="圖表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583807" w:rsidRDefault="00583807" w:rsidP="00583807">
      <w:pPr>
        <w:adjustRightInd w:val="0"/>
        <w:snapToGrid w:val="0"/>
        <w:spacing w:line="0" w:lineRule="atLeast"/>
        <w:jc w:val="center"/>
        <w:rPr>
          <w:rFonts w:ascii="標楷體" w:eastAsia="標楷體" w:hAnsi="標楷體"/>
          <w:b/>
          <w:spacing w:val="12"/>
          <w:sz w:val="28"/>
          <w:szCs w:val="28"/>
        </w:rPr>
      </w:pPr>
    </w:p>
    <w:p w:rsidR="00583807" w:rsidRDefault="00583807" w:rsidP="00583807">
      <w:pPr>
        <w:adjustRightInd w:val="0"/>
        <w:snapToGrid w:val="0"/>
        <w:spacing w:line="0" w:lineRule="atLeast"/>
        <w:jc w:val="center"/>
        <w:rPr>
          <w:rFonts w:eastAsia="標楷體"/>
          <w:sz w:val="28"/>
          <w:szCs w:val="28"/>
        </w:rPr>
        <w:sectPr w:rsidR="00583807" w:rsidSect="00583807">
          <w:pgSz w:w="11906" w:h="16838"/>
          <w:pgMar w:top="1440" w:right="1797" w:bottom="1440" w:left="1797" w:header="851" w:footer="992" w:gutter="0"/>
          <w:cols w:space="425"/>
          <w:docGrid w:type="lines" w:linePitch="360"/>
        </w:sectPr>
      </w:pPr>
      <w:r>
        <w:rPr>
          <w:noProof/>
        </w:rPr>
        <w:drawing>
          <wp:inline distT="0" distB="0" distL="0" distR="0" wp14:anchorId="4BD0C1D8" wp14:editId="533520A6">
            <wp:extent cx="6129866" cy="3443111"/>
            <wp:effectExtent l="0" t="0" r="4445" b="5080"/>
            <wp:docPr id="8" name="圖表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437E21" w:rsidRPr="00E970A7" w:rsidRDefault="00437E21" w:rsidP="00583807">
      <w:pPr>
        <w:adjustRightInd w:val="0"/>
        <w:snapToGrid w:val="0"/>
        <w:spacing w:line="0" w:lineRule="atLeast"/>
        <w:rPr>
          <w:rFonts w:eastAsia="標楷體" w:hAnsi="標楷體"/>
          <w:szCs w:val="22"/>
        </w:rPr>
      </w:pPr>
    </w:p>
    <w:sectPr w:rsidR="00437E21" w:rsidRPr="00E970A7" w:rsidSect="00437E21">
      <w:pgSz w:w="16838" w:h="11906" w:orient="landscape"/>
      <w:pgMar w:top="1797" w:right="1440" w:bottom="1797" w:left="1440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33A2" w:rsidRDefault="000033A2" w:rsidP="00DD6636">
      <w:r>
        <w:separator/>
      </w:r>
    </w:p>
  </w:endnote>
  <w:endnote w:type="continuationSeparator" w:id="0">
    <w:p w:rsidR="000033A2" w:rsidRDefault="000033A2" w:rsidP="00DD6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33A2" w:rsidRDefault="000033A2" w:rsidP="00DD6636">
      <w:r>
        <w:separator/>
      </w:r>
    </w:p>
  </w:footnote>
  <w:footnote w:type="continuationSeparator" w:id="0">
    <w:p w:rsidR="000033A2" w:rsidRDefault="000033A2" w:rsidP="00DD663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AE2"/>
    <w:rsid w:val="000033A2"/>
    <w:rsid w:val="00107C61"/>
    <w:rsid w:val="00151AB8"/>
    <w:rsid w:val="00153338"/>
    <w:rsid w:val="0016416E"/>
    <w:rsid w:val="001B1B7F"/>
    <w:rsid w:val="001C2783"/>
    <w:rsid w:val="001E1CF7"/>
    <w:rsid w:val="00205C7D"/>
    <w:rsid w:val="002C5A47"/>
    <w:rsid w:val="002D0043"/>
    <w:rsid w:val="0030543C"/>
    <w:rsid w:val="00320F65"/>
    <w:rsid w:val="003E1B88"/>
    <w:rsid w:val="00413726"/>
    <w:rsid w:val="00434963"/>
    <w:rsid w:val="00437E21"/>
    <w:rsid w:val="0044398F"/>
    <w:rsid w:val="004C0EAF"/>
    <w:rsid w:val="00573798"/>
    <w:rsid w:val="005762E8"/>
    <w:rsid w:val="00583807"/>
    <w:rsid w:val="005A5AC3"/>
    <w:rsid w:val="005B263D"/>
    <w:rsid w:val="0060690F"/>
    <w:rsid w:val="00620125"/>
    <w:rsid w:val="00701F87"/>
    <w:rsid w:val="0071010C"/>
    <w:rsid w:val="00734A44"/>
    <w:rsid w:val="0076584D"/>
    <w:rsid w:val="007F0D1D"/>
    <w:rsid w:val="008633BA"/>
    <w:rsid w:val="008C4010"/>
    <w:rsid w:val="008D07B6"/>
    <w:rsid w:val="008D4EFA"/>
    <w:rsid w:val="008E027A"/>
    <w:rsid w:val="009039DE"/>
    <w:rsid w:val="00972BDF"/>
    <w:rsid w:val="009970B4"/>
    <w:rsid w:val="009C1619"/>
    <w:rsid w:val="009C379D"/>
    <w:rsid w:val="009F7979"/>
    <w:rsid w:val="00A13C9C"/>
    <w:rsid w:val="00B016EE"/>
    <w:rsid w:val="00B31220"/>
    <w:rsid w:val="00B329CE"/>
    <w:rsid w:val="00B878F7"/>
    <w:rsid w:val="00BA5AE2"/>
    <w:rsid w:val="00BC08AF"/>
    <w:rsid w:val="00BF5656"/>
    <w:rsid w:val="00C01E6B"/>
    <w:rsid w:val="00C26AAD"/>
    <w:rsid w:val="00C376C6"/>
    <w:rsid w:val="00C87806"/>
    <w:rsid w:val="00CC2177"/>
    <w:rsid w:val="00CC4523"/>
    <w:rsid w:val="00CE63E0"/>
    <w:rsid w:val="00D81D86"/>
    <w:rsid w:val="00D8286A"/>
    <w:rsid w:val="00DA6832"/>
    <w:rsid w:val="00DD6636"/>
    <w:rsid w:val="00DD6DBF"/>
    <w:rsid w:val="00DE0A72"/>
    <w:rsid w:val="00E92E0A"/>
    <w:rsid w:val="00E970A7"/>
    <w:rsid w:val="00E9787C"/>
    <w:rsid w:val="00EA4D51"/>
    <w:rsid w:val="00EB2A49"/>
    <w:rsid w:val="00F13215"/>
    <w:rsid w:val="00F36B58"/>
    <w:rsid w:val="00F40BCE"/>
    <w:rsid w:val="00F537B5"/>
    <w:rsid w:val="00FB5E11"/>
    <w:rsid w:val="00FC1FFF"/>
    <w:rsid w:val="00FC2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A5AE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A5AE2"/>
    <w:pPr>
      <w:ind w:leftChars="200" w:left="480"/>
    </w:pPr>
    <w:rPr>
      <w:rFonts w:ascii="Calibri" w:hAnsi="Calibri"/>
      <w:szCs w:val="22"/>
    </w:rPr>
  </w:style>
  <w:style w:type="paragraph" w:styleId="a4">
    <w:name w:val="Balloon Text"/>
    <w:basedOn w:val="a"/>
    <w:link w:val="a5"/>
    <w:rsid w:val="00BA5AE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rsid w:val="00BA5AE2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6">
    <w:name w:val="header"/>
    <w:basedOn w:val="a"/>
    <w:link w:val="a7"/>
    <w:rsid w:val="00DD66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DD6636"/>
    <w:rPr>
      <w:kern w:val="2"/>
    </w:rPr>
  </w:style>
  <w:style w:type="paragraph" w:styleId="a8">
    <w:name w:val="footer"/>
    <w:basedOn w:val="a"/>
    <w:link w:val="a9"/>
    <w:rsid w:val="00DD66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rsid w:val="00DD6636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A5AE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A5AE2"/>
    <w:pPr>
      <w:ind w:leftChars="200" w:left="480"/>
    </w:pPr>
    <w:rPr>
      <w:rFonts w:ascii="Calibri" w:hAnsi="Calibri"/>
      <w:szCs w:val="22"/>
    </w:rPr>
  </w:style>
  <w:style w:type="paragraph" w:styleId="a4">
    <w:name w:val="Balloon Text"/>
    <w:basedOn w:val="a"/>
    <w:link w:val="a5"/>
    <w:rsid w:val="00BA5AE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rsid w:val="00BA5AE2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6">
    <w:name w:val="header"/>
    <w:basedOn w:val="a"/>
    <w:link w:val="a7"/>
    <w:rsid w:val="00DD66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DD6636"/>
    <w:rPr>
      <w:kern w:val="2"/>
    </w:rPr>
  </w:style>
  <w:style w:type="paragraph" w:styleId="a8">
    <w:name w:val="footer"/>
    <w:basedOn w:val="a"/>
    <w:link w:val="a9"/>
    <w:rsid w:val="00DD66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rsid w:val="00DD6636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chart" Target="charts/chart6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chart" Target="charts/chart5.xml"/><Relationship Id="rId5" Type="http://schemas.openxmlformats.org/officeDocument/2006/relationships/footnotes" Target="footnotes.xml"/><Relationship Id="rId10" Type="http://schemas.openxmlformats.org/officeDocument/2006/relationships/chart" Target="charts/chart4.xml"/><Relationship Id="rId4" Type="http://schemas.openxmlformats.org/officeDocument/2006/relationships/webSettings" Target="webSettings.xml"/><Relationship Id="rId9" Type="http://schemas.openxmlformats.org/officeDocument/2006/relationships/chart" Target="charts/chart3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&#27511;&#24180;&#35336;&#21123;&#26360;\102&#24180;&#24230;\&#35430;&#39511;\&#23526;&#39511;&#35352;&#37636;\&#24050;&#36865;&#36942;\1020103-0104&#24863;&#21463;&#24615;-&#31435;&#28357;&#23527;\&#24863;&#21463;&#24615;%20-&#31435;&#28357;&#23527;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&#27511;&#24180;&#35336;&#21123;&#26360;\102&#24180;&#24230;\&#35430;&#39511;\&#23526;&#39511;&#35352;&#37636;\&#24050;&#36865;&#36942;\1020103-0104&#24863;&#21463;&#24615;-&#31435;&#28357;&#23527;\&#24863;&#21463;&#24615;%20-&#31435;&#28357;&#23527;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I:\102&#24180;&#24230;\&#35430;&#39511;\&#23526;&#39511;&#35352;&#37636;\&#24050;&#36865;&#36942;\102031&#19977;&#27665;-&#31435;&#28357;&#23527;\&#19977;&#27665;%20-&#31435;&#28357;&#23527;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I:\102&#24180;&#24230;\&#35430;&#39511;\&#23526;&#39511;&#35352;&#37636;\&#24050;&#36865;&#36942;\102031&#19977;&#27665;-&#31435;&#28357;&#23527;\&#19977;&#27665;%20-&#31435;&#28357;&#23527;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I:\102&#24180;&#24230;\&#35430;&#39511;\&#23526;&#39511;&#35352;&#37636;\&#24050;&#36865;&#36942;\1020315-0316&#20013;&#35199;&#21312;-&#34411;&#20809;&#20083;&#21137;\&#20013;&#35199;&#34411;&#20809;%20-%20&#24863;&#34277;&#36852;&#27512;&#32218;.xls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I:\102&#24180;&#24230;\&#35430;&#39511;\&#23526;&#39511;&#35352;&#37636;\&#24050;&#36865;&#36942;\1020315-0316&#20013;&#35199;&#21312;-&#34411;&#20809;&#20083;&#21137;\&#20013;&#35199;&#34411;&#20809;%20-%20&#24863;&#34277;&#36852;&#27512;&#32218;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5.8375239326968184E-2"/>
          <c:y val="7.4285931126079119E-2"/>
          <c:w val="0.78499125109361334"/>
          <c:h val="0.77498468941382426"/>
        </c:manualLayout>
      </c:layout>
      <c:scatterChart>
        <c:scatterStyle val="lineMarker"/>
        <c:varyColors val="0"/>
        <c:ser>
          <c:idx val="0"/>
          <c:order val="0"/>
          <c:spPr>
            <a:ln>
              <a:solidFill>
                <a:sysClr val="windowText" lastClr="000000"/>
              </a:solidFill>
            </a:ln>
          </c:spPr>
          <c:marker>
            <c:spPr>
              <a:solidFill>
                <a:sysClr val="windowText" lastClr="000000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43382564158646836"/>
                  <c:y val="-0.42892686521440343"/>
                </c:manualLayout>
              </c:layout>
              <c:tx>
                <c:rich>
                  <a:bodyPr/>
                  <a:lstStyle/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y = 90.6 + 19.9x</a:t>
                    </a:r>
                  </a:p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Slope = 19.9</a:t>
                    </a:r>
                    <a:endParaRPr lang="en-US" altLang="en-US" sz="1400" b="1">
                      <a:latin typeface="標楷體" pitchFamily="65" charset="-120"/>
                      <a:ea typeface="標楷體" pitchFamily="65" charset="-120"/>
                    </a:endParaRPr>
                  </a:p>
                </c:rich>
              </c:tx>
              <c:numFmt formatCode="g/&quot;通&quot;&quot;用&quot;&quot;格&quot;&quot;式&quot;" sourceLinked="0"/>
            </c:trendlineLbl>
          </c:trendline>
          <c:xVal>
            <c:numRef>
              <c:f>'KC50'!$B$19:$B$26</c:f>
              <c:numCache>
                <c:formatCode>0.0_ </c:formatCode>
                <c:ptCount val="8"/>
                <c:pt idx="0">
                  <c:v>-5</c:v>
                </c:pt>
                <c:pt idx="1">
                  <c:v>-4.6989700043360187</c:v>
                </c:pt>
                <c:pt idx="2">
                  <c:v>-4.3010299956639813</c:v>
                </c:pt>
                <c:pt idx="3">
                  <c:v>-4</c:v>
                </c:pt>
                <c:pt idx="4">
                  <c:v>-3.6989700043360187</c:v>
                </c:pt>
                <c:pt idx="5">
                  <c:v>-3.3979400086720375</c:v>
                </c:pt>
                <c:pt idx="6">
                  <c:v>-3.0969100130080562</c:v>
                </c:pt>
                <c:pt idx="7">
                  <c:v>-2.6989700043360187</c:v>
                </c:pt>
              </c:numCache>
            </c:numRef>
          </c:xVal>
          <c:yVal>
            <c:numRef>
              <c:f>'KC50'!$C$19:$C$26</c:f>
              <c:numCache>
                <c:formatCode>0.0_ </c:formatCode>
                <c:ptCount val="8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5</c:v>
                </c:pt>
                <c:pt idx="4">
                  <c:v>11.25</c:v>
                </c:pt>
                <c:pt idx="5">
                  <c:v>17.5</c:v>
                </c:pt>
                <c:pt idx="6">
                  <c:v>22.5</c:v>
                </c:pt>
                <c:pt idx="7" formatCode="0.0">
                  <c:v>52.5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867310976"/>
        <c:axId val="867325440"/>
      </c:scatterChart>
      <c:valAx>
        <c:axId val="867310976"/>
        <c:scaling>
          <c:orientation val="minMax"/>
          <c:max val="-2.5"/>
          <c:min val="-5.5"/>
        </c:scaling>
        <c:delete val="0"/>
        <c:axPos val="b"/>
        <c:title>
          <c:tx>
            <c:rich>
              <a:bodyPr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en-US" sz="1400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en-US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overlay val="0"/>
        </c:title>
        <c:numFmt formatCode="0.0_ " sourceLinked="1"/>
        <c:majorTickMark val="out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867325440"/>
        <c:crosses val="autoZero"/>
        <c:crossBetween val="midCat"/>
        <c:majorUnit val="0.5"/>
      </c:valAx>
      <c:valAx>
        <c:axId val="867325440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 b="1">
                    <a:latin typeface="標楷體" pitchFamily="65" charset="-120"/>
                    <a:ea typeface="標楷體" pitchFamily="65" charset="-120"/>
                  </a:rPr>
                  <a:t>30</a:t>
                </a:r>
                <a:r>
                  <a:rPr lang="zh-TW" altLang="en-US" sz="1400" b="1">
                    <a:latin typeface="標楷體" pitchFamily="65" charset="-120"/>
                    <a:ea typeface="標楷體" pitchFamily="65" charset="-120"/>
                  </a:rPr>
                  <a:t>分鐘擊昏率</a:t>
                </a:r>
                <a:r>
                  <a:rPr lang="en-US" altLang="zh-TW" sz="1400" b="1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 b="1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3243045329513041"/>
              <c:y val="0.20767723435201516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867310976"/>
        <c:crosses val="autoZero"/>
        <c:crossBetween val="midCat"/>
        <c:majorUnit val="10"/>
      </c:valAx>
      <c:spPr>
        <a:ln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0"/>
    <c:plotArea>
      <c:layout>
        <c:manualLayout>
          <c:layoutTarget val="inner"/>
          <c:xMode val="edge"/>
          <c:yMode val="edge"/>
          <c:x val="2.0600306317642498E-2"/>
          <c:y val="5.7252714661240885E-2"/>
          <c:w val="0.80386058772797997"/>
          <c:h val="0.79822506561679785"/>
        </c:manualLayout>
      </c:layout>
      <c:scatterChart>
        <c:scatterStyle val="lineMarker"/>
        <c:varyColors val="0"/>
        <c:ser>
          <c:idx val="0"/>
          <c:order val="0"/>
          <c:spPr>
            <a:ln w="38100">
              <a:solidFill>
                <a:schemeClr val="tx1"/>
              </a:solidFill>
            </a:ln>
          </c:spPr>
          <c:marker>
            <c:spPr>
              <a:solidFill>
                <a:schemeClr val="tx1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48289976263825862"/>
                  <c:y val="1.8590088758525254E-2"/>
                </c:manualLayout>
              </c:layout>
              <c:tx>
                <c:rich>
                  <a:bodyPr/>
                  <a:lstStyle/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  <a:cs typeface="Thorndale Duospace WT TC" pitchFamily="49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  <a:cs typeface="Thorndale Duospace WT TC" pitchFamily="49" charset="-120"/>
                      </a:rPr>
                      <a:t>y = 257.12 + 52.1x</a:t>
                    </a:r>
                  </a:p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  <a:cs typeface="Thorndale Duospace WT TC" pitchFamily="49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  <a:cs typeface="Thorndale Duospace WT TC" pitchFamily="49" charset="-120"/>
                      </a:rPr>
                      <a:t>Slope = 52.1</a:t>
                    </a:r>
                    <a:endParaRPr lang="en-US" altLang="en-US" sz="1400" b="1">
                      <a:latin typeface="標楷體" pitchFamily="65" charset="-120"/>
                      <a:ea typeface="標楷體" pitchFamily="65" charset="-120"/>
                      <a:cs typeface="Thorndale Duospace WT TC" pitchFamily="49" charset="-120"/>
                    </a:endParaRPr>
                  </a:p>
                </c:rich>
              </c:tx>
              <c:numFmt formatCode="G/通用格式" sourceLinked="0"/>
            </c:trendlineLbl>
          </c:trendline>
          <c:xVal>
            <c:numRef>
              <c:f>'LC50'!$B$33:$B$39</c:f>
              <c:numCache>
                <c:formatCode>0.0_ </c:formatCode>
                <c:ptCount val="7"/>
                <c:pt idx="0">
                  <c:v>-5</c:v>
                </c:pt>
                <c:pt idx="1">
                  <c:v>-4.6989700043360187</c:v>
                </c:pt>
                <c:pt idx="2">
                  <c:v>-4.3010299956639813</c:v>
                </c:pt>
                <c:pt idx="3">
                  <c:v>-4</c:v>
                </c:pt>
                <c:pt idx="4">
                  <c:v>-3.6989700043360187</c:v>
                </c:pt>
                <c:pt idx="5">
                  <c:v>-3.3979400086720375</c:v>
                </c:pt>
                <c:pt idx="6">
                  <c:v>-3.0969100130080562</c:v>
                </c:pt>
              </c:numCache>
            </c:numRef>
          </c:xVal>
          <c:yVal>
            <c:numRef>
              <c:f>'LC50'!$C$33:$C$39</c:f>
              <c:numCache>
                <c:formatCode>0.0_ </c:formatCode>
                <c:ptCount val="7"/>
                <c:pt idx="0">
                  <c:v>0</c:v>
                </c:pt>
                <c:pt idx="1">
                  <c:v>11.25</c:v>
                </c:pt>
                <c:pt idx="2">
                  <c:v>27.500000000000004</c:v>
                </c:pt>
                <c:pt idx="3">
                  <c:v>43.75</c:v>
                </c:pt>
                <c:pt idx="4">
                  <c:v>73.75</c:v>
                </c:pt>
                <c:pt idx="5">
                  <c:v>83.75</c:v>
                </c:pt>
                <c:pt idx="6">
                  <c:v>91.25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867400320"/>
        <c:axId val="867422976"/>
      </c:scatterChart>
      <c:valAx>
        <c:axId val="867400320"/>
        <c:scaling>
          <c:orientation val="minMax"/>
          <c:max val="-2.5"/>
          <c:min val="-5.5"/>
        </c:scaling>
        <c:delete val="0"/>
        <c:axPos val="b"/>
        <c:title>
          <c:tx>
            <c:rich>
              <a:bodyPr/>
              <a:lstStyle/>
              <a:p>
                <a:pPr>
                  <a:defRPr sz="12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200" b="1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zh-TW" altLang="en-US" sz="1200" b="1">
                  <a:latin typeface="標楷體" pitchFamily="65" charset="-120"/>
                  <a:ea typeface="標楷體" pitchFamily="65" charset="-120"/>
                </a:endParaRPr>
              </a:p>
            </c:rich>
          </c:tx>
          <c:overlay val="0"/>
        </c:title>
        <c:numFmt formatCode="0.0_ " sourceLinked="1"/>
        <c:majorTickMark val="out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867422976"/>
        <c:crossesAt val="0"/>
        <c:crossBetween val="midCat"/>
      </c:valAx>
      <c:valAx>
        <c:axId val="867422976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24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小時死亡率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4296118634044845"/>
              <c:y val="0.14514435695538058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867400320"/>
        <c:crosses val="autoZero"/>
        <c:crossBetween val="midCat"/>
      </c:valAx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5.8375239326968184E-2"/>
          <c:y val="7.4285931126079119E-2"/>
          <c:w val="0.78050486230783434"/>
          <c:h val="0.77498468941382426"/>
        </c:manualLayout>
      </c:layout>
      <c:scatterChart>
        <c:scatterStyle val="lineMarker"/>
        <c:varyColors val="0"/>
        <c:ser>
          <c:idx val="0"/>
          <c:order val="0"/>
          <c:spPr>
            <a:ln>
              <a:solidFill>
                <a:sysClr val="windowText" lastClr="000000"/>
              </a:solidFill>
            </a:ln>
          </c:spPr>
          <c:marker>
            <c:spPr>
              <a:solidFill>
                <a:sysClr val="windowText" lastClr="000000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38633667765821106"/>
                  <c:y val="-0.15703381475400507"/>
                </c:manualLayout>
              </c:layout>
              <c:tx>
                <c:rich>
                  <a:bodyPr/>
                  <a:lstStyle/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y = 157.2 + 36.5x </a:t>
                    </a:r>
                  </a:p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Slope = 36.5 </a:t>
                    </a:r>
                    <a:endParaRPr lang="en-US" altLang="en-US" sz="1400" b="1">
                      <a:latin typeface="標楷體" pitchFamily="65" charset="-120"/>
                      <a:ea typeface="標楷體" pitchFamily="65" charset="-120"/>
                    </a:endParaRPr>
                  </a:p>
                </c:rich>
              </c:tx>
              <c:numFmt formatCode="G/通用格式" sourceLinked="0"/>
            </c:trendlineLbl>
          </c:trendline>
          <c:xVal>
            <c:numRef>
              <c:f>'KC50'!$B$16:$B$21</c:f>
              <c:numCache>
                <c:formatCode>0.0_ </c:formatCode>
                <c:ptCount val="6"/>
                <c:pt idx="0">
                  <c:v>-4.6989700043360187</c:v>
                </c:pt>
                <c:pt idx="1">
                  <c:v>-4</c:v>
                </c:pt>
                <c:pt idx="2">
                  <c:v>-3.6989700043360187</c:v>
                </c:pt>
                <c:pt idx="3">
                  <c:v>-3.3979400086720375</c:v>
                </c:pt>
                <c:pt idx="4">
                  <c:v>-3.0969100130080562</c:v>
                </c:pt>
                <c:pt idx="5">
                  <c:v>-2.3979400086720375</c:v>
                </c:pt>
              </c:numCache>
            </c:numRef>
          </c:xVal>
          <c:yVal>
            <c:numRef>
              <c:f>'KC50'!$C$16:$C$21</c:f>
              <c:numCache>
                <c:formatCode>0.0_ </c:formatCode>
                <c:ptCount val="6"/>
                <c:pt idx="0">
                  <c:v>0</c:v>
                </c:pt>
                <c:pt idx="1">
                  <c:v>0</c:v>
                </c:pt>
                <c:pt idx="2">
                  <c:v>17.5</c:v>
                </c:pt>
                <c:pt idx="3">
                  <c:v>21.25</c:v>
                </c:pt>
                <c:pt idx="4">
                  <c:v>48.75</c:v>
                </c:pt>
                <c:pt idx="5">
                  <c:v>78.75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867599488"/>
        <c:axId val="867601408"/>
      </c:scatterChart>
      <c:valAx>
        <c:axId val="867599488"/>
        <c:scaling>
          <c:orientation val="minMax"/>
          <c:max val="-2"/>
          <c:min val="-5"/>
        </c:scaling>
        <c:delete val="0"/>
        <c:axPos val="b"/>
        <c:title>
          <c:tx>
            <c:rich>
              <a:bodyPr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en-US" sz="1400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en-US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overlay val="0"/>
        </c:title>
        <c:numFmt formatCode="0.0_ " sourceLinked="1"/>
        <c:majorTickMark val="out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867601408"/>
        <c:crosses val="autoZero"/>
        <c:crossBetween val="midCat"/>
        <c:majorUnit val="0.5"/>
      </c:valAx>
      <c:valAx>
        <c:axId val="867601408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 b="1">
                    <a:latin typeface="標楷體" pitchFamily="65" charset="-120"/>
                    <a:ea typeface="標楷體" pitchFamily="65" charset="-120"/>
                  </a:rPr>
                  <a:t>30</a:t>
                </a:r>
                <a:r>
                  <a:rPr lang="zh-TW" altLang="en-US" sz="1400" b="1">
                    <a:latin typeface="標楷體" pitchFamily="65" charset="-120"/>
                    <a:ea typeface="標楷體" pitchFamily="65" charset="-120"/>
                  </a:rPr>
                  <a:t>分鐘擊昏率</a:t>
                </a:r>
                <a:r>
                  <a:rPr lang="en-US" altLang="zh-TW" sz="1400" b="1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 b="1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3452699987501597"/>
              <c:y val="0.2131944785164272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867599488"/>
        <c:crosses val="autoZero"/>
        <c:crossBetween val="midCat"/>
        <c:majorUnit val="10"/>
      </c:valAx>
      <c:spPr>
        <a:ln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0"/>
    <c:plotArea>
      <c:layout>
        <c:manualLayout>
          <c:layoutTarget val="inner"/>
          <c:xMode val="edge"/>
          <c:yMode val="edge"/>
          <c:x val="2.0600306317642498E-2"/>
          <c:y val="5.7252714661240885E-2"/>
          <c:w val="0.77531005156898858"/>
          <c:h val="0.79822506561679785"/>
        </c:manualLayout>
      </c:layout>
      <c:scatterChart>
        <c:scatterStyle val="lineMarker"/>
        <c:varyColors val="0"/>
        <c:ser>
          <c:idx val="0"/>
          <c:order val="0"/>
          <c:spPr>
            <a:ln w="38100">
              <a:solidFill>
                <a:schemeClr val="tx1"/>
              </a:solidFill>
            </a:ln>
          </c:spPr>
          <c:marker>
            <c:spPr>
              <a:solidFill>
                <a:schemeClr val="tx1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39568249042297621"/>
                  <c:y val="-1.0904296525733935E-2"/>
                </c:manualLayout>
              </c:layout>
              <c:tx>
                <c:rich>
                  <a:bodyPr/>
                  <a:lstStyle/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y = 214.1 + 42.3x </a:t>
                    </a:r>
                  </a:p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Slope = 42.3</a:t>
                    </a:r>
                    <a:endParaRPr lang="en-US" altLang="en-US" sz="1400" b="1">
                      <a:latin typeface="標楷體" pitchFamily="65" charset="-120"/>
                      <a:ea typeface="標楷體" pitchFamily="65" charset="-120"/>
                    </a:endParaRPr>
                  </a:p>
                </c:rich>
              </c:tx>
              <c:numFmt formatCode="G/通用格式" sourceLinked="0"/>
            </c:trendlineLbl>
          </c:trendline>
          <c:xVal>
            <c:numRef>
              <c:f>'LC50'!$B$32:$B$37</c:f>
              <c:numCache>
                <c:formatCode>0.0_ </c:formatCode>
                <c:ptCount val="6"/>
                <c:pt idx="0">
                  <c:v>-4.6989700043360187</c:v>
                </c:pt>
                <c:pt idx="1">
                  <c:v>-4</c:v>
                </c:pt>
                <c:pt idx="2">
                  <c:v>-3.6989700043360187</c:v>
                </c:pt>
                <c:pt idx="3">
                  <c:v>-3.3979400086720375</c:v>
                </c:pt>
                <c:pt idx="4">
                  <c:v>-3.0969100130080562</c:v>
                </c:pt>
                <c:pt idx="5">
                  <c:v>-2.3979400086720375</c:v>
                </c:pt>
              </c:numCache>
            </c:numRef>
          </c:xVal>
          <c:yVal>
            <c:numRef>
              <c:f>'LC50'!$C$32:$C$37</c:f>
              <c:numCache>
                <c:formatCode>0.0_ </c:formatCode>
                <c:ptCount val="6"/>
                <c:pt idx="0">
                  <c:v>10</c:v>
                </c:pt>
                <c:pt idx="1">
                  <c:v>41.25</c:v>
                </c:pt>
                <c:pt idx="2">
                  <c:v>58.75</c:v>
                </c:pt>
                <c:pt idx="3">
                  <c:v>80</c:v>
                </c:pt>
                <c:pt idx="4">
                  <c:v>95</c:v>
                </c:pt>
                <c:pt idx="5">
                  <c:v>100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867909632"/>
        <c:axId val="867911552"/>
      </c:scatterChart>
      <c:valAx>
        <c:axId val="867909632"/>
        <c:scaling>
          <c:orientation val="minMax"/>
          <c:max val="-2"/>
          <c:min val="-5"/>
        </c:scaling>
        <c:delete val="0"/>
        <c:axPos val="b"/>
        <c:title>
          <c:tx>
            <c:rich>
              <a:bodyPr/>
              <a:lstStyle/>
              <a:p>
                <a:pPr>
                  <a:defRPr sz="12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200" b="1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zh-TW" altLang="en-US" sz="1200" b="1">
                  <a:latin typeface="標楷體" pitchFamily="65" charset="-120"/>
                  <a:ea typeface="標楷體" pitchFamily="65" charset="-120"/>
                </a:endParaRPr>
              </a:p>
            </c:rich>
          </c:tx>
          <c:overlay val="0"/>
        </c:title>
        <c:numFmt formatCode="0.0_ " sourceLinked="1"/>
        <c:majorTickMark val="out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867911552"/>
        <c:crossesAt val="0"/>
        <c:crossBetween val="midCat"/>
      </c:valAx>
      <c:valAx>
        <c:axId val="867911552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24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小時死亡率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2540745072648412"/>
              <c:y val="0.1577530684770598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867909632"/>
        <c:crosses val="autoZero"/>
        <c:crossBetween val="midCat"/>
      </c:valAx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5.8375239326968184E-2"/>
          <c:y val="7.4285931126079119E-2"/>
          <c:w val="0.79437232352534881"/>
          <c:h val="0.77498468941382426"/>
        </c:manualLayout>
      </c:layout>
      <c:scatterChart>
        <c:scatterStyle val="lineMarker"/>
        <c:varyColors val="0"/>
        <c:ser>
          <c:idx val="0"/>
          <c:order val="0"/>
          <c:spPr>
            <a:ln>
              <a:solidFill>
                <a:sysClr val="windowText" lastClr="000000"/>
              </a:solidFill>
            </a:ln>
          </c:spPr>
          <c:marker>
            <c:spPr>
              <a:solidFill>
                <a:sysClr val="windowText" lastClr="000000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42885550490399227"/>
                  <c:y val="-0.17307517512413131"/>
                </c:manualLayout>
              </c:layout>
              <c:tx>
                <c:rich>
                  <a:bodyPr/>
                  <a:lstStyle/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y = 126.6 + 29.0x</a:t>
                    </a:r>
                  </a:p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Slope = 29.0</a:t>
                    </a:r>
                    <a:endParaRPr lang="en-US" altLang="en-US" sz="1400" b="1">
                      <a:latin typeface="標楷體" pitchFamily="65" charset="-120"/>
                      <a:ea typeface="標楷體" pitchFamily="65" charset="-120"/>
                    </a:endParaRPr>
                  </a:p>
                </c:rich>
              </c:tx>
              <c:numFmt formatCode="G/通用格式" sourceLinked="0"/>
            </c:trendlineLbl>
          </c:trendline>
          <c:xVal>
            <c:numRef>
              <c:f>'KC50'!$B$19:$B$28</c:f>
              <c:numCache>
                <c:formatCode>G/通用格式</c:formatCode>
                <c:ptCount val="10"/>
                <c:pt idx="0">
                  <c:v>-5.3010299956639813</c:v>
                </c:pt>
                <c:pt idx="1">
                  <c:v>-4.6989700043360187</c:v>
                </c:pt>
                <c:pt idx="2">
                  <c:v>-4</c:v>
                </c:pt>
                <c:pt idx="3">
                  <c:v>-3.6989700043360187</c:v>
                </c:pt>
                <c:pt idx="4">
                  <c:v>-3.3979400086720375</c:v>
                </c:pt>
                <c:pt idx="5">
                  <c:v>-3</c:v>
                </c:pt>
                <c:pt idx="6">
                  <c:v>-2.9030899869919438</c:v>
                </c:pt>
                <c:pt idx="7">
                  <c:v>-2.6989700043360187</c:v>
                </c:pt>
                <c:pt idx="8">
                  <c:v>-2.3979400086720375</c:v>
                </c:pt>
                <c:pt idx="9">
                  <c:v>-2.0969100130080562</c:v>
                </c:pt>
              </c:numCache>
            </c:numRef>
          </c:xVal>
          <c:yVal>
            <c:numRef>
              <c:f>'KC50'!$C$19:$C$28</c:f>
              <c:numCache>
                <c:formatCode>G/通用格式</c:formatCode>
                <c:ptCount val="10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3.75</c:v>
                </c:pt>
                <c:pt idx="5">
                  <c:v>10</c:v>
                </c:pt>
                <c:pt idx="6">
                  <c:v>28.749999999999996</c:v>
                </c:pt>
                <c:pt idx="7">
                  <c:v>52.5</c:v>
                </c:pt>
                <c:pt idx="8">
                  <c:v>86.25</c:v>
                </c:pt>
                <c:pt idx="9">
                  <c:v>95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868139776"/>
        <c:axId val="868141696"/>
      </c:scatterChart>
      <c:valAx>
        <c:axId val="868139776"/>
        <c:scaling>
          <c:orientation val="minMax"/>
          <c:max val="-1.5"/>
          <c:min val="-5.5"/>
        </c:scaling>
        <c:delete val="0"/>
        <c:axPos val="b"/>
        <c:title>
          <c:tx>
            <c:rich>
              <a:bodyPr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en-US" sz="1400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en-US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overlay val="0"/>
        </c:title>
        <c:numFmt formatCode="G/通用格式" sourceLinked="1"/>
        <c:majorTickMark val="out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868141696"/>
        <c:crosses val="autoZero"/>
        <c:crossBetween val="midCat"/>
        <c:majorUnit val="0.5"/>
      </c:valAx>
      <c:valAx>
        <c:axId val="868141696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 b="1">
                    <a:latin typeface="標楷體" pitchFamily="65" charset="-120"/>
                    <a:ea typeface="標楷體" pitchFamily="65" charset="-120"/>
                  </a:rPr>
                  <a:t>30</a:t>
                </a:r>
                <a:r>
                  <a:rPr lang="zh-TW" altLang="en-US" sz="1400" b="1">
                    <a:latin typeface="標楷體" pitchFamily="65" charset="-120"/>
                    <a:ea typeface="標楷體" pitchFamily="65" charset="-120"/>
                  </a:rPr>
                  <a:t>分鐘擊昏率</a:t>
                </a:r>
                <a:r>
                  <a:rPr lang="en-US" altLang="zh-TW" sz="1400" b="1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 b="1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3224962011327528"/>
              <c:y val="0.2245179363993165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868139776"/>
        <c:crosses val="autoZero"/>
        <c:crossBetween val="midCat"/>
        <c:majorUnit val="10"/>
      </c:valAx>
      <c:spPr>
        <a:ln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hart>
    <c:autoTitleDeleted val="0"/>
    <c:plotArea>
      <c:layout>
        <c:manualLayout>
          <c:layoutTarget val="inner"/>
          <c:xMode val="edge"/>
          <c:yMode val="edge"/>
          <c:x val="2.0600306317642498E-2"/>
          <c:y val="5.7252714661240885E-2"/>
          <c:w val="0.81999786284872478"/>
          <c:h val="0.79822506561679785"/>
        </c:manualLayout>
      </c:layout>
      <c:scatterChart>
        <c:scatterStyle val="lineMarker"/>
        <c:varyColors val="0"/>
        <c:ser>
          <c:idx val="0"/>
          <c:order val="0"/>
          <c:spPr>
            <a:ln w="38100">
              <a:solidFill>
                <a:schemeClr val="tx1"/>
              </a:solidFill>
            </a:ln>
          </c:spPr>
          <c:marker>
            <c:spPr>
              <a:solidFill>
                <a:schemeClr val="tx1"/>
              </a:solidFill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1"/>
            <c:trendlineLbl>
              <c:layout>
                <c:manualLayout>
                  <c:x val="-0.4592421521119972"/>
                  <c:y val="1.6517910691813305E-2"/>
                </c:manualLayout>
              </c:layout>
              <c:tx>
                <c:rich>
                  <a:bodyPr/>
                  <a:lstStyle/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y = 178.3 + 37.7x</a:t>
                    </a:r>
                  </a:p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Slope = 37.7</a:t>
                    </a:r>
                    <a:endParaRPr lang="en-US" altLang="en-US" sz="1400" b="1">
                      <a:latin typeface="標楷體" pitchFamily="65" charset="-120"/>
                      <a:ea typeface="標楷體" pitchFamily="65" charset="-120"/>
                    </a:endParaRPr>
                  </a:p>
                </c:rich>
              </c:tx>
              <c:numFmt formatCode="G/通用格式" sourceLinked="0"/>
            </c:trendlineLbl>
          </c:trendline>
          <c:xVal>
            <c:numRef>
              <c:f>'LC50'!$B$33:$B$42</c:f>
              <c:numCache>
                <c:formatCode>G/通用格式</c:formatCode>
                <c:ptCount val="10"/>
                <c:pt idx="0">
                  <c:v>-5.3010299956639813</c:v>
                </c:pt>
                <c:pt idx="1">
                  <c:v>-4.6989700043360187</c:v>
                </c:pt>
                <c:pt idx="2">
                  <c:v>-4</c:v>
                </c:pt>
                <c:pt idx="3">
                  <c:v>-3.6989700043360187</c:v>
                </c:pt>
                <c:pt idx="4">
                  <c:v>-3.3979400086720375</c:v>
                </c:pt>
                <c:pt idx="5">
                  <c:v>-3</c:v>
                </c:pt>
                <c:pt idx="6">
                  <c:v>-2.9030899869919438</c:v>
                </c:pt>
                <c:pt idx="7">
                  <c:v>-2.6989700043360187</c:v>
                </c:pt>
                <c:pt idx="8">
                  <c:v>-2.3979400086720375</c:v>
                </c:pt>
                <c:pt idx="9">
                  <c:v>-2.0969100130080562</c:v>
                </c:pt>
              </c:numCache>
            </c:numRef>
          </c:xVal>
          <c:yVal>
            <c:numRef>
              <c:f>'LC50'!$C$33:$C$42</c:f>
              <c:numCache>
                <c:formatCode>0.0</c:formatCode>
                <c:ptCount val="10"/>
                <c:pt idx="0">
                  <c:v>0</c:v>
                </c:pt>
                <c:pt idx="1">
                  <c:v>1.25</c:v>
                </c:pt>
                <c:pt idx="2">
                  <c:v>2.5</c:v>
                </c:pt>
                <c:pt idx="3">
                  <c:v>25</c:v>
                </c:pt>
                <c:pt idx="4">
                  <c:v>41.25</c:v>
                </c:pt>
                <c:pt idx="5" formatCode="G/通用格式">
                  <c:v>55.000000000000007</c:v>
                </c:pt>
                <c:pt idx="6" formatCode="G/通用格式">
                  <c:v>77.5</c:v>
                </c:pt>
                <c:pt idx="7" formatCode="G/通用格式">
                  <c:v>91.25</c:v>
                </c:pt>
                <c:pt idx="8" formatCode="G/通用格式">
                  <c:v>98.75</c:v>
                </c:pt>
                <c:pt idx="9" formatCode="G/通用格式">
                  <c:v>100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516718336"/>
        <c:axId val="1516724608"/>
      </c:scatterChart>
      <c:valAx>
        <c:axId val="1516718336"/>
        <c:scaling>
          <c:orientation val="minMax"/>
          <c:max val="-1.5"/>
          <c:min val="-5.5"/>
        </c:scaling>
        <c:delete val="0"/>
        <c:axPos val="b"/>
        <c:title>
          <c:tx>
            <c:rich>
              <a:bodyPr/>
              <a:lstStyle/>
              <a:p>
                <a:pPr>
                  <a:defRPr sz="12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200" b="1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zh-TW" altLang="en-US" sz="1200" b="1">
                  <a:latin typeface="標楷體" pitchFamily="65" charset="-120"/>
                  <a:ea typeface="標楷體" pitchFamily="65" charset="-120"/>
                </a:endParaRPr>
              </a:p>
            </c:rich>
          </c:tx>
          <c:overlay val="0"/>
        </c:title>
        <c:numFmt formatCode="G/通用格式" sourceLinked="1"/>
        <c:majorTickMark val="out"/>
        <c:minorTickMark val="none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1516724608"/>
        <c:crossesAt val="0"/>
        <c:crossBetween val="midCat"/>
      </c:valAx>
      <c:valAx>
        <c:axId val="1516724608"/>
        <c:scaling>
          <c:orientation val="minMax"/>
          <c:max val="100"/>
          <c:min val="0"/>
        </c:scaling>
        <c:delete val="0"/>
        <c:axPos val="l"/>
        <c:title>
          <c:tx>
            <c:rich>
              <a:bodyPr rot="0" vert="wordArtVertRtl"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24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小時死亡率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4446974860461874"/>
              <c:y val="0.21200939886202899"/>
            </c:manualLayout>
          </c:layout>
          <c:overlay val="0"/>
        </c:title>
        <c:numFmt formatCode="0.0_ " sourceLinked="0"/>
        <c:majorTickMark val="out"/>
        <c:minorTickMark val="none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1516718336"/>
        <c:crosses val="autoZero"/>
        <c:crossBetween val="midCat"/>
      </c:valAx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7</Pages>
  <Words>377</Words>
  <Characters>2149</Characters>
  <Application>Microsoft Office Word</Application>
  <DocSecurity>0</DocSecurity>
  <Lines>17</Lines>
  <Paragraphs>5</Paragraphs>
  <ScaleCrop>false</ScaleCrop>
  <Company>Your Company Name</Company>
  <LinksUpToDate>false</LinksUpToDate>
  <CharactersWithSpaces>2521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林秀品</dc:creator>
  <cp:keywords/>
  <dc:description/>
  <cp:lastModifiedBy>林秀品</cp:lastModifiedBy>
  <cp:revision>17</cp:revision>
  <cp:lastPrinted>2013-03-04T08:51:00Z</cp:lastPrinted>
  <dcterms:created xsi:type="dcterms:W3CDTF">2013-03-28T08:47:00Z</dcterms:created>
  <dcterms:modified xsi:type="dcterms:W3CDTF">2013-04-09T08:13:00Z</dcterms:modified>
</cp:coreProperties>
</file>