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DF" w:rsidRPr="0053703E" w:rsidRDefault="00767EDF" w:rsidP="00C563AC">
      <w:pPr>
        <w:adjustRightInd w:val="0"/>
        <w:snapToGrid w:val="0"/>
        <w:rPr>
          <w:rFonts w:eastAsia="標楷體"/>
          <w:sz w:val="32"/>
          <w:szCs w:val="32"/>
        </w:rPr>
      </w:pPr>
      <w:r w:rsidRPr="0053703E">
        <w:rPr>
          <w:rFonts w:eastAsia="標楷體" w:cs="標楷體" w:hint="eastAsia"/>
          <w:sz w:val="32"/>
          <w:szCs w:val="32"/>
        </w:rPr>
        <w:t>計畫編號：</w:t>
      </w:r>
      <w:r w:rsidR="003A4119" w:rsidRPr="003A4119">
        <w:rPr>
          <w:rFonts w:eastAsia="標楷體"/>
          <w:sz w:val="32"/>
          <w:szCs w:val="32"/>
        </w:rPr>
        <w:t>MOHW107-CDC-C-315-114802</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480" w:lineRule="auto"/>
        <w:jc w:val="center"/>
        <w:rPr>
          <w:rFonts w:eastAsia="標楷體"/>
          <w:sz w:val="32"/>
          <w:szCs w:val="32"/>
        </w:rPr>
      </w:pPr>
      <w:r w:rsidRPr="0053703E">
        <w:rPr>
          <w:rFonts w:eastAsia="標楷體" w:cs="標楷體" w:hint="eastAsia"/>
          <w:sz w:val="32"/>
          <w:szCs w:val="32"/>
        </w:rPr>
        <w:t>衛生福利部</w:t>
      </w:r>
      <w:r w:rsidR="00064D2B" w:rsidRPr="0053703E">
        <w:rPr>
          <w:rFonts w:eastAsia="標楷體" w:cs="標楷體" w:hint="eastAsia"/>
          <w:sz w:val="32"/>
          <w:szCs w:val="32"/>
        </w:rPr>
        <w:t>疾病管制署</w:t>
      </w:r>
      <w:r w:rsidR="004C089C">
        <w:rPr>
          <w:rFonts w:eastAsia="標楷體"/>
          <w:sz w:val="32"/>
          <w:szCs w:val="32"/>
        </w:rPr>
        <w:t>10</w:t>
      </w:r>
      <w:r w:rsidR="00F12040">
        <w:rPr>
          <w:rFonts w:eastAsia="標楷體" w:hint="eastAsia"/>
          <w:sz w:val="32"/>
          <w:szCs w:val="32"/>
        </w:rPr>
        <w:t>7</w:t>
      </w:r>
      <w:r w:rsidRPr="0053703E">
        <w:rPr>
          <w:rFonts w:eastAsia="標楷體" w:cs="標楷體" w:hint="eastAsia"/>
          <w:sz w:val="32"/>
          <w:szCs w:val="32"/>
        </w:rPr>
        <w:t>年署內科技研究計畫</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79"/>
      </w:tblGrid>
      <w:tr w:rsidR="00767EDF" w:rsidRPr="0053703E" w:rsidTr="00AF6ADF">
        <w:trPr>
          <w:trHeight w:val="2176"/>
        </w:trPr>
        <w:tc>
          <w:tcPr>
            <w:tcW w:w="8579" w:type="dxa"/>
            <w:vAlign w:val="center"/>
          </w:tcPr>
          <w:p w:rsidR="00767EDF" w:rsidRPr="0053703E" w:rsidRDefault="00767EDF" w:rsidP="008C21F6">
            <w:pPr>
              <w:snapToGrid w:val="0"/>
              <w:ind w:right="492"/>
              <w:jc w:val="both"/>
              <w:rPr>
                <w:rFonts w:eastAsia="標楷體"/>
                <w:sz w:val="28"/>
                <w:szCs w:val="28"/>
              </w:rPr>
            </w:pPr>
            <w:r w:rsidRPr="0053703E">
              <w:rPr>
                <w:rFonts w:eastAsia="標楷體" w:cs="標楷體" w:hint="eastAsia"/>
                <w:sz w:val="28"/>
                <w:szCs w:val="28"/>
              </w:rPr>
              <w:t>計畫名稱：</w:t>
            </w:r>
            <w:r w:rsidR="003A4119" w:rsidRPr="007100E0">
              <w:rPr>
                <w:rFonts w:eastAsia="標楷體"/>
                <w:sz w:val="28"/>
                <w:szCs w:val="28"/>
              </w:rPr>
              <w:t>建構擴增人類禽流感病毒檢驗指定實驗室</w:t>
            </w:r>
          </w:p>
        </w:tc>
      </w:tr>
    </w:tbl>
    <w:p w:rsidR="00767EDF" w:rsidRPr="0053703E" w:rsidRDefault="00767EDF" w:rsidP="00C563AC">
      <w:pPr>
        <w:snapToGrid w:val="0"/>
        <w:spacing w:line="360" w:lineRule="auto"/>
        <w:jc w:val="center"/>
        <w:rPr>
          <w:rFonts w:eastAsia="標楷體"/>
          <w:sz w:val="28"/>
          <w:szCs w:val="28"/>
        </w:rPr>
      </w:pPr>
    </w:p>
    <w:p w:rsidR="00767EDF" w:rsidRPr="0053703E" w:rsidRDefault="004C089C" w:rsidP="00C563AC">
      <w:pPr>
        <w:snapToGrid w:val="0"/>
        <w:spacing w:line="360" w:lineRule="auto"/>
        <w:jc w:val="center"/>
        <w:rPr>
          <w:rFonts w:eastAsia="標楷體"/>
          <w:sz w:val="36"/>
          <w:szCs w:val="36"/>
        </w:rPr>
      </w:pPr>
      <w:r>
        <w:rPr>
          <w:rFonts w:eastAsia="標楷體" w:cs="標楷體" w:hint="eastAsia"/>
          <w:sz w:val="36"/>
          <w:szCs w:val="36"/>
        </w:rPr>
        <w:t>10</w:t>
      </w:r>
      <w:r w:rsidR="00F12040">
        <w:rPr>
          <w:rFonts w:eastAsia="標楷體" w:cs="標楷體" w:hint="eastAsia"/>
          <w:sz w:val="36"/>
          <w:szCs w:val="36"/>
        </w:rPr>
        <w:t>7</w:t>
      </w:r>
      <w:r w:rsidR="00996A51">
        <w:rPr>
          <w:rFonts w:eastAsia="標楷體" w:cs="標楷體" w:hint="eastAsia"/>
          <w:sz w:val="36"/>
          <w:szCs w:val="36"/>
        </w:rPr>
        <w:t xml:space="preserve"> </w:t>
      </w:r>
      <w:r w:rsidR="00767EDF" w:rsidRPr="0053703E">
        <w:rPr>
          <w:rFonts w:eastAsia="標楷體" w:cs="標楷體" w:hint="eastAsia"/>
          <w:sz w:val="36"/>
          <w:szCs w:val="36"/>
        </w:rPr>
        <w:t>年</w:t>
      </w:r>
      <w:r w:rsidR="00767EDF" w:rsidRPr="0053703E">
        <w:rPr>
          <w:rFonts w:eastAsia="標楷體"/>
          <w:sz w:val="36"/>
          <w:szCs w:val="36"/>
        </w:rPr>
        <w:t xml:space="preserve"> </w:t>
      </w:r>
      <w:r w:rsidR="00767EDF" w:rsidRPr="0053703E">
        <w:rPr>
          <w:rFonts w:eastAsia="標楷體" w:cs="標楷體" w:hint="eastAsia"/>
          <w:sz w:val="36"/>
          <w:szCs w:val="36"/>
        </w:rPr>
        <w:t>度</w:t>
      </w:r>
      <w:r w:rsidR="00767EDF" w:rsidRPr="0053703E">
        <w:rPr>
          <w:rFonts w:eastAsia="標楷體"/>
          <w:sz w:val="36"/>
          <w:szCs w:val="36"/>
        </w:rPr>
        <w:t xml:space="preserve"> </w:t>
      </w:r>
      <w:r w:rsidR="00767EDF" w:rsidRPr="0053703E">
        <w:rPr>
          <w:rFonts w:eastAsia="標楷體" w:cs="標楷體" w:hint="eastAsia"/>
          <w:sz w:val="36"/>
          <w:szCs w:val="36"/>
        </w:rPr>
        <w:t>研</w:t>
      </w:r>
      <w:r w:rsidR="00767EDF" w:rsidRPr="0053703E">
        <w:rPr>
          <w:rFonts w:eastAsia="標楷體"/>
          <w:sz w:val="36"/>
          <w:szCs w:val="36"/>
        </w:rPr>
        <w:t xml:space="preserve"> </w:t>
      </w:r>
      <w:r w:rsidR="00767EDF" w:rsidRPr="0053703E">
        <w:rPr>
          <w:rFonts w:eastAsia="標楷體" w:cs="標楷體" w:hint="eastAsia"/>
          <w:sz w:val="36"/>
          <w:szCs w:val="36"/>
        </w:rPr>
        <w:t>究</w:t>
      </w:r>
      <w:r w:rsidR="00767EDF" w:rsidRPr="0053703E">
        <w:rPr>
          <w:rFonts w:eastAsia="標楷體"/>
          <w:sz w:val="36"/>
          <w:szCs w:val="36"/>
        </w:rPr>
        <w:t xml:space="preserve"> </w:t>
      </w:r>
      <w:r w:rsidR="00767EDF" w:rsidRPr="0053703E">
        <w:rPr>
          <w:rFonts w:eastAsia="標楷體" w:cs="標楷體" w:hint="eastAsia"/>
          <w:sz w:val="36"/>
          <w:szCs w:val="36"/>
        </w:rPr>
        <w:t>報</w:t>
      </w:r>
      <w:r w:rsidR="00767EDF" w:rsidRPr="0053703E">
        <w:rPr>
          <w:rFonts w:eastAsia="標楷體"/>
          <w:sz w:val="36"/>
          <w:szCs w:val="36"/>
        </w:rPr>
        <w:t xml:space="preserve"> </w:t>
      </w:r>
      <w:r w:rsidR="00767EDF" w:rsidRPr="0053703E">
        <w:rPr>
          <w:rFonts w:eastAsia="標楷體" w:cs="標楷體" w:hint="eastAsia"/>
          <w:sz w:val="36"/>
          <w:szCs w:val="36"/>
        </w:rPr>
        <w:t>告</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執行單位：</w:t>
      </w:r>
      <w:r w:rsidRPr="0053703E">
        <w:rPr>
          <w:rFonts w:eastAsia="標楷體" w:hAnsi="標楷體" w:cs="標楷體" w:hint="eastAsia"/>
          <w:sz w:val="32"/>
          <w:szCs w:val="32"/>
        </w:rPr>
        <w:t>檢驗及疫苗研製中心</w:t>
      </w: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計畫主持人：</w:t>
      </w:r>
      <w:r w:rsidR="003C6506">
        <w:rPr>
          <w:rFonts w:eastAsia="標楷體" w:cs="標楷體" w:hint="eastAsia"/>
          <w:sz w:val="32"/>
          <w:szCs w:val="32"/>
        </w:rPr>
        <w:t>劉銘燦</w:t>
      </w:r>
    </w:p>
    <w:p w:rsidR="00767EDF" w:rsidRPr="0053703E" w:rsidRDefault="00767EDF" w:rsidP="00CC2A70">
      <w:pPr>
        <w:snapToGrid w:val="0"/>
        <w:spacing w:line="360" w:lineRule="auto"/>
        <w:ind w:left="1920" w:hangingChars="600" w:hanging="1920"/>
        <w:rPr>
          <w:rFonts w:eastAsia="標楷體"/>
          <w:sz w:val="28"/>
          <w:szCs w:val="28"/>
        </w:rPr>
      </w:pPr>
      <w:r w:rsidRPr="0053703E">
        <w:rPr>
          <w:rFonts w:eastAsia="標楷體" w:hAnsi="標楷體" w:cs="標楷體" w:hint="eastAsia"/>
          <w:sz w:val="32"/>
          <w:szCs w:val="32"/>
        </w:rPr>
        <w:t>協同主持人：</w:t>
      </w:r>
      <w:r w:rsidR="003C6506">
        <w:rPr>
          <w:rFonts w:eastAsia="標楷體" w:hint="eastAsia"/>
          <w:color w:val="000000"/>
          <w:sz w:val="32"/>
          <w:szCs w:val="32"/>
        </w:rPr>
        <w:t>楊季融</w:t>
      </w:r>
    </w:p>
    <w:p w:rsidR="00767EDF" w:rsidRPr="0053703E" w:rsidRDefault="00767EDF" w:rsidP="00CC2A70">
      <w:pPr>
        <w:snapToGrid w:val="0"/>
        <w:spacing w:line="360" w:lineRule="auto"/>
        <w:ind w:left="1600" w:hangingChars="500" w:hanging="1600"/>
        <w:rPr>
          <w:rFonts w:eastAsia="標楷體" w:hAnsi="標楷體"/>
          <w:sz w:val="32"/>
          <w:szCs w:val="32"/>
        </w:rPr>
      </w:pPr>
    </w:p>
    <w:p w:rsidR="00767EDF" w:rsidRPr="0053703E" w:rsidRDefault="00767EDF" w:rsidP="00CC2A70">
      <w:pPr>
        <w:snapToGrid w:val="0"/>
        <w:spacing w:line="360" w:lineRule="auto"/>
        <w:ind w:left="1600" w:hangingChars="500" w:hanging="1600"/>
        <w:rPr>
          <w:rFonts w:eastAsia="標楷體"/>
          <w:sz w:val="32"/>
          <w:szCs w:val="32"/>
        </w:rPr>
      </w:pPr>
    </w:p>
    <w:p w:rsidR="00767EDF" w:rsidRDefault="00767EDF" w:rsidP="00C563AC">
      <w:pPr>
        <w:snapToGrid w:val="0"/>
        <w:spacing w:line="360" w:lineRule="auto"/>
        <w:rPr>
          <w:rFonts w:eastAsia="標楷體" w:hAnsi="標楷體" w:cs="標楷體"/>
          <w:sz w:val="32"/>
          <w:szCs w:val="32"/>
        </w:rPr>
      </w:pPr>
      <w:r w:rsidRPr="0053703E">
        <w:rPr>
          <w:rFonts w:eastAsia="標楷體" w:cs="標楷體" w:hint="eastAsia"/>
          <w:sz w:val="32"/>
          <w:szCs w:val="32"/>
        </w:rPr>
        <w:t>執行期間：</w:t>
      </w:r>
      <w:r w:rsidR="0096620F">
        <w:rPr>
          <w:rFonts w:eastAsia="標楷體"/>
          <w:sz w:val="32"/>
          <w:szCs w:val="32"/>
        </w:rPr>
        <w:t>107</w:t>
      </w:r>
      <w:r w:rsidRPr="0053703E">
        <w:rPr>
          <w:rFonts w:eastAsia="標楷體" w:hAnsi="標楷體" w:cs="標楷體" w:hint="eastAsia"/>
          <w:sz w:val="32"/>
          <w:szCs w:val="32"/>
        </w:rPr>
        <w:t>年</w:t>
      </w:r>
      <w:r w:rsidRPr="0053703E">
        <w:rPr>
          <w:rFonts w:eastAsia="標楷體"/>
          <w:sz w:val="32"/>
          <w:szCs w:val="32"/>
        </w:rPr>
        <w:t>1</w:t>
      </w:r>
      <w:r w:rsidRPr="0053703E">
        <w:rPr>
          <w:rFonts w:eastAsia="標楷體" w:hAnsi="標楷體" w:cs="標楷體" w:hint="eastAsia"/>
          <w:sz w:val="32"/>
          <w:szCs w:val="32"/>
        </w:rPr>
        <w:t>月</w:t>
      </w:r>
      <w:r w:rsidRPr="0053703E">
        <w:rPr>
          <w:rFonts w:eastAsia="標楷體"/>
          <w:sz w:val="32"/>
          <w:szCs w:val="32"/>
        </w:rPr>
        <w:t>1</w:t>
      </w:r>
      <w:r w:rsidRPr="0053703E">
        <w:rPr>
          <w:rFonts w:eastAsia="標楷體" w:hAnsi="標楷體" w:cs="標楷體" w:hint="eastAsia"/>
          <w:sz w:val="32"/>
          <w:szCs w:val="32"/>
        </w:rPr>
        <w:t>日至</w:t>
      </w:r>
      <w:r w:rsidR="003C6506">
        <w:rPr>
          <w:rFonts w:eastAsia="標楷體"/>
          <w:sz w:val="32"/>
          <w:szCs w:val="32"/>
        </w:rPr>
        <w:t>10</w:t>
      </w:r>
      <w:r w:rsidR="0096620F">
        <w:rPr>
          <w:rFonts w:eastAsia="標楷體"/>
          <w:sz w:val="32"/>
          <w:szCs w:val="32"/>
        </w:rPr>
        <w:t>7</w:t>
      </w:r>
      <w:r w:rsidRPr="0053703E">
        <w:rPr>
          <w:rFonts w:eastAsia="標楷體" w:hAnsi="標楷體" w:cs="標楷體" w:hint="eastAsia"/>
          <w:sz w:val="32"/>
          <w:szCs w:val="32"/>
        </w:rPr>
        <w:t>年</w:t>
      </w:r>
      <w:r w:rsidRPr="0053703E">
        <w:rPr>
          <w:rFonts w:eastAsia="標楷體"/>
          <w:sz w:val="32"/>
          <w:szCs w:val="32"/>
        </w:rPr>
        <w:t>12</w:t>
      </w:r>
      <w:r w:rsidRPr="0053703E">
        <w:rPr>
          <w:rFonts w:eastAsia="標楷體" w:hAnsi="標楷體" w:cs="標楷體" w:hint="eastAsia"/>
          <w:sz w:val="32"/>
          <w:szCs w:val="32"/>
        </w:rPr>
        <w:t>月</w:t>
      </w:r>
      <w:r w:rsidRPr="0053703E">
        <w:rPr>
          <w:rFonts w:eastAsia="標楷體"/>
          <w:sz w:val="32"/>
          <w:szCs w:val="32"/>
        </w:rPr>
        <w:t>31</w:t>
      </w:r>
      <w:r w:rsidRPr="0053703E">
        <w:rPr>
          <w:rFonts w:eastAsia="標楷體" w:hAnsi="標楷體" w:cs="標楷體" w:hint="eastAsia"/>
          <w:sz w:val="32"/>
          <w:szCs w:val="32"/>
        </w:rPr>
        <w:t>日</w:t>
      </w:r>
    </w:p>
    <w:p w:rsidR="003C6506" w:rsidRDefault="003C6506" w:rsidP="00C563AC">
      <w:pPr>
        <w:snapToGrid w:val="0"/>
        <w:spacing w:line="360" w:lineRule="auto"/>
        <w:rPr>
          <w:rFonts w:eastAsia="標楷體" w:hAnsi="標楷體" w:cs="標楷體"/>
          <w:sz w:val="32"/>
          <w:szCs w:val="32"/>
        </w:rPr>
      </w:pPr>
    </w:p>
    <w:p w:rsidR="003C6506" w:rsidRPr="0053703E" w:rsidRDefault="003C6506" w:rsidP="00C563AC">
      <w:pPr>
        <w:snapToGrid w:val="0"/>
        <w:spacing w:line="360" w:lineRule="auto"/>
        <w:rPr>
          <w:rFonts w:eastAsia="標楷體"/>
          <w:sz w:val="32"/>
          <w:szCs w:val="32"/>
        </w:rPr>
      </w:pPr>
    </w:p>
    <w:p w:rsidR="00767EDF" w:rsidRPr="0053703E" w:rsidRDefault="00767EDF" w:rsidP="00C563AC">
      <w:pPr>
        <w:snapToGrid w:val="0"/>
        <w:spacing w:line="360" w:lineRule="auto"/>
        <w:rPr>
          <w:rFonts w:eastAsia="標楷體"/>
          <w:sz w:val="28"/>
          <w:szCs w:val="28"/>
        </w:rPr>
      </w:pPr>
    </w:p>
    <w:p w:rsidR="00767EDF" w:rsidRPr="0053703E" w:rsidRDefault="00767EDF" w:rsidP="0053703E">
      <w:pPr>
        <w:adjustRightInd w:val="0"/>
        <w:snapToGrid w:val="0"/>
        <w:spacing w:beforeLines="50" w:before="180" w:line="360" w:lineRule="auto"/>
        <w:jc w:val="center"/>
        <w:rPr>
          <w:rFonts w:eastAsia="標楷體"/>
          <w:sz w:val="28"/>
          <w:szCs w:val="28"/>
        </w:rPr>
      </w:pPr>
      <w:r w:rsidRPr="0053703E">
        <w:rPr>
          <w:rFonts w:eastAsia="標楷體"/>
          <w:b/>
          <w:bCs/>
          <w:sz w:val="28"/>
          <w:szCs w:val="28"/>
        </w:rPr>
        <w:lastRenderedPageBreak/>
        <w:t>目錄</w:t>
      </w:r>
    </w:p>
    <w:p w:rsidR="00767EDF" w:rsidRPr="0053703E" w:rsidRDefault="00767EDF" w:rsidP="0053703E">
      <w:pPr>
        <w:spacing w:line="360" w:lineRule="auto"/>
        <w:jc w:val="center"/>
        <w:rPr>
          <w:rFonts w:eastAsia="標楷體"/>
          <w:sz w:val="28"/>
          <w:szCs w:val="28"/>
        </w:rPr>
      </w:pPr>
      <w:r w:rsidRPr="0053703E">
        <w:rPr>
          <w:rFonts w:eastAsia="標楷體"/>
          <w:b/>
          <w:bCs/>
          <w:sz w:val="28"/>
          <w:szCs w:val="28"/>
        </w:rPr>
        <w:t xml:space="preserve">                                              </w:t>
      </w:r>
      <w:r w:rsidRPr="0053703E">
        <w:rPr>
          <w:rFonts w:eastAsia="標楷體"/>
          <w:sz w:val="28"/>
          <w:szCs w:val="28"/>
        </w:rPr>
        <w:t>頁</w:t>
      </w:r>
      <w:r w:rsidRPr="0053703E">
        <w:rPr>
          <w:rFonts w:eastAsia="標楷體"/>
          <w:sz w:val="28"/>
          <w:szCs w:val="28"/>
        </w:rPr>
        <w:t xml:space="preserve">   </w:t>
      </w:r>
      <w:r w:rsidRPr="0053703E">
        <w:rPr>
          <w:rFonts w:eastAsia="標楷體"/>
          <w:sz w:val="28"/>
          <w:szCs w:val="28"/>
        </w:rPr>
        <w:t>碼</w:t>
      </w:r>
      <w:r w:rsidRPr="0053703E">
        <w:rPr>
          <w:rFonts w:eastAsia="標楷體"/>
          <w:sz w:val="28"/>
          <w:szCs w:val="28"/>
        </w:rPr>
        <w:t xml:space="preserve">  </w:t>
      </w:r>
    </w:p>
    <w:p w:rsidR="002F6C9F" w:rsidRDefault="00767EDF" w:rsidP="0053703E">
      <w:pPr>
        <w:spacing w:line="360" w:lineRule="auto"/>
        <w:rPr>
          <w:rFonts w:eastAsia="標楷體"/>
          <w:sz w:val="28"/>
          <w:szCs w:val="28"/>
        </w:rPr>
      </w:pPr>
      <w:r w:rsidRPr="0053703E">
        <w:rPr>
          <w:rFonts w:eastAsia="標楷體"/>
          <w:sz w:val="28"/>
          <w:szCs w:val="28"/>
        </w:rPr>
        <w:t>目錄</w:t>
      </w:r>
      <w:r w:rsidRPr="0053703E">
        <w:rPr>
          <w:rFonts w:eastAsia="標楷體"/>
          <w:sz w:val="28"/>
          <w:szCs w:val="28"/>
        </w:rPr>
        <w:t xml:space="preserve">                                                       </w:t>
      </w:r>
      <w:r w:rsidR="002F6C9F">
        <w:rPr>
          <w:rFonts w:eastAsia="標楷體" w:hint="eastAsia"/>
          <w:sz w:val="28"/>
          <w:szCs w:val="28"/>
        </w:rPr>
        <w:t>1</w:t>
      </w:r>
    </w:p>
    <w:p w:rsidR="002F6C9F" w:rsidRDefault="00767EDF" w:rsidP="0053703E">
      <w:pPr>
        <w:spacing w:line="360" w:lineRule="auto"/>
        <w:rPr>
          <w:rFonts w:eastAsia="標楷體"/>
          <w:sz w:val="28"/>
          <w:szCs w:val="28"/>
        </w:rPr>
      </w:pPr>
      <w:r w:rsidRPr="0053703E">
        <w:rPr>
          <w:rFonts w:eastAsia="標楷體"/>
          <w:sz w:val="28"/>
          <w:szCs w:val="28"/>
        </w:rPr>
        <w:t>計畫中文摘要</w:t>
      </w:r>
      <w:r w:rsidRPr="0053703E">
        <w:rPr>
          <w:rFonts w:eastAsia="標楷體"/>
          <w:sz w:val="28"/>
          <w:szCs w:val="28"/>
        </w:rPr>
        <w:t xml:space="preserve">        </w:t>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t xml:space="preserve">                  </w:t>
      </w:r>
      <w:r w:rsidR="00DA4B6C">
        <w:rPr>
          <w:rFonts w:eastAsia="標楷體" w:hint="eastAsia"/>
          <w:sz w:val="28"/>
          <w:szCs w:val="28"/>
        </w:rPr>
        <w:t>2</w:t>
      </w:r>
    </w:p>
    <w:p w:rsidR="002F6C9F" w:rsidRDefault="00767EDF" w:rsidP="0053703E">
      <w:pPr>
        <w:spacing w:line="360" w:lineRule="auto"/>
        <w:rPr>
          <w:rFonts w:eastAsia="標楷體"/>
          <w:sz w:val="28"/>
          <w:szCs w:val="28"/>
        </w:rPr>
      </w:pPr>
      <w:r w:rsidRPr="0053703E">
        <w:rPr>
          <w:rFonts w:eastAsia="標楷體"/>
          <w:sz w:val="28"/>
          <w:szCs w:val="28"/>
        </w:rPr>
        <w:t>計畫英文摘要</w:t>
      </w:r>
      <w:r w:rsidRPr="0053703E">
        <w:rPr>
          <w:rFonts w:eastAsia="標楷體"/>
          <w:sz w:val="28"/>
          <w:szCs w:val="28"/>
        </w:rPr>
        <w:t xml:space="preserve">                                           </w:t>
      </w:r>
      <w:r w:rsidR="00DA4B6C">
        <w:rPr>
          <w:rFonts w:eastAsia="標楷體" w:hint="eastAsia"/>
          <w:sz w:val="28"/>
          <w:szCs w:val="28"/>
        </w:rPr>
        <w:t xml:space="preserve"> </w:t>
      </w:r>
      <w:r w:rsidRPr="0053703E">
        <w:rPr>
          <w:rFonts w:eastAsia="標楷體"/>
          <w:sz w:val="28"/>
          <w:szCs w:val="28"/>
        </w:rPr>
        <w:t xml:space="preserve">   </w:t>
      </w:r>
      <w:r w:rsidR="006D33BE">
        <w:rPr>
          <w:rFonts w:eastAsia="標楷體" w:hint="eastAsia"/>
          <w:sz w:val="28"/>
          <w:szCs w:val="28"/>
        </w:rPr>
        <w:t>3</w:t>
      </w:r>
    </w:p>
    <w:p w:rsidR="00767EDF" w:rsidRPr="0053703E" w:rsidRDefault="00767EDF" w:rsidP="0053703E">
      <w:pPr>
        <w:spacing w:line="360" w:lineRule="auto"/>
        <w:rPr>
          <w:rFonts w:eastAsia="標楷體"/>
          <w:sz w:val="28"/>
          <w:szCs w:val="28"/>
        </w:rPr>
      </w:pPr>
      <w:r w:rsidRPr="0053703E">
        <w:rPr>
          <w:rFonts w:eastAsia="標楷體"/>
          <w:sz w:val="28"/>
          <w:szCs w:val="28"/>
        </w:rPr>
        <w:t>計畫內容</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一、前言</w:t>
      </w:r>
      <w:r w:rsidR="00DA4B6C" w:rsidRPr="0053703E">
        <w:rPr>
          <w:rFonts w:eastAsia="標楷體"/>
          <w:sz w:val="28"/>
          <w:szCs w:val="28"/>
        </w:rPr>
        <w:t xml:space="preserve">                                           </w:t>
      </w:r>
      <w:r w:rsidR="00DA4B6C">
        <w:rPr>
          <w:rFonts w:eastAsia="標楷體" w:hint="eastAsia"/>
          <w:sz w:val="28"/>
          <w:szCs w:val="28"/>
        </w:rPr>
        <w:t xml:space="preserve"> </w:t>
      </w:r>
      <w:r w:rsidR="00DA4B6C" w:rsidRPr="0053703E">
        <w:rPr>
          <w:rFonts w:eastAsia="標楷體"/>
          <w:sz w:val="28"/>
          <w:szCs w:val="28"/>
        </w:rPr>
        <w:t xml:space="preserve">   </w:t>
      </w:r>
      <w:r w:rsidR="006D33BE">
        <w:rPr>
          <w:rFonts w:eastAsia="標楷體" w:hint="eastAsia"/>
          <w:sz w:val="28"/>
          <w:szCs w:val="28"/>
        </w:rPr>
        <w:t>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二、材料與方法</w:t>
      </w:r>
      <w:r w:rsidR="008819F7">
        <w:rPr>
          <w:rFonts w:eastAsia="標楷體" w:hint="eastAsia"/>
          <w:sz w:val="28"/>
          <w:szCs w:val="28"/>
        </w:rPr>
        <w:t xml:space="preserve">                                         </w:t>
      </w:r>
      <w:r w:rsidR="006D5DA8">
        <w:rPr>
          <w:rFonts w:eastAsia="標楷體" w:hint="eastAsia"/>
          <w:sz w:val="28"/>
          <w:szCs w:val="28"/>
        </w:rPr>
        <w:t>6</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三、結果</w:t>
      </w:r>
      <w:r w:rsidR="008819F7">
        <w:rPr>
          <w:rFonts w:eastAsia="標楷體" w:hint="eastAsia"/>
          <w:sz w:val="28"/>
          <w:szCs w:val="28"/>
        </w:rPr>
        <w:t xml:space="preserve">                                               </w:t>
      </w:r>
      <w:r w:rsidR="006D33BE">
        <w:rPr>
          <w:rFonts w:eastAsia="標楷體" w:hint="eastAsia"/>
          <w:sz w:val="28"/>
          <w:szCs w:val="28"/>
        </w:rPr>
        <w:t>8</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四、討論</w:t>
      </w:r>
      <w:r w:rsidR="008819F7">
        <w:rPr>
          <w:rFonts w:eastAsia="標楷體" w:hint="eastAsia"/>
          <w:sz w:val="28"/>
          <w:szCs w:val="28"/>
        </w:rPr>
        <w:t xml:space="preserve">                                               </w:t>
      </w:r>
      <w:r w:rsidR="006D5DA8">
        <w:rPr>
          <w:rFonts w:eastAsia="標楷體" w:hint="eastAsia"/>
          <w:sz w:val="28"/>
          <w:szCs w:val="28"/>
        </w:rPr>
        <w:t>12</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五、結論與建議</w:t>
      </w:r>
      <w:r w:rsidRPr="0053703E">
        <w:rPr>
          <w:rFonts w:eastAsia="標楷體"/>
          <w:sz w:val="28"/>
          <w:szCs w:val="28"/>
        </w:rPr>
        <w:t xml:space="preserve"> </w:t>
      </w:r>
      <w:r w:rsidR="008819F7">
        <w:rPr>
          <w:rFonts w:eastAsia="標楷體" w:hint="eastAsia"/>
          <w:sz w:val="28"/>
          <w:szCs w:val="28"/>
        </w:rPr>
        <w:t xml:space="preserve">                                        </w:t>
      </w:r>
      <w:r w:rsidR="00874457">
        <w:rPr>
          <w:rFonts w:eastAsia="標楷體" w:hint="eastAsia"/>
          <w:sz w:val="28"/>
          <w:szCs w:val="28"/>
        </w:rPr>
        <w:t>14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六、計畫重要研究成果及具體建議</w:t>
      </w:r>
      <w:r w:rsidR="008819F7">
        <w:rPr>
          <w:rFonts w:eastAsia="標楷體" w:hint="eastAsia"/>
          <w:sz w:val="28"/>
          <w:szCs w:val="28"/>
        </w:rPr>
        <w:t xml:space="preserve">                         </w:t>
      </w:r>
      <w:r w:rsidR="00874457">
        <w:rPr>
          <w:rFonts w:eastAsia="標楷體" w:hint="eastAsia"/>
          <w:sz w:val="28"/>
          <w:szCs w:val="28"/>
        </w:rPr>
        <w:t>15</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七、參考文獻</w:t>
      </w:r>
      <w:r w:rsidR="008819F7">
        <w:rPr>
          <w:rFonts w:eastAsia="標楷體" w:hint="eastAsia"/>
          <w:sz w:val="28"/>
          <w:szCs w:val="28"/>
        </w:rPr>
        <w:t xml:space="preserve">                                           </w:t>
      </w:r>
      <w:r w:rsidR="00120510">
        <w:rPr>
          <w:rFonts w:eastAsia="標楷體" w:hint="eastAsia"/>
          <w:sz w:val="28"/>
          <w:szCs w:val="28"/>
        </w:rPr>
        <w:t>17</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八、圖、表</w:t>
      </w:r>
      <w:r w:rsidR="008819F7">
        <w:rPr>
          <w:rFonts w:eastAsia="標楷體" w:hint="eastAsia"/>
          <w:sz w:val="28"/>
          <w:szCs w:val="28"/>
        </w:rPr>
        <w:t xml:space="preserve">                                             </w:t>
      </w:r>
      <w:r w:rsidR="003D528E">
        <w:rPr>
          <w:rFonts w:eastAsia="標楷體" w:hint="eastAsia"/>
          <w:sz w:val="28"/>
          <w:szCs w:val="28"/>
        </w:rPr>
        <w:t>1</w:t>
      </w:r>
      <w:r w:rsidR="00120510">
        <w:rPr>
          <w:rFonts w:eastAsia="標楷體" w:hint="eastAsia"/>
          <w:sz w:val="28"/>
          <w:szCs w:val="28"/>
        </w:rPr>
        <w:t>8</w:t>
      </w:r>
    </w:p>
    <w:p w:rsidR="00767EDF" w:rsidRDefault="00767EDF" w:rsidP="0053703E">
      <w:pPr>
        <w:spacing w:line="360" w:lineRule="auto"/>
        <w:rPr>
          <w:rFonts w:eastAsia="標楷體"/>
          <w:sz w:val="28"/>
          <w:szCs w:val="28"/>
        </w:rPr>
      </w:pPr>
    </w:p>
    <w:p w:rsidR="006D33BE" w:rsidRPr="0053703E" w:rsidRDefault="006D33BE" w:rsidP="0053703E">
      <w:pPr>
        <w:spacing w:line="360" w:lineRule="auto"/>
        <w:rPr>
          <w:rFonts w:eastAsia="標楷體"/>
          <w:sz w:val="28"/>
          <w:szCs w:val="28"/>
        </w:rPr>
      </w:pPr>
    </w:p>
    <w:p w:rsidR="00767EDF" w:rsidRPr="0053703E" w:rsidRDefault="00767EDF" w:rsidP="0053703E">
      <w:pPr>
        <w:widowControl/>
        <w:spacing w:line="360" w:lineRule="auto"/>
        <w:ind w:left="360"/>
        <w:rPr>
          <w:rFonts w:eastAsia="標楷體"/>
          <w:sz w:val="28"/>
          <w:szCs w:val="28"/>
        </w:rPr>
      </w:pPr>
      <w:r w:rsidRPr="0053703E">
        <w:rPr>
          <w:rFonts w:eastAsia="標楷體"/>
          <w:sz w:val="28"/>
          <w:szCs w:val="28"/>
        </w:rPr>
        <w:t xml:space="preserve">                                                                                </w:t>
      </w:r>
    </w:p>
    <w:p w:rsidR="00767EDF" w:rsidRPr="0053703E" w:rsidRDefault="00767EDF" w:rsidP="0053703E">
      <w:pPr>
        <w:widowControl/>
        <w:spacing w:line="360" w:lineRule="auto"/>
        <w:rPr>
          <w:rFonts w:eastAsia="標楷體"/>
          <w:sz w:val="28"/>
          <w:szCs w:val="28"/>
        </w:rPr>
      </w:pPr>
      <w:r w:rsidRPr="0053703E">
        <w:rPr>
          <w:rFonts w:eastAsia="標楷體"/>
          <w:sz w:val="28"/>
          <w:szCs w:val="28"/>
        </w:rPr>
        <w:t xml:space="preserve">                                               </w:t>
      </w:r>
      <w:r w:rsidRPr="0053703E">
        <w:rPr>
          <w:rFonts w:eastAsia="標楷體"/>
          <w:sz w:val="28"/>
          <w:szCs w:val="28"/>
        </w:rPr>
        <w:t>共（</w:t>
      </w:r>
      <w:r w:rsidR="00120510">
        <w:rPr>
          <w:rFonts w:eastAsia="標楷體" w:hint="eastAsia"/>
          <w:sz w:val="28"/>
          <w:szCs w:val="28"/>
        </w:rPr>
        <w:t>21</w:t>
      </w:r>
      <w:r w:rsidRPr="0053703E">
        <w:rPr>
          <w:rFonts w:eastAsia="標楷體"/>
          <w:sz w:val="28"/>
          <w:szCs w:val="28"/>
        </w:rPr>
        <w:t>）頁</w:t>
      </w:r>
      <w:r w:rsidRPr="0053703E">
        <w:rPr>
          <w:rFonts w:eastAsia="標楷體"/>
          <w:sz w:val="28"/>
          <w:szCs w:val="28"/>
        </w:rPr>
        <w:br w:type="page"/>
      </w:r>
      <w:r w:rsidRPr="00693E26">
        <w:rPr>
          <w:rFonts w:eastAsia="標楷體"/>
          <w:b/>
          <w:sz w:val="28"/>
          <w:szCs w:val="28"/>
        </w:rPr>
        <w:lastRenderedPageBreak/>
        <w:t>計畫中文摘要：</w:t>
      </w:r>
    </w:p>
    <w:p w:rsidR="00767EDF" w:rsidRPr="0053703E" w:rsidRDefault="00D10546" w:rsidP="00D10546">
      <w:pPr>
        <w:widowControl/>
        <w:spacing w:line="360" w:lineRule="auto"/>
        <w:ind w:firstLineChars="177" w:firstLine="425"/>
        <w:jc w:val="both"/>
        <w:rPr>
          <w:rFonts w:eastAsia="標楷體"/>
          <w:sz w:val="28"/>
          <w:szCs w:val="28"/>
        </w:rPr>
      </w:pPr>
      <w:r w:rsidRPr="007100E0">
        <w:rPr>
          <w:rFonts w:eastAsia="標楷體"/>
          <w:kern w:val="0"/>
        </w:rPr>
        <w:t>近年來，</w:t>
      </w:r>
      <w:r w:rsidRPr="007100E0">
        <w:rPr>
          <w:rFonts w:eastAsia="標楷體"/>
          <w:color w:val="000000"/>
        </w:rPr>
        <w:t>國際間新型</w:t>
      </w:r>
      <w:r w:rsidRPr="007100E0">
        <w:rPr>
          <w:rFonts w:eastAsia="標楷體"/>
          <w:color w:val="000000"/>
        </w:rPr>
        <w:t>A</w:t>
      </w:r>
      <w:r w:rsidRPr="007100E0">
        <w:rPr>
          <w:rFonts w:eastAsia="標楷體"/>
          <w:color w:val="000000"/>
        </w:rPr>
        <w:t>型流感病毒感染人類的疫情頻傳，</w:t>
      </w:r>
      <w:r w:rsidRPr="007100E0">
        <w:rPr>
          <w:rFonts w:eastAsia="標楷體"/>
        </w:rPr>
        <w:t>對於公共衛生所造成的威脅日益增加。</w:t>
      </w:r>
      <w:r w:rsidRPr="007100E0">
        <w:rPr>
          <w:rFonts w:eastAsia="標楷體"/>
          <w:color w:val="000000"/>
        </w:rPr>
        <w:t>除此之外，該等人畜共通傳染病原體亦持續在國內外的禽類動物傳播，造成疾病防疫困難</w:t>
      </w:r>
      <w:r>
        <w:rPr>
          <w:rFonts w:eastAsia="標楷體" w:hint="eastAsia"/>
          <w:color w:val="000000"/>
        </w:rPr>
        <w:t>。</w:t>
      </w:r>
      <w:r w:rsidRPr="007100E0">
        <w:rPr>
          <w:rFonts w:eastAsia="標楷體"/>
        </w:rPr>
        <w:t>由於這些病毒</w:t>
      </w:r>
      <w:r w:rsidRPr="007100E0">
        <w:rPr>
          <w:rFonts w:eastAsia="標楷體"/>
        </w:rPr>
        <w:t>(</w:t>
      </w:r>
      <w:r w:rsidRPr="007100E0">
        <w:rPr>
          <w:rFonts w:eastAsia="標楷體"/>
        </w:rPr>
        <w:t>例如</w:t>
      </w:r>
      <w:r w:rsidRPr="007100E0">
        <w:rPr>
          <w:rFonts w:eastAsia="標楷體"/>
        </w:rPr>
        <w:t>H5</w:t>
      </w:r>
      <w:r w:rsidRPr="007100E0">
        <w:rPr>
          <w:rFonts w:eastAsia="標楷體"/>
        </w:rPr>
        <w:t>及</w:t>
      </w:r>
      <w:r w:rsidRPr="007100E0">
        <w:rPr>
          <w:rFonts w:eastAsia="標楷體"/>
        </w:rPr>
        <w:t>H7</w:t>
      </w:r>
      <w:r w:rsidRPr="007100E0">
        <w:rPr>
          <w:rFonts w:eastAsia="標楷體"/>
        </w:rPr>
        <w:t>亞型</w:t>
      </w:r>
      <w:r w:rsidRPr="007100E0">
        <w:rPr>
          <w:rFonts w:eastAsia="標楷體"/>
        </w:rPr>
        <w:t>)</w:t>
      </w:r>
      <w:r w:rsidRPr="007100E0">
        <w:rPr>
          <w:rFonts w:eastAsia="標楷體"/>
        </w:rPr>
        <w:t>對人類所造成的疾病經常較季節性流感病毒嚴重，因此對於疑似感染病例的檢驗工作刻不容緩。新型流感病毒感染症在我國被列為第五類法定傳染病，依法可由</w:t>
      </w:r>
      <w:r w:rsidRPr="007100E0">
        <w:rPr>
          <w:rFonts w:eastAsia="標楷體"/>
          <w:kern w:val="0"/>
        </w:rPr>
        <w:t>中央主管機關或其指定具實驗室能力試驗證明之地方主管機關、醫事機構、學術或研究機構等進行檢驗。惟因</w:t>
      </w:r>
      <w:r w:rsidRPr="007100E0">
        <w:rPr>
          <w:rFonts w:eastAsia="標楷體"/>
        </w:rPr>
        <w:t>近年來因政府防疫檢驗經費縮減，針對通報新型</w:t>
      </w:r>
      <w:r w:rsidRPr="007100E0">
        <w:rPr>
          <w:rFonts w:eastAsia="標楷體"/>
        </w:rPr>
        <w:t>A</w:t>
      </w:r>
      <w:r w:rsidRPr="007100E0">
        <w:rPr>
          <w:rFonts w:eastAsia="標楷體"/>
        </w:rPr>
        <w:t>型流感病毒感染症疑似患者檢體的檢驗工作，幾乎全由中央政府實驗室</w:t>
      </w:r>
      <w:r w:rsidRPr="007100E0">
        <w:rPr>
          <w:rFonts w:eastAsia="標楷體"/>
        </w:rPr>
        <w:t>(</w:t>
      </w:r>
      <w:r w:rsidR="00064D2B">
        <w:rPr>
          <w:rFonts w:eastAsia="標楷體"/>
        </w:rPr>
        <w:t>疾管署</w:t>
      </w:r>
      <w:r w:rsidRPr="007100E0">
        <w:rPr>
          <w:rFonts w:eastAsia="標楷體"/>
        </w:rPr>
        <w:t>檢驗及疫苗研製中心</w:t>
      </w:r>
      <w:r w:rsidRPr="007100E0">
        <w:rPr>
          <w:rFonts w:eastAsia="標楷體"/>
        </w:rPr>
        <w:t>)</w:t>
      </w:r>
      <w:r w:rsidRPr="007100E0">
        <w:rPr>
          <w:rFonts w:eastAsia="標楷體"/>
        </w:rPr>
        <w:t>負責。由於昆陽實驗室位於台北市，現有檢驗運作規劃對於中南部檢體的檢驗時效略顯不足。此外，本年適逢我國一例一休的新政策，檢體運送業者礙於法令規範無法或不願意於假日運送檢體，恐再次產生影響檢驗時效的疑慮。為提升我國新型</w:t>
      </w:r>
      <w:r w:rsidRPr="007100E0">
        <w:rPr>
          <w:rFonts w:eastAsia="標楷體"/>
        </w:rPr>
        <w:t>A</w:t>
      </w:r>
      <w:r w:rsidRPr="007100E0">
        <w:rPr>
          <w:rFonts w:eastAsia="標楷體"/>
        </w:rPr>
        <w:t>型流感檢驗時效，本計畫擬選定全國北中南東各地</w:t>
      </w:r>
      <w:r>
        <w:rPr>
          <w:rFonts w:eastAsia="標楷體" w:hint="eastAsia"/>
        </w:rPr>
        <w:t>設</w:t>
      </w:r>
      <w:r w:rsidRPr="007100E0">
        <w:rPr>
          <w:rFonts w:eastAsia="標楷體"/>
        </w:rPr>
        <w:t>有</w:t>
      </w:r>
      <w:r w:rsidRPr="007100E0">
        <w:rPr>
          <w:rFonts w:eastAsia="標楷體"/>
        </w:rPr>
        <w:t>BSL-3</w:t>
      </w:r>
      <w:r w:rsidRPr="007100E0">
        <w:rPr>
          <w:rFonts w:eastAsia="標楷體"/>
        </w:rPr>
        <w:t>，且具病毒檢驗能力的實驗室作為指定機構室，將其常規納入我國新型流感病毒防疫檢驗網絡，除可精進整備我國針對此類法定傳染病的檢驗量能，以在地化檢驗</w:t>
      </w:r>
      <w:r>
        <w:rPr>
          <w:rFonts w:eastAsia="標楷體" w:hint="eastAsia"/>
        </w:rPr>
        <w:t>的策略</w:t>
      </w:r>
      <w:r w:rsidRPr="007100E0">
        <w:rPr>
          <w:rFonts w:eastAsia="標楷體"/>
        </w:rPr>
        <w:t>縮短檢體運送時間，爭取防疫時效；亦藉由提升各實驗室的檢驗能力與品質，儲備國內針對新興傳染病檢驗的實驗室專業人才，俾使相關防疫工作可永續推動。此規劃亦與世界衛生組織於</w:t>
      </w:r>
      <w:r w:rsidRPr="007100E0">
        <w:rPr>
          <w:rFonts w:eastAsia="標楷體"/>
        </w:rPr>
        <w:t>2015</w:t>
      </w:r>
      <w:r w:rsidRPr="007100E0">
        <w:rPr>
          <w:rFonts w:eastAsia="標楷體"/>
        </w:rPr>
        <w:t>年針對各國國家實驗室系統</w:t>
      </w:r>
      <w:r w:rsidRPr="007100E0">
        <w:rPr>
          <w:rFonts w:eastAsia="標楷體"/>
        </w:rPr>
        <w:t>(National Laboratory System)</w:t>
      </w:r>
      <w:r w:rsidRPr="007100E0">
        <w:rPr>
          <w:rFonts w:eastAsia="標楷體"/>
        </w:rPr>
        <w:t>所提之</w:t>
      </w:r>
      <w:r w:rsidRPr="007100E0">
        <w:rPr>
          <w:rFonts w:eastAsia="標楷體"/>
        </w:rPr>
        <w:t>JEE (Joint External Evaluation)</w:t>
      </w:r>
      <w:r w:rsidRPr="007100E0">
        <w:rPr>
          <w:rFonts w:eastAsia="標楷體"/>
        </w:rPr>
        <w:t>評核工具的要求相符。</w:t>
      </w:r>
    </w:p>
    <w:p w:rsidR="00767EDF" w:rsidRPr="002725C0" w:rsidRDefault="00767EDF" w:rsidP="00693E26">
      <w:pPr>
        <w:widowControl/>
        <w:spacing w:line="360" w:lineRule="auto"/>
        <w:ind w:firstLineChars="177" w:firstLine="566"/>
        <w:rPr>
          <w:rFonts w:eastAsia="標楷體"/>
          <w:sz w:val="32"/>
          <w:szCs w:val="32"/>
        </w:rPr>
      </w:pPr>
    </w:p>
    <w:p w:rsidR="00767EDF" w:rsidRPr="0053703E" w:rsidRDefault="00767EDF" w:rsidP="0053703E">
      <w:pPr>
        <w:widowControl/>
        <w:spacing w:line="360" w:lineRule="auto"/>
        <w:rPr>
          <w:rFonts w:eastAsia="標楷體"/>
          <w:sz w:val="28"/>
          <w:szCs w:val="28"/>
        </w:rPr>
      </w:pPr>
    </w:p>
    <w:p w:rsidR="00767EDF" w:rsidRPr="0053703E" w:rsidRDefault="00767EDF" w:rsidP="0053703E">
      <w:pPr>
        <w:widowControl/>
        <w:spacing w:line="360" w:lineRule="auto"/>
        <w:rPr>
          <w:rFonts w:eastAsia="標楷體"/>
          <w:sz w:val="28"/>
          <w:szCs w:val="28"/>
        </w:rPr>
      </w:pPr>
      <w:r w:rsidRPr="0053703E">
        <w:rPr>
          <w:rFonts w:eastAsia="標楷體"/>
          <w:sz w:val="28"/>
          <w:szCs w:val="28"/>
        </w:rPr>
        <w:t>關鍵詞：</w:t>
      </w:r>
      <w:r w:rsidR="00D10546" w:rsidRPr="00D10546">
        <w:rPr>
          <w:rFonts w:eastAsia="標楷體"/>
          <w:color w:val="000000"/>
          <w:sz w:val="28"/>
          <w:szCs w:val="28"/>
        </w:rPr>
        <w:t>新型</w:t>
      </w:r>
      <w:r w:rsidR="00D10546" w:rsidRPr="00D10546">
        <w:rPr>
          <w:rFonts w:eastAsia="標楷體"/>
          <w:color w:val="000000"/>
          <w:sz w:val="28"/>
          <w:szCs w:val="28"/>
        </w:rPr>
        <w:t>A</w:t>
      </w:r>
      <w:r w:rsidR="00D10546" w:rsidRPr="00D10546">
        <w:rPr>
          <w:rFonts w:eastAsia="標楷體"/>
          <w:color w:val="000000"/>
          <w:sz w:val="28"/>
          <w:szCs w:val="28"/>
        </w:rPr>
        <w:t>型流感、指定實驗室、傳染病檢驗</w:t>
      </w:r>
    </w:p>
    <w:p w:rsidR="00767EDF" w:rsidRPr="0053703E" w:rsidRDefault="00767EDF" w:rsidP="0053703E">
      <w:pPr>
        <w:widowControl/>
        <w:spacing w:line="360" w:lineRule="auto"/>
        <w:rPr>
          <w:rFonts w:eastAsia="標楷體"/>
          <w:b/>
          <w:bCs/>
          <w:sz w:val="28"/>
          <w:szCs w:val="28"/>
        </w:rPr>
      </w:pPr>
      <w:r w:rsidRPr="0053703E">
        <w:rPr>
          <w:rFonts w:eastAsia="標楷體"/>
          <w:b/>
          <w:bCs/>
          <w:sz w:val="28"/>
          <w:szCs w:val="28"/>
        </w:rPr>
        <w:br w:type="page"/>
      </w:r>
    </w:p>
    <w:p w:rsidR="00767EDF" w:rsidRPr="00693E26" w:rsidRDefault="00767EDF" w:rsidP="0053703E">
      <w:pPr>
        <w:spacing w:before="240" w:line="360" w:lineRule="auto"/>
        <w:ind w:left="-568" w:firstLine="568"/>
        <w:jc w:val="both"/>
        <w:rPr>
          <w:rFonts w:eastAsia="標楷體"/>
          <w:b/>
        </w:rPr>
      </w:pPr>
      <w:r w:rsidRPr="00693E26">
        <w:rPr>
          <w:rFonts w:eastAsia="標楷體"/>
          <w:b/>
        </w:rPr>
        <w:lastRenderedPageBreak/>
        <w:t>計畫英文摘要：</w:t>
      </w:r>
      <w:r w:rsidRPr="00693E26">
        <w:rPr>
          <w:rFonts w:eastAsia="標楷體"/>
          <w:b/>
        </w:rPr>
        <w:t xml:space="preserve"> </w:t>
      </w:r>
    </w:p>
    <w:p w:rsidR="00767EDF" w:rsidRPr="005551FD" w:rsidRDefault="001F29F5" w:rsidP="002A3B2A">
      <w:pPr>
        <w:adjustRightInd w:val="0"/>
        <w:snapToGrid w:val="0"/>
        <w:spacing w:beforeLines="50" w:before="180" w:line="360" w:lineRule="auto"/>
        <w:ind w:rightChars="80" w:right="192" w:firstLineChars="177" w:firstLine="425"/>
        <w:jc w:val="both"/>
        <w:rPr>
          <w:rFonts w:eastAsia="標楷體"/>
        </w:rPr>
      </w:pPr>
      <w:r w:rsidRPr="007100E0">
        <w:rPr>
          <w:rFonts w:eastAsia="標楷體"/>
          <w:color w:val="000000"/>
        </w:rPr>
        <w:t xml:space="preserve">During the recent years, </w:t>
      </w:r>
      <w:r>
        <w:rPr>
          <w:rFonts w:eastAsia="標楷體" w:hint="eastAsia"/>
          <w:color w:val="000000"/>
        </w:rPr>
        <w:t xml:space="preserve">human </w:t>
      </w:r>
      <w:r w:rsidRPr="007100E0">
        <w:rPr>
          <w:rFonts w:eastAsia="標楷體"/>
          <w:color w:val="000000"/>
        </w:rPr>
        <w:t xml:space="preserve">infections caused by </w:t>
      </w:r>
      <w:r>
        <w:rPr>
          <w:rFonts w:eastAsia="標楷體" w:hint="eastAsia"/>
          <w:color w:val="000000"/>
        </w:rPr>
        <w:t xml:space="preserve">the </w:t>
      </w:r>
      <w:r w:rsidRPr="007100E0">
        <w:rPr>
          <w:rFonts w:eastAsia="標楷體"/>
          <w:color w:val="000000"/>
        </w:rPr>
        <w:t xml:space="preserve">novel influenza viruses were reported frequently, especially those caused by subtypes </w:t>
      </w:r>
      <w:r>
        <w:rPr>
          <w:rFonts w:eastAsia="標楷體" w:hint="eastAsia"/>
          <w:color w:val="000000"/>
        </w:rPr>
        <w:t xml:space="preserve">of </w:t>
      </w:r>
      <w:r w:rsidRPr="007100E0">
        <w:rPr>
          <w:rFonts w:eastAsia="標楷體"/>
          <w:color w:val="000000"/>
        </w:rPr>
        <w:t xml:space="preserve">H5 and H7. The continuous viral transmission between various avian species </w:t>
      </w:r>
      <w:r>
        <w:rPr>
          <w:rFonts w:eastAsia="標楷體" w:hint="eastAsia"/>
          <w:color w:val="000000"/>
        </w:rPr>
        <w:t xml:space="preserve">has </w:t>
      </w:r>
      <w:r w:rsidRPr="007100E0">
        <w:rPr>
          <w:rFonts w:eastAsia="標楷體"/>
          <w:color w:val="000000"/>
        </w:rPr>
        <w:t>further increase</w:t>
      </w:r>
      <w:r>
        <w:rPr>
          <w:rFonts w:eastAsia="標楷體" w:hint="eastAsia"/>
          <w:color w:val="000000"/>
        </w:rPr>
        <w:t>d</w:t>
      </w:r>
      <w:r w:rsidRPr="007100E0">
        <w:rPr>
          <w:rFonts w:eastAsia="標楷體"/>
          <w:color w:val="000000"/>
        </w:rPr>
        <w:t xml:space="preserve"> the difficulty for disease intervention. Due to the more severe disease outcome caused by these virus infections, countermeasures such as prompt disease diagnosis and early reporting are urgently required. The novel influenza infection belong</w:t>
      </w:r>
      <w:r>
        <w:rPr>
          <w:rFonts w:eastAsia="標楷體" w:hint="eastAsia"/>
          <w:color w:val="000000"/>
        </w:rPr>
        <w:t>s</w:t>
      </w:r>
      <w:r w:rsidRPr="007100E0">
        <w:rPr>
          <w:rFonts w:eastAsia="標楷體"/>
          <w:color w:val="000000"/>
        </w:rPr>
        <w:t xml:space="preserve"> to one of the category 5 notifiable diseases in Taiwan. According to the </w:t>
      </w:r>
      <w:r w:rsidRPr="007100E0">
        <w:rPr>
          <w:color w:val="000000"/>
          <w:shd w:val="clear" w:color="auto" w:fill="FFFFFF"/>
        </w:rPr>
        <w:t>Communicable Disease Control Act, diagnoses of patients who are suspicious of being infected by the novel influenza viruses could be conducted by laboratories in Taiwan Centers for Disease Control (CDC) or designated institutes</w:t>
      </w:r>
      <w:r>
        <w:rPr>
          <w:rFonts w:hint="eastAsia"/>
          <w:color w:val="000000"/>
          <w:shd w:val="clear" w:color="auto" w:fill="FFFFFF"/>
        </w:rPr>
        <w:t xml:space="preserve"> certificated by the government</w:t>
      </w:r>
      <w:r w:rsidRPr="007100E0">
        <w:rPr>
          <w:color w:val="000000"/>
          <w:shd w:val="clear" w:color="auto" w:fill="FFFFFF"/>
        </w:rPr>
        <w:t>. However, since the budget for routine diagnoses was decreasing annually, almost all the specimens were diagnosed by Taiwan CDC, which decrease the confirmatory efficiency of viral infections. To overcome the current bottleneck, we aim to establish a comprehensive diagnostic network for novel influenza viruses by integrating clinical institutes which are capable of virus detection as members of designated laboratories. Arrangement of th</w:t>
      </w:r>
      <w:r>
        <w:rPr>
          <w:rFonts w:hint="eastAsia"/>
          <w:color w:val="000000"/>
          <w:shd w:val="clear" w:color="auto" w:fill="FFFFFF"/>
        </w:rPr>
        <w:t>is</w:t>
      </w:r>
      <w:r w:rsidRPr="007100E0">
        <w:rPr>
          <w:color w:val="000000"/>
          <w:shd w:val="clear" w:color="auto" w:fill="FFFFFF"/>
        </w:rPr>
        <w:t xml:space="preserve"> network could not only increase intervention efficiency of novel influenza infections, but also prepare for national responding capabilities to newly emerging infectious diseases </w:t>
      </w:r>
      <w:r>
        <w:rPr>
          <w:rFonts w:hint="eastAsia"/>
          <w:color w:val="000000"/>
          <w:shd w:val="clear" w:color="auto" w:fill="FFFFFF"/>
        </w:rPr>
        <w:t xml:space="preserve">in the </w:t>
      </w:r>
      <w:r w:rsidRPr="007100E0">
        <w:rPr>
          <w:color w:val="000000"/>
          <w:shd w:val="clear" w:color="auto" w:fill="FFFFFF"/>
        </w:rPr>
        <w:t>future. It will also fit in the requirement of Joint External Evaluation (JEE) tool for National Laboratory System proposed by the World Health Organization, whose desired impact is e</w:t>
      </w:r>
      <w:r w:rsidRPr="007100E0">
        <w:rPr>
          <w:rFonts w:eastAsia="FrutigerLTStd-LightCn"/>
          <w:kern w:val="0"/>
        </w:rPr>
        <w:t>ffective use of a nationwide laboratory system capable of safely and accurately detecting and characterizing pathogens causing epidemic disease from all parts of the country</w:t>
      </w:r>
      <w:r w:rsidRPr="007100E0">
        <w:rPr>
          <w:color w:val="000000"/>
          <w:shd w:val="clear" w:color="auto" w:fill="FFFFFF"/>
        </w:rPr>
        <w:t>.</w:t>
      </w:r>
    </w:p>
    <w:p w:rsidR="00767EDF" w:rsidRPr="0053703E" w:rsidRDefault="00767EDF" w:rsidP="002A3B2A">
      <w:pPr>
        <w:spacing w:before="240" w:line="360" w:lineRule="auto"/>
        <w:ind w:rightChars="70" w:right="168"/>
        <w:jc w:val="both"/>
        <w:rPr>
          <w:rFonts w:eastAsia="標楷體"/>
        </w:rPr>
      </w:pPr>
      <w:r w:rsidRPr="0053703E">
        <w:rPr>
          <w:rFonts w:eastAsia="標楷體"/>
        </w:rPr>
        <w:t>keywords</w:t>
      </w:r>
      <w:r w:rsidRPr="0053703E">
        <w:rPr>
          <w:rFonts w:eastAsia="標楷體"/>
        </w:rPr>
        <w:t>：</w:t>
      </w:r>
      <w:r w:rsidR="001F29F5" w:rsidRPr="007100E0">
        <w:rPr>
          <w:rFonts w:eastAsia="標楷體"/>
          <w:color w:val="000000"/>
        </w:rPr>
        <w:t>novel influenza virus; designated laboratory, notifiable disease diagnosis</w:t>
      </w:r>
    </w:p>
    <w:p w:rsidR="00767EDF" w:rsidRPr="0053703E" w:rsidRDefault="00767EDF" w:rsidP="0053703E">
      <w:pPr>
        <w:adjustRightInd w:val="0"/>
        <w:snapToGrid w:val="0"/>
        <w:spacing w:beforeLines="50" w:before="180" w:line="360" w:lineRule="auto"/>
        <w:rPr>
          <w:rFonts w:eastAsia="標楷體"/>
          <w:b/>
          <w:bCs/>
          <w:sz w:val="28"/>
          <w:szCs w:val="28"/>
        </w:rPr>
      </w:pPr>
      <w:r w:rsidRPr="0053703E">
        <w:rPr>
          <w:rFonts w:eastAsia="標楷體"/>
          <w:b/>
          <w:bCs/>
          <w:sz w:val="28"/>
          <w:szCs w:val="28"/>
        </w:rPr>
        <w:br w:type="page"/>
      </w:r>
      <w:r w:rsidRPr="0053703E">
        <w:rPr>
          <w:rFonts w:eastAsia="標楷體"/>
          <w:b/>
          <w:bCs/>
          <w:sz w:val="28"/>
          <w:szCs w:val="28"/>
        </w:rPr>
        <w:lastRenderedPageBreak/>
        <w:t>本文</w:t>
      </w:r>
    </w:p>
    <w:p w:rsidR="00767EDF" w:rsidRPr="00693E26" w:rsidRDefault="00767EDF" w:rsidP="00182D14">
      <w:pPr>
        <w:numPr>
          <w:ilvl w:val="0"/>
          <w:numId w:val="1"/>
        </w:numPr>
        <w:adjustRightInd w:val="0"/>
        <w:snapToGrid w:val="0"/>
        <w:spacing w:beforeLines="50" w:before="180" w:line="360" w:lineRule="auto"/>
        <w:rPr>
          <w:rFonts w:eastAsia="標楷體"/>
          <w:b/>
          <w:sz w:val="28"/>
          <w:szCs w:val="28"/>
        </w:rPr>
      </w:pPr>
      <w:r w:rsidRPr="00693E26">
        <w:rPr>
          <w:rFonts w:eastAsia="標楷體"/>
          <w:b/>
          <w:bCs/>
          <w:sz w:val="28"/>
          <w:szCs w:val="28"/>
        </w:rPr>
        <w:t>前言</w:t>
      </w:r>
      <w:r w:rsidRPr="00693E26">
        <w:rPr>
          <w:rFonts w:eastAsia="標楷體"/>
          <w:b/>
          <w:sz w:val="28"/>
          <w:szCs w:val="28"/>
        </w:rPr>
        <w:t>：</w:t>
      </w:r>
      <w:r w:rsidRPr="00693E26">
        <w:rPr>
          <w:rFonts w:eastAsia="標楷體"/>
          <w:b/>
          <w:sz w:val="28"/>
          <w:szCs w:val="28"/>
        </w:rPr>
        <w:t xml:space="preserve"> </w:t>
      </w:r>
    </w:p>
    <w:p w:rsidR="00767EDF" w:rsidRDefault="00425AFA" w:rsidP="00425AFA">
      <w:pPr>
        <w:autoSpaceDE w:val="0"/>
        <w:autoSpaceDN w:val="0"/>
        <w:spacing w:line="360" w:lineRule="auto"/>
        <w:ind w:rightChars="27" w:right="65" w:firstLineChars="177" w:firstLine="425"/>
        <w:jc w:val="both"/>
        <w:rPr>
          <w:rFonts w:eastAsia="標楷體"/>
        </w:rPr>
      </w:pPr>
      <w:r w:rsidRPr="007100E0">
        <w:rPr>
          <w:rFonts w:eastAsia="標楷體"/>
        </w:rPr>
        <w:t>流感病毒屬於正黏液病毒科（</w:t>
      </w:r>
      <w:proofErr w:type="spellStart"/>
      <w:r w:rsidRPr="007100E0">
        <w:rPr>
          <w:rFonts w:eastAsia="標楷體"/>
          <w:i/>
          <w:iCs/>
          <w:color w:val="000000"/>
        </w:rPr>
        <w:t>Orthomyxoviridae</w:t>
      </w:r>
      <w:proofErr w:type="spellEnd"/>
      <w:r w:rsidRPr="007100E0">
        <w:rPr>
          <w:rFonts w:eastAsia="標楷體"/>
        </w:rPr>
        <w:t>），可分</w:t>
      </w:r>
      <w:r w:rsidRPr="007100E0">
        <w:rPr>
          <w:rFonts w:eastAsia="標楷體"/>
        </w:rPr>
        <w:t>A, B, C</w:t>
      </w:r>
      <w:r w:rsidRPr="007100E0">
        <w:rPr>
          <w:rFonts w:eastAsia="標楷體"/>
        </w:rPr>
        <w:t>三型，其中</w:t>
      </w:r>
      <w:r w:rsidRPr="007100E0">
        <w:rPr>
          <w:rFonts w:eastAsia="標楷體"/>
        </w:rPr>
        <w:t>A</w:t>
      </w:r>
      <w:r w:rsidRPr="007100E0">
        <w:rPr>
          <w:rFonts w:eastAsia="標楷體"/>
        </w:rPr>
        <w:t>型與</w:t>
      </w:r>
      <w:r w:rsidRPr="007100E0">
        <w:rPr>
          <w:rFonts w:eastAsia="標楷體"/>
        </w:rPr>
        <w:t>B</w:t>
      </w:r>
      <w:r w:rsidRPr="007100E0">
        <w:rPr>
          <w:rFonts w:eastAsia="標楷體"/>
        </w:rPr>
        <w:t>型流感病毒是引起人類季節性感染的主要元兇，</w:t>
      </w:r>
      <w:r w:rsidRPr="007100E0">
        <w:rPr>
          <w:rFonts w:eastAsia="標楷體"/>
        </w:rPr>
        <w:t>A</w:t>
      </w:r>
      <w:r w:rsidRPr="007100E0">
        <w:rPr>
          <w:rFonts w:eastAsia="標楷體"/>
        </w:rPr>
        <w:t>型流感病毒引發的疾病嚴重度則較</w:t>
      </w:r>
      <w:r w:rsidRPr="007100E0">
        <w:rPr>
          <w:rFonts w:eastAsia="標楷體"/>
        </w:rPr>
        <w:t>B</w:t>
      </w:r>
      <w:r w:rsidRPr="007100E0">
        <w:rPr>
          <w:rFonts w:eastAsia="標楷體"/>
        </w:rPr>
        <w:t>型流感病毒高</w:t>
      </w:r>
      <w:r w:rsidRPr="007100E0">
        <w:rPr>
          <w:rFonts w:eastAsia="標楷體"/>
        </w:rPr>
        <w:fldChar w:fldCharType="begin"/>
      </w:r>
      <w:r w:rsidRPr="007100E0">
        <w:rPr>
          <w:rFonts w:eastAsia="標楷體"/>
        </w:rPr>
        <w:instrText xml:space="preserve"> ADDIN EN.CITE &lt;EndNote&gt;&lt;Cite&gt;&lt;Author&gt;Nelson&lt;/Author&gt;&lt;Year&gt;2007&lt;/Year&gt;&lt;RecNum&gt;15&lt;/RecNum&gt;&lt;DisplayText&gt;[1]&lt;/DisplayText&gt;&lt;record&gt;&lt;rec-number&gt;15&lt;/rec-number&gt;&lt;foreign-keys&gt;&lt;key app="EN" db-id="0e5e9x59b0e2v2e2f9npdvf5wwrarspdxss2"&gt;15&lt;/key&gt;&lt;/foreign-keys&gt;&lt;ref-type name="Journal Article"&gt;17&lt;/ref-type&gt;&lt;contributors&gt;&lt;authors&gt;&lt;author&gt;Nelson, M. I.&lt;/author&gt;&lt;author&gt;Holmes, E. C.&lt;/author&gt;&lt;/authors&gt;&lt;/contributors&gt;&lt;auth-address&gt;Center for Infectious Disease Dynamics, Department of Biology, The Pennsylvania State University, University Park, Pennsylvania 16802, USA.&lt;/auth-address&gt;&lt;titles&gt;&lt;title&gt;The evolution of epidemic influenza&lt;/title&gt;&lt;secondary-title&gt;Nat Rev Genet&lt;/secondary-title&gt;&lt;/titles&gt;&lt;periodical&gt;&lt;full-title&gt;Nat Rev Genet&lt;/full-title&gt;&lt;/periodical&gt;&lt;pages&gt;196-205&lt;/pages&gt;&lt;volume&gt;8&lt;/volume&gt;&lt;number&gt;3&lt;/number&gt;&lt;edition&gt;2007/01/31&lt;/edition&gt;&lt;keywords&gt;&lt;keyword&gt;*Disease Outbreaks/history&lt;/keyword&gt;&lt;keyword&gt;*Evolution, Molecular&lt;/keyword&gt;&lt;keyword&gt;Genome, Viral/*genetics&lt;/keyword&gt;&lt;keyword&gt;Genomics&lt;/keyword&gt;&lt;keyword&gt;History, 20th Century&lt;/keyword&gt;&lt;keyword&gt;History, 21st Century&lt;/keyword&gt;&lt;keyword&gt;Humans&lt;/keyword&gt;&lt;keyword&gt;Influenza A virus/*genetics&lt;/keyword&gt;&lt;keyword&gt;Influenza, Human/*genetics/history/mortality&lt;/keyword&gt;&lt;keyword&gt;*Polymorphism, Genetic&lt;/keyword&gt;&lt;keyword&gt;Seasons&lt;/keyword&gt;&lt;/keywords&gt;&lt;dates&gt;&lt;year&gt;2007&lt;/year&gt;&lt;pub-dates&gt;&lt;date&gt;Mar&lt;/date&gt;&lt;/pub-dates&gt;&lt;/dates&gt;&lt;isbn&gt;1471-0056 (Print)&amp;#xD;1471-0056 (Linking)&lt;/isbn&gt;&lt;accession-num&gt;17262054&lt;/accession-num&gt;&lt;urls&gt;&lt;related-urls&gt;&lt;url&gt;http://www.ncbi.nlm.nih.gov/entrez/query.fcgi?cmd=Retrieve&amp;amp;db=PubMed&amp;amp;dopt=Citation&amp;amp;list_uids=17262054&lt;/url&gt;&lt;/related-urls&gt;&lt;/urls&gt;&lt;electronic-resource-num&gt;nrg2053 [pii]&amp;#xD;10.1038/nrg2053&lt;/electronic-resource-num&gt;&lt;language&gt;eng&lt;/language&gt;&lt;/record&gt;&lt;/Cite&gt;&lt;/EndNote&gt;</w:instrText>
      </w:r>
      <w:r w:rsidRPr="007100E0">
        <w:rPr>
          <w:rFonts w:eastAsia="標楷體"/>
        </w:rPr>
        <w:fldChar w:fldCharType="separate"/>
      </w:r>
      <w:r w:rsidRPr="007100E0">
        <w:rPr>
          <w:rFonts w:eastAsia="標楷體"/>
          <w:noProof/>
        </w:rPr>
        <w:t>[</w:t>
      </w:r>
      <w:hyperlink w:anchor="_ENREF_1" w:tooltip="Nelson, 2007 #15" w:history="1">
        <w:r w:rsidRPr="007100E0">
          <w:rPr>
            <w:rFonts w:eastAsia="標楷體"/>
            <w:noProof/>
          </w:rPr>
          <w:t>1</w:t>
        </w:r>
      </w:hyperlink>
      <w:r w:rsidRPr="007100E0">
        <w:rPr>
          <w:rFonts w:eastAsia="標楷體"/>
          <w:noProof/>
        </w:rPr>
        <w:t>]</w:t>
      </w:r>
      <w:r w:rsidRPr="007100E0">
        <w:rPr>
          <w:rFonts w:eastAsia="標楷體"/>
        </w:rPr>
        <w:fldChar w:fldCharType="end"/>
      </w:r>
      <w:r w:rsidRPr="007100E0">
        <w:rPr>
          <w:rFonts w:eastAsia="標楷體"/>
        </w:rPr>
        <w:t>。依照世界衛生組織</w:t>
      </w:r>
      <w:r w:rsidRPr="007100E0">
        <w:rPr>
          <w:rFonts w:eastAsia="標楷體"/>
        </w:rPr>
        <w:t>(World Health Organization, WHO)</w:t>
      </w:r>
      <w:r w:rsidRPr="007100E0">
        <w:rPr>
          <w:rFonts w:eastAsia="標楷體"/>
        </w:rPr>
        <w:t>的資料</w:t>
      </w:r>
      <w:r w:rsidRPr="007100E0">
        <w:rPr>
          <w:rFonts w:eastAsia="標楷體"/>
          <w:color w:val="222222"/>
        </w:rPr>
        <w:t>，此病毒每年在全球約侵襲率</w:t>
      </w:r>
      <w:r w:rsidRPr="007100E0">
        <w:rPr>
          <w:rFonts w:eastAsia="標楷體"/>
          <w:color w:val="222222"/>
        </w:rPr>
        <w:t>20-30%</w:t>
      </w:r>
      <w:r w:rsidRPr="007100E0">
        <w:rPr>
          <w:rFonts w:eastAsia="標楷體"/>
          <w:color w:val="222222"/>
        </w:rPr>
        <w:t>的兒童、</w:t>
      </w:r>
      <w:r w:rsidRPr="007100E0">
        <w:rPr>
          <w:rFonts w:eastAsia="標楷體"/>
          <w:color w:val="222222"/>
        </w:rPr>
        <w:t>5-10%</w:t>
      </w:r>
      <w:r w:rsidRPr="007100E0">
        <w:rPr>
          <w:rFonts w:eastAsia="標楷體"/>
          <w:color w:val="222222"/>
        </w:rPr>
        <w:t>的成人，更是導致嬰兒、老人或慢性病患等高危險群者住院和死亡的元凶，估計每年約造成</w:t>
      </w:r>
      <w:r w:rsidRPr="007100E0">
        <w:rPr>
          <w:rFonts w:eastAsia="標楷體"/>
          <w:color w:val="222222"/>
        </w:rPr>
        <w:t>3</w:t>
      </w:r>
      <w:r w:rsidRPr="007100E0">
        <w:rPr>
          <w:rFonts w:eastAsia="標楷體"/>
          <w:color w:val="222222"/>
        </w:rPr>
        <w:t>〜</w:t>
      </w:r>
      <w:r w:rsidRPr="007100E0">
        <w:rPr>
          <w:rFonts w:eastAsia="標楷體"/>
          <w:color w:val="222222"/>
        </w:rPr>
        <w:t>5</w:t>
      </w:r>
      <w:r w:rsidRPr="007100E0">
        <w:rPr>
          <w:rFonts w:eastAsia="標楷體"/>
          <w:color w:val="222222"/>
        </w:rPr>
        <w:t>百萬例嚴重病例，而有</w:t>
      </w:r>
      <w:r w:rsidRPr="007100E0">
        <w:rPr>
          <w:rFonts w:eastAsia="標楷體"/>
          <w:color w:val="222222"/>
        </w:rPr>
        <w:t>25-50</w:t>
      </w:r>
      <w:r w:rsidRPr="007100E0">
        <w:rPr>
          <w:rFonts w:eastAsia="標楷體"/>
          <w:color w:val="222222"/>
        </w:rPr>
        <w:t>萬</w:t>
      </w:r>
      <w:r w:rsidRPr="007100E0">
        <w:rPr>
          <w:rFonts w:eastAsia="標楷體"/>
          <w:b/>
          <w:color w:val="222222"/>
        </w:rPr>
        <w:t>人</w:t>
      </w:r>
      <w:r w:rsidRPr="007100E0">
        <w:rPr>
          <w:rFonts w:eastAsia="標楷體"/>
          <w:color w:val="222222"/>
        </w:rPr>
        <w:t>死亡</w:t>
      </w:r>
      <w:r w:rsidRPr="007100E0">
        <w:rPr>
          <w:rFonts w:eastAsia="標楷體"/>
          <w:color w:val="222222"/>
        </w:rPr>
        <w:t>(WHO, Fact sheet on influenza, http://www.who.int/mediacentre/factsheets/fs211/en/)</w:t>
      </w:r>
      <w:r w:rsidRPr="007100E0">
        <w:rPr>
          <w:rFonts w:eastAsia="標楷體"/>
          <w:color w:val="222222"/>
        </w:rPr>
        <w:t>。</w:t>
      </w:r>
      <w:r w:rsidRPr="007100E0">
        <w:rPr>
          <w:rFonts w:eastAsia="標楷體"/>
        </w:rPr>
        <w:t>流感病毒外套膜上的二種醣蛋白，血球凝集素（</w:t>
      </w:r>
      <w:r w:rsidRPr="007100E0">
        <w:rPr>
          <w:rFonts w:eastAsia="標楷體"/>
        </w:rPr>
        <w:t>hemagglutinin, HA</w:t>
      </w:r>
      <w:r w:rsidRPr="007100E0">
        <w:rPr>
          <w:rFonts w:eastAsia="標楷體"/>
        </w:rPr>
        <w:t>）和神經胺酸酶（</w:t>
      </w:r>
      <w:r w:rsidRPr="007100E0">
        <w:rPr>
          <w:rFonts w:eastAsia="標楷體"/>
        </w:rPr>
        <w:t>neuraminidase, NA</w:t>
      </w:r>
      <w:r w:rsidRPr="007100E0">
        <w:rPr>
          <w:rFonts w:eastAsia="標楷體"/>
        </w:rPr>
        <w:t>）為病毒主要的表面抗原，可引發中和抗體，也作為病毒分型的依據。在目前已發現的</w:t>
      </w:r>
      <w:r w:rsidRPr="007100E0">
        <w:rPr>
          <w:rFonts w:eastAsia="標楷體"/>
        </w:rPr>
        <w:t>HA</w:t>
      </w:r>
      <w:r w:rsidRPr="007100E0">
        <w:rPr>
          <w:rFonts w:eastAsia="標楷體"/>
        </w:rPr>
        <w:t>與</w:t>
      </w:r>
      <w:r w:rsidRPr="007100E0">
        <w:rPr>
          <w:rFonts w:eastAsia="標楷體"/>
        </w:rPr>
        <w:t>NA</w:t>
      </w:r>
      <w:r w:rsidRPr="007100E0">
        <w:rPr>
          <w:rFonts w:eastAsia="標楷體"/>
        </w:rPr>
        <w:t>亞型中，</w:t>
      </w:r>
      <w:r w:rsidRPr="007100E0">
        <w:rPr>
          <w:rFonts w:eastAsia="標楷體"/>
        </w:rPr>
        <w:t>H1-H16</w:t>
      </w:r>
      <w:r w:rsidRPr="007100E0">
        <w:rPr>
          <w:rFonts w:eastAsia="標楷體"/>
        </w:rPr>
        <w:t>以及</w:t>
      </w:r>
      <w:r w:rsidRPr="007100E0">
        <w:rPr>
          <w:rFonts w:eastAsia="標楷體"/>
        </w:rPr>
        <w:t>N1-N9</w:t>
      </w:r>
      <w:r w:rsidRPr="007100E0">
        <w:rPr>
          <w:rFonts w:eastAsia="標楷體"/>
        </w:rPr>
        <w:t>亞型的</w:t>
      </w:r>
      <w:r w:rsidRPr="007100E0">
        <w:rPr>
          <w:rFonts w:eastAsia="標楷體"/>
        </w:rPr>
        <w:t>A</w:t>
      </w:r>
      <w:r w:rsidRPr="007100E0">
        <w:rPr>
          <w:rFonts w:eastAsia="標楷體"/>
        </w:rPr>
        <w:t>型流感病毒都可於禽類發現，</w:t>
      </w:r>
      <w:r w:rsidRPr="007100E0">
        <w:rPr>
          <w:rFonts w:eastAsia="標楷體"/>
        </w:rPr>
        <w:t>H17-H18</w:t>
      </w:r>
      <w:r w:rsidRPr="007100E0">
        <w:rPr>
          <w:rFonts w:eastAsia="標楷體"/>
        </w:rPr>
        <w:t>以及</w:t>
      </w:r>
      <w:r w:rsidRPr="007100E0">
        <w:rPr>
          <w:rFonts w:eastAsia="標楷體"/>
        </w:rPr>
        <w:t>N10-N11</w:t>
      </w:r>
      <w:r w:rsidRPr="007100E0">
        <w:rPr>
          <w:rFonts w:eastAsia="標楷體"/>
        </w:rPr>
        <w:t>則僅存在於蝙蝠。此外，</w:t>
      </w:r>
      <w:r w:rsidRPr="007100E0">
        <w:rPr>
          <w:rFonts w:eastAsia="標楷體"/>
        </w:rPr>
        <w:t>H1</w:t>
      </w:r>
      <w:r w:rsidRPr="007100E0">
        <w:rPr>
          <w:rFonts w:eastAsia="標楷體"/>
        </w:rPr>
        <w:t>、</w:t>
      </w:r>
      <w:r w:rsidRPr="007100E0">
        <w:rPr>
          <w:rFonts w:eastAsia="標楷體"/>
        </w:rPr>
        <w:t>H2</w:t>
      </w:r>
      <w:r w:rsidRPr="007100E0">
        <w:rPr>
          <w:rFonts w:eastAsia="標楷體"/>
        </w:rPr>
        <w:t>與</w:t>
      </w:r>
      <w:r w:rsidRPr="007100E0">
        <w:rPr>
          <w:rFonts w:eastAsia="標楷體"/>
        </w:rPr>
        <w:t>H3</w:t>
      </w:r>
      <w:r w:rsidRPr="007100E0">
        <w:rPr>
          <w:rFonts w:eastAsia="標楷體"/>
        </w:rPr>
        <w:t>均可有效於人類間傳播，</w:t>
      </w:r>
      <w:r w:rsidRPr="007100E0">
        <w:rPr>
          <w:rFonts w:eastAsia="標楷體"/>
        </w:rPr>
        <w:t>H1</w:t>
      </w:r>
      <w:r w:rsidRPr="007100E0">
        <w:rPr>
          <w:rFonts w:eastAsia="標楷體"/>
        </w:rPr>
        <w:t>與</w:t>
      </w:r>
      <w:r w:rsidRPr="007100E0">
        <w:rPr>
          <w:rFonts w:eastAsia="標楷體"/>
        </w:rPr>
        <w:t>H3</w:t>
      </w:r>
      <w:r w:rsidRPr="007100E0">
        <w:rPr>
          <w:rFonts w:eastAsia="標楷體"/>
        </w:rPr>
        <w:t>目前為季節性流感病毒亞型；</w:t>
      </w:r>
      <w:r w:rsidRPr="007100E0">
        <w:rPr>
          <w:rFonts w:eastAsia="標楷體"/>
        </w:rPr>
        <w:t>H5, H6, H7, H9</w:t>
      </w:r>
      <w:r w:rsidRPr="007100E0">
        <w:rPr>
          <w:rFonts w:eastAsia="標楷體"/>
        </w:rPr>
        <w:t>及</w:t>
      </w:r>
      <w:r w:rsidRPr="007100E0">
        <w:rPr>
          <w:rFonts w:eastAsia="標楷體"/>
        </w:rPr>
        <w:t>H10</w:t>
      </w:r>
      <w:r w:rsidRPr="007100E0">
        <w:rPr>
          <w:rFonts w:eastAsia="標楷體"/>
        </w:rPr>
        <w:t>亞型等禽源性病毒則曾引起零星人類感染案例</w:t>
      </w:r>
      <w:r w:rsidRPr="007100E0">
        <w:rPr>
          <w:rFonts w:eastAsia="標楷體"/>
        </w:rPr>
        <w:fldChar w:fldCharType="begin">
          <w:fldData xml:space="preserve">PEVuZE5vdGU+PENpdGU+PEF1dGhvcj5DbGFhczwvQXV0aG9yPjxZZWFyPjE5OTg8L1llYXI+PFJl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</w:fldData>
        </w:fldChar>
      </w:r>
      <w:r w:rsidRPr="007100E0">
        <w:rPr>
          <w:rFonts w:eastAsia="標楷體"/>
        </w:rPr>
        <w:instrText xml:space="preserve"> ADDIN EN.CITE </w:instrText>
      </w:r>
      <w:r w:rsidRPr="007100E0">
        <w:rPr>
          <w:rFonts w:eastAsia="標楷體"/>
        </w:rPr>
        <w:fldChar w:fldCharType="begin">
          <w:fldData xml:space="preserve">PEVuZE5vdGU+PENpdGU+PEF1dGhvcj5DbGFhczwvQXV0aG9yPjxZZWFyPjE5OTg8L1llYXI+PFJl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</w:fldData>
        </w:fldChar>
      </w:r>
      <w:r w:rsidRPr="007100E0">
        <w:rPr>
          <w:rFonts w:eastAsia="標楷體"/>
        </w:rPr>
        <w:instrText xml:space="preserve"> ADDIN EN.CITE.DATA </w:instrText>
      </w:r>
      <w:r w:rsidRPr="007100E0">
        <w:rPr>
          <w:rFonts w:eastAsia="標楷體"/>
        </w:rPr>
      </w:r>
      <w:r w:rsidRPr="007100E0">
        <w:rPr>
          <w:rFonts w:eastAsia="標楷體"/>
        </w:rPr>
        <w:fldChar w:fldCharType="end"/>
      </w:r>
      <w:r w:rsidRPr="007100E0">
        <w:rPr>
          <w:rFonts w:eastAsia="標楷體"/>
        </w:rPr>
      </w:r>
      <w:r w:rsidRPr="007100E0">
        <w:rPr>
          <w:rFonts w:eastAsia="標楷體"/>
        </w:rPr>
        <w:fldChar w:fldCharType="separate"/>
      </w:r>
      <w:r w:rsidRPr="007100E0">
        <w:rPr>
          <w:rFonts w:eastAsia="標楷體"/>
          <w:noProof/>
        </w:rPr>
        <w:t>[</w:t>
      </w:r>
      <w:hyperlink w:anchor="_ENREF_1" w:tooltip="Nelson, 2007 #15" w:history="1">
        <w:r w:rsidRPr="007100E0">
          <w:rPr>
            <w:rFonts w:eastAsia="標楷體"/>
            <w:noProof/>
          </w:rPr>
          <w:t>1-7</w:t>
        </w:r>
      </w:hyperlink>
      <w:r w:rsidRPr="007100E0">
        <w:rPr>
          <w:rFonts w:eastAsia="標楷體"/>
          <w:noProof/>
        </w:rPr>
        <w:t>]</w:t>
      </w:r>
      <w:r w:rsidRPr="007100E0">
        <w:rPr>
          <w:rFonts w:eastAsia="標楷體"/>
        </w:rPr>
        <w:fldChar w:fldCharType="end"/>
      </w:r>
      <w:r w:rsidRPr="007100E0">
        <w:rPr>
          <w:rFonts w:eastAsia="標楷體"/>
        </w:rPr>
        <w:t>，感染後的死亡率也較</w:t>
      </w:r>
      <w:r w:rsidRPr="007100E0">
        <w:rPr>
          <w:rFonts w:eastAsia="標楷體"/>
        </w:rPr>
        <w:t>H1-H3</w:t>
      </w:r>
      <w:r w:rsidRPr="007100E0">
        <w:rPr>
          <w:rFonts w:eastAsia="標楷體"/>
        </w:rPr>
        <w:t>病毒為高，惟因其在人群間傳播的效率不佳，屬於需密切監測的新型</w:t>
      </w:r>
      <w:r w:rsidRPr="007100E0">
        <w:rPr>
          <w:rFonts w:eastAsia="標楷體"/>
        </w:rPr>
        <w:t>A</w:t>
      </w:r>
      <w:r w:rsidRPr="007100E0">
        <w:rPr>
          <w:rFonts w:eastAsia="標楷體"/>
        </w:rPr>
        <w:t>型流感病毒。</w:t>
      </w:r>
    </w:p>
    <w:p w:rsidR="00425AFA" w:rsidRDefault="00425AFA" w:rsidP="00425AFA">
      <w:pPr>
        <w:autoSpaceDE w:val="0"/>
        <w:autoSpaceDN w:val="0"/>
        <w:spacing w:line="360" w:lineRule="auto"/>
        <w:ind w:rightChars="27" w:right="65" w:firstLineChars="177" w:firstLine="425"/>
        <w:jc w:val="both"/>
        <w:rPr>
          <w:rFonts w:eastAsia="標楷體"/>
          <w:color w:val="000000"/>
        </w:rPr>
      </w:pPr>
      <w:r w:rsidRPr="007100E0">
        <w:rPr>
          <w:rFonts w:eastAsia="標楷體"/>
          <w:color w:val="000000"/>
        </w:rPr>
        <w:t>近年來，國際間新型</w:t>
      </w:r>
      <w:r w:rsidRPr="007100E0">
        <w:rPr>
          <w:rFonts w:eastAsia="標楷體"/>
          <w:color w:val="000000"/>
        </w:rPr>
        <w:t>A</w:t>
      </w:r>
      <w:r w:rsidRPr="007100E0">
        <w:rPr>
          <w:rFonts w:eastAsia="標楷體"/>
          <w:color w:val="000000"/>
        </w:rPr>
        <w:t>型流感病毒感染人類的疫情頻傳，其中又以</w:t>
      </w:r>
      <w:r w:rsidRPr="007100E0">
        <w:rPr>
          <w:rFonts w:eastAsia="標楷體"/>
          <w:color w:val="000000"/>
        </w:rPr>
        <w:t>H7</w:t>
      </w:r>
      <w:r w:rsidRPr="007100E0">
        <w:rPr>
          <w:rFonts w:eastAsia="標楷體"/>
          <w:color w:val="000000"/>
        </w:rPr>
        <w:t>與</w:t>
      </w:r>
      <w:r w:rsidRPr="007100E0">
        <w:rPr>
          <w:rFonts w:eastAsia="標楷體"/>
          <w:color w:val="000000"/>
        </w:rPr>
        <w:t>H5</w:t>
      </w:r>
      <w:r w:rsidRPr="007100E0">
        <w:rPr>
          <w:rFonts w:eastAsia="標楷體"/>
          <w:color w:val="000000"/>
        </w:rPr>
        <w:t>亞型最為嚴重。中國大陸自</w:t>
      </w:r>
      <w:r w:rsidRPr="007100E0">
        <w:rPr>
          <w:rFonts w:eastAsia="標楷體"/>
          <w:color w:val="000000"/>
        </w:rPr>
        <w:t>2013</w:t>
      </w:r>
      <w:r w:rsidRPr="007100E0">
        <w:rPr>
          <w:rFonts w:eastAsia="標楷體"/>
          <w:color w:val="000000"/>
        </w:rPr>
        <w:t>年起至今持續發生人類感染</w:t>
      </w:r>
      <w:r w:rsidRPr="007100E0">
        <w:rPr>
          <w:rFonts w:eastAsia="標楷體"/>
          <w:color w:val="000000"/>
        </w:rPr>
        <w:t>H7N9</w:t>
      </w:r>
      <w:r w:rsidRPr="007100E0">
        <w:rPr>
          <w:rFonts w:eastAsia="標楷體"/>
          <w:color w:val="000000"/>
        </w:rPr>
        <w:t>禽流感情勢，至</w:t>
      </w:r>
      <w:r w:rsidRPr="007100E0">
        <w:rPr>
          <w:rFonts w:eastAsia="標楷體"/>
          <w:color w:val="000000"/>
        </w:rPr>
        <w:t>2017</w:t>
      </w:r>
      <w:r w:rsidRPr="007100E0">
        <w:rPr>
          <w:rFonts w:eastAsia="標楷體"/>
          <w:color w:val="000000"/>
        </w:rPr>
        <w:t>已造成五波流行疫情</w:t>
      </w:r>
      <w:r w:rsidRPr="007100E0">
        <w:rPr>
          <w:rFonts w:eastAsia="標楷體"/>
          <w:color w:val="000000"/>
        </w:rPr>
        <w:t xml:space="preserve"> </w:t>
      </w:r>
      <w:r w:rsidRPr="007100E0">
        <w:rPr>
          <w:rFonts w:eastAsia="標楷體"/>
          <w:color w:val="000000"/>
        </w:rPr>
        <w:fldChar w:fldCharType="begin"/>
      </w:r>
      <w:r w:rsidRPr="007100E0">
        <w:rPr>
          <w:rFonts w:eastAsia="標楷體"/>
          <w:color w:val="000000"/>
        </w:rPr>
        <w:instrText xml:space="preserve"> ADDIN EN.CITE &lt;EndNote&gt;&lt;Cite&gt;&lt;Author&gt;Huo&lt;/Author&gt;&lt;Year&gt;2017&lt;/Year&gt;&lt;RecNum&gt;34&lt;/RecNum&gt;&lt;DisplayText&gt;[8]&lt;/DisplayText&gt;&lt;record&gt;&lt;rec-number&gt;34&lt;/rec-number&gt;&lt;foreign-keys&gt;&lt;key app="EN" db-id="0e5e9x59b0e2v2e2f9npdvf5wwrarspdxss2"&gt;34&lt;/key&gt;&lt;/foreign-keys&gt;&lt;ref-type name="Journal Article"&gt;17&lt;/ref-type&gt;&lt;contributors&gt;&lt;authors&gt;&lt;author&gt;Huo, X.&lt;/author&gt;&lt;author&gt;Chen, L.&lt;/author&gt;&lt;author&gt;Qi, X.&lt;/author&gt;&lt;author&gt;Huang, H.&lt;/author&gt;&lt;author&gt;Dai, Q.&lt;/author&gt;&lt;author&gt;Yu, H.&lt;/author&gt;&lt;author&gt;Xia, Y.&lt;/author&gt;&lt;author&gt;Liu, W.&lt;/author&gt;&lt;author&gt;Xu, K.&lt;/author&gt;&lt;author&gt;Ma, W.&lt;/author&gt;&lt;author&gt;Zhang, J.&lt;/author&gt;&lt;author&gt;Bao, C.&lt;/author&gt;&lt;/authors&gt;&lt;/contributors&gt;&lt;auth-address&gt;Jiangsu Provincial Center for Disease Control and Prevention, Nanjing, China.&amp;#xD;These authors contributed equally to this work.&amp;#xD;Suzhou Center for Disease Control and Prevention, Suzhou, China.&amp;#xD;Nanjing Medical University, Nanjing, China.&lt;/auth-address&gt;&lt;titles&gt;&lt;title&gt;Significantly elevated number of human infections with H7N9 virus in Jiangsu in eastern China, October 2016 to January 2017&lt;/title&gt;&lt;secondary-title&gt;Euro Surveill&lt;/secondary-title&gt;&lt;alt-title&gt;Euro surveillance : bulletin Europeen sur les maladies transmissibles = European communicable disease bulletin&lt;/alt-title&gt;&lt;/titles&gt;&lt;periodical&gt;&lt;full-title&gt;Euro Surveill&lt;/full-title&gt;&lt;/periodical&gt;&lt;volume&gt;22&lt;/volume&gt;&lt;number&gt;13&lt;/number&gt;&lt;dates&gt;&lt;year&gt;2017&lt;/year&gt;&lt;pub-dates&gt;&lt;date&gt;Mar 30&lt;/date&gt;&lt;/pub-dates&gt;&lt;/dates&gt;&lt;isbn&gt;1560-7917 (Electronic)&amp;#xD;1025-496X (Linking)&lt;/isbn&gt;&lt;accession-num&gt;28382916&lt;/accession-num&gt;&lt;urls&gt;&lt;related-urls&gt;&lt;url&gt;http://www.ncbi.nlm.nih.gov/pubmed/28382916&lt;/url&gt;&lt;/related-urls&gt;&lt;/urls&gt;&lt;custom2&gt;5388103&lt;/custom2&gt;&lt;electronic-resource-num&gt;10.2807/1560-7917.ES.2017.22.13.30496&lt;/electronic-resource-num&gt;&lt;/record&gt;&lt;/Cite&gt;&lt;/EndNote&gt;</w:instrText>
      </w:r>
      <w:r w:rsidRPr="007100E0">
        <w:rPr>
          <w:rFonts w:eastAsia="標楷體"/>
          <w:color w:val="000000"/>
        </w:rPr>
        <w:fldChar w:fldCharType="separate"/>
      </w:r>
      <w:r w:rsidRPr="007100E0">
        <w:rPr>
          <w:rFonts w:eastAsia="標楷體"/>
          <w:noProof/>
          <w:color w:val="000000"/>
        </w:rPr>
        <w:t>[</w:t>
      </w:r>
      <w:hyperlink w:anchor="_ENREF_8" w:tooltip="Huo, 2017 #34" w:history="1">
        <w:r w:rsidRPr="007100E0">
          <w:rPr>
            <w:rFonts w:eastAsia="標楷體"/>
            <w:noProof/>
            <w:color w:val="000000"/>
          </w:rPr>
          <w:t>8</w:t>
        </w:r>
      </w:hyperlink>
      <w:r w:rsidRPr="007100E0">
        <w:rPr>
          <w:rFonts w:eastAsia="標楷體"/>
          <w:noProof/>
          <w:color w:val="000000"/>
        </w:rPr>
        <w:t>]</w:t>
      </w:r>
      <w:r w:rsidRPr="007100E0">
        <w:rPr>
          <w:rFonts w:eastAsia="標楷體"/>
          <w:color w:val="000000"/>
        </w:rPr>
        <w:fldChar w:fldCharType="end"/>
      </w:r>
      <w:r w:rsidRPr="007100E0">
        <w:rPr>
          <w:rFonts w:eastAsia="標楷體"/>
          <w:color w:val="000000"/>
        </w:rPr>
        <w:t>，我國亦分別於</w:t>
      </w:r>
      <w:r w:rsidRPr="007100E0">
        <w:rPr>
          <w:rFonts w:eastAsia="標楷體"/>
          <w:color w:val="000000"/>
        </w:rPr>
        <w:t>2013</w:t>
      </w:r>
      <w:r w:rsidRPr="007100E0">
        <w:rPr>
          <w:rFonts w:eastAsia="標楷體"/>
          <w:color w:val="000000"/>
        </w:rPr>
        <w:t>、</w:t>
      </w:r>
      <w:r w:rsidRPr="007100E0">
        <w:rPr>
          <w:rFonts w:eastAsia="標楷體"/>
          <w:color w:val="000000"/>
        </w:rPr>
        <w:t>2014</w:t>
      </w:r>
      <w:r w:rsidRPr="007100E0">
        <w:rPr>
          <w:rFonts w:eastAsia="標楷體"/>
          <w:color w:val="000000"/>
        </w:rPr>
        <w:t>及</w:t>
      </w:r>
      <w:r w:rsidRPr="007100E0">
        <w:rPr>
          <w:rFonts w:eastAsia="標楷體"/>
          <w:color w:val="000000"/>
        </w:rPr>
        <w:t>2017</w:t>
      </w:r>
      <w:r w:rsidRPr="007100E0">
        <w:rPr>
          <w:rFonts w:eastAsia="標楷體"/>
          <w:color w:val="000000"/>
        </w:rPr>
        <w:t>年陸續由</w:t>
      </w:r>
      <w:r w:rsidR="00064D2B">
        <w:rPr>
          <w:rFonts w:eastAsia="標楷體"/>
          <w:color w:val="000000"/>
        </w:rPr>
        <w:t>疾管署</w:t>
      </w:r>
      <w:r w:rsidRPr="007100E0">
        <w:rPr>
          <w:rFonts w:eastAsia="標楷體"/>
          <w:color w:val="000000"/>
        </w:rPr>
        <w:t>確診</w:t>
      </w:r>
      <w:r w:rsidRPr="007100E0">
        <w:rPr>
          <w:rFonts w:eastAsia="標楷體"/>
          <w:color w:val="000000"/>
        </w:rPr>
        <w:t>5</w:t>
      </w:r>
      <w:r w:rsidRPr="007100E0">
        <w:rPr>
          <w:rFonts w:eastAsia="標楷體"/>
          <w:color w:val="000000"/>
        </w:rPr>
        <w:t>例境外移入確定病例</w:t>
      </w:r>
      <w:r w:rsidRPr="007100E0">
        <w:rPr>
          <w:rFonts w:eastAsia="標楷體"/>
          <w:color w:val="000000"/>
        </w:rPr>
        <w:t xml:space="preserve"> </w:t>
      </w:r>
      <w:r w:rsidRPr="007100E0">
        <w:rPr>
          <w:rFonts w:eastAsia="標楷體"/>
          <w:color w:val="000000"/>
        </w:rPr>
        <w:fldChar w:fldCharType="begin">
          <w:fldData xml:space="preserve">PEVuZE5vdGU+PENpdGU+PEF1dGhvcj5ZYW5nPC9BdXRob3I+PFllYXI+MjAxNTwvWWVhcj48UmVj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</w:fldData>
        </w:fldChar>
      </w:r>
      <w:r w:rsidRPr="007100E0">
        <w:rPr>
          <w:rFonts w:eastAsia="標楷體"/>
          <w:color w:val="000000"/>
        </w:rPr>
        <w:instrText xml:space="preserve"> ADDIN EN.CITE </w:instrText>
      </w:r>
      <w:r w:rsidRPr="007100E0">
        <w:rPr>
          <w:rFonts w:eastAsia="標楷體"/>
          <w:color w:val="000000"/>
        </w:rPr>
        <w:fldChar w:fldCharType="begin">
          <w:fldData xml:space="preserve">PEVuZE5vdGU+PENpdGU+PEF1dGhvcj5ZYW5nPC9BdXRob3I+PFllYXI+MjAxNTwvWWVhcj48UmVj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</w:fldData>
        </w:fldChar>
      </w:r>
      <w:r w:rsidRPr="007100E0">
        <w:rPr>
          <w:rFonts w:eastAsia="標楷體"/>
          <w:color w:val="000000"/>
        </w:rPr>
        <w:instrText xml:space="preserve"> ADDIN EN.CITE.DATA </w:instrText>
      </w:r>
      <w:r w:rsidRPr="007100E0">
        <w:rPr>
          <w:rFonts w:eastAsia="標楷體"/>
          <w:color w:val="000000"/>
        </w:rPr>
      </w:r>
      <w:r w:rsidRPr="007100E0">
        <w:rPr>
          <w:rFonts w:eastAsia="標楷體"/>
          <w:color w:val="000000"/>
        </w:rPr>
        <w:fldChar w:fldCharType="end"/>
      </w:r>
      <w:r w:rsidRPr="007100E0">
        <w:rPr>
          <w:rFonts w:eastAsia="標楷體"/>
          <w:color w:val="000000"/>
        </w:rPr>
      </w:r>
      <w:r w:rsidRPr="007100E0">
        <w:rPr>
          <w:rFonts w:eastAsia="標楷體"/>
          <w:color w:val="000000"/>
        </w:rPr>
        <w:fldChar w:fldCharType="separate"/>
      </w:r>
      <w:r w:rsidRPr="007100E0">
        <w:rPr>
          <w:rFonts w:eastAsia="標楷體"/>
          <w:noProof/>
          <w:color w:val="000000"/>
        </w:rPr>
        <w:t>[</w:t>
      </w:r>
      <w:hyperlink w:anchor="_ENREF_9" w:tooltip="Yang, 2015 #28" w:history="1">
        <w:r w:rsidRPr="007100E0">
          <w:rPr>
            <w:rFonts w:eastAsia="標楷體"/>
            <w:noProof/>
            <w:color w:val="000000"/>
          </w:rPr>
          <w:t>9</w:t>
        </w:r>
      </w:hyperlink>
      <w:r w:rsidRPr="007100E0">
        <w:rPr>
          <w:rFonts w:eastAsia="標楷體"/>
          <w:noProof/>
          <w:color w:val="000000"/>
        </w:rPr>
        <w:t>,</w:t>
      </w:r>
      <w:hyperlink w:anchor="_ENREF_10" w:tooltip="Yang, 2017 #35" w:history="1">
        <w:r w:rsidRPr="007100E0">
          <w:rPr>
            <w:rFonts w:eastAsia="標楷體"/>
            <w:noProof/>
            <w:color w:val="000000"/>
          </w:rPr>
          <w:t>10</w:t>
        </w:r>
      </w:hyperlink>
      <w:r w:rsidRPr="007100E0">
        <w:rPr>
          <w:rFonts w:eastAsia="標楷體"/>
          <w:noProof/>
          <w:color w:val="000000"/>
        </w:rPr>
        <w:t>]</w:t>
      </w:r>
      <w:r w:rsidRPr="007100E0">
        <w:rPr>
          <w:rFonts w:eastAsia="標楷體"/>
          <w:color w:val="000000"/>
        </w:rPr>
        <w:fldChar w:fldCharType="end"/>
      </w:r>
      <w:r w:rsidRPr="007100E0">
        <w:rPr>
          <w:rFonts w:eastAsia="標楷體"/>
          <w:color w:val="000000"/>
        </w:rPr>
        <w:t>。值得注意的是，在</w:t>
      </w:r>
      <w:r w:rsidRPr="007100E0">
        <w:rPr>
          <w:rFonts w:eastAsia="標楷體"/>
          <w:color w:val="000000"/>
        </w:rPr>
        <w:t>2016</w:t>
      </w:r>
      <w:r w:rsidRPr="007100E0">
        <w:rPr>
          <w:rFonts w:eastAsia="標楷體"/>
          <w:color w:val="000000"/>
        </w:rPr>
        <w:t>年</w:t>
      </w:r>
      <w:r w:rsidRPr="007100E0">
        <w:rPr>
          <w:rFonts w:eastAsia="標楷體"/>
          <w:color w:val="000000"/>
        </w:rPr>
        <w:t>10</w:t>
      </w:r>
      <w:r w:rsidRPr="007100E0">
        <w:rPr>
          <w:rFonts w:eastAsia="標楷體"/>
          <w:color w:val="000000"/>
        </w:rPr>
        <w:t>開始的第五波病毒疫情中，研究資料顯示病毒傳播範圍明顯擴大，感染人數暴增，部分病毒更由原先的低病原轉為高病原特徵，對人類的威脅與日俱增</w:t>
      </w:r>
      <w:r w:rsidRPr="007100E0">
        <w:rPr>
          <w:rFonts w:eastAsia="標楷體"/>
          <w:color w:val="000000"/>
        </w:rPr>
        <w:t xml:space="preserve"> </w:t>
      </w:r>
      <w:r w:rsidRPr="007100E0">
        <w:rPr>
          <w:rFonts w:eastAsia="標楷體"/>
          <w:color w:val="000000"/>
        </w:rPr>
        <w:fldChar w:fldCharType="begin">
          <w:fldData xml:space="preserve">PEVuZE5vdGU+PENpdGU+PEF1dGhvcj5IdW88L0F1dGhvcj48WWVhcj4yMDE3PC9ZZWFyPjxSZWNO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</w:fldData>
        </w:fldChar>
      </w:r>
      <w:r w:rsidRPr="007100E0">
        <w:rPr>
          <w:rFonts w:eastAsia="標楷體"/>
          <w:color w:val="000000"/>
        </w:rPr>
        <w:instrText xml:space="preserve"> ADDIN EN.CITE </w:instrText>
      </w:r>
      <w:r w:rsidRPr="007100E0">
        <w:rPr>
          <w:rFonts w:eastAsia="標楷體"/>
          <w:color w:val="000000"/>
        </w:rPr>
        <w:fldChar w:fldCharType="begin">
          <w:fldData xml:space="preserve">PEVuZE5vdGU+PENpdGU+PEF1dGhvcj5IdW88L0F1dGhvcj48WWVhcj4yMDE3PC9ZZWFyPjxSZWNO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</w:fldData>
        </w:fldChar>
      </w:r>
      <w:r w:rsidRPr="007100E0">
        <w:rPr>
          <w:rFonts w:eastAsia="標楷體"/>
          <w:color w:val="000000"/>
        </w:rPr>
        <w:instrText xml:space="preserve"> ADDIN EN.CITE.DATA </w:instrText>
      </w:r>
      <w:r w:rsidRPr="007100E0">
        <w:rPr>
          <w:rFonts w:eastAsia="標楷體"/>
          <w:color w:val="000000"/>
        </w:rPr>
      </w:r>
      <w:r w:rsidRPr="007100E0">
        <w:rPr>
          <w:rFonts w:eastAsia="標楷體"/>
          <w:color w:val="000000"/>
        </w:rPr>
        <w:fldChar w:fldCharType="end"/>
      </w:r>
      <w:r w:rsidRPr="007100E0">
        <w:rPr>
          <w:rFonts w:eastAsia="標楷體"/>
          <w:color w:val="000000"/>
        </w:rPr>
      </w:r>
      <w:r w:rsidRPr="007100E0">
        <w:rPr>
          <w:rFonts w:eastAsia="標楷體"/>
          <w:color w:val="000000"/>
        </w:rPr>
        <w:fldChar w:fldCharType="separate"/>
      </w:r>
      <w:r w:rsidRPr="007100E0">
        <w:rPr>
          <w:rFonts w:eastAsia="標楷體"/>
          <w:noProof/>
          <w:color w:val="000000"/>
        </w:rPr>
        <w:t>[</w:t>
      </w:r>
      <w:hyperlink w:anchor="_ENREF_8" w:tooltip="Huo, 2017 #34" w:history="1">
        <w:r w:rsidRPr="007100E0">
          <w:rPr>
            <w:rFonts w:eastAsia="標楷體"/>
            <w:noProof/>
            <w:color w:val="000000"/>
          </w:rPr>
          <w:t>8</w:t>
        </w:r>
      </w:hyperlink>
      <w:r w:rsidRPr="007100E0">
        <w:rPr>
          <w:rFonts w:eastAsia="標楷體"/>
          <w:noProof/>
          <w:color w:val="000000"/>
        </w:rPr>
        <w:t>,</w:t>
      </w:r>
      <w:hyperlink w:anchor="_ENREF_10" w:tooltip="Yang, 2017 #35" w:history="1">
        <w:r w:rsidRPr="007100E0">
          <w:rPr>
            <w:rFonts w:eastAsia="標楷體"/>
            <w:noProof/>
            <w:color w:val="000000"/>
          </w:rPr>
          <w:t>10</w:t>
        </w:r>
      </w:hyperlink>
      <w:r w:rsidRPr="007100E0">
        <w:rPr>
          <w:rFonts w:eastAsia="標楷體"/>
          <w:noProof/>
          <w:color w:val="000000"/>
        </w:rPr>
        <w:t>]</w:t>
      </w:r>
      <w:r w:rsidRPr="007100E0">
        <w:rPr>
          <w:rFonts w:eastAsia="標楷體"/>
          <w:color w:val="000000"/>
        </w:rPr>
        <w:fldChar w:fldCharType="end"/>
      </w:r>
      <w:r w:rsidRPr="007100E0">
        <w:rPr>
          <w:rFonts w:eastAsia="標楷體"/>
          <w:color w:val="000000"/>
        </w:rPr>
        <w:t>。</w:t>
      </w:r>
      <w:r w:rsidRPr="007100E0">
        <w:rPr>
          <w:rFonts w:eastAsia="標楷體"/>
          <w:color w:val="000000"/>
        </w:rPr>
        <w:t>H5Nx</w:t>
      </w:r>
      <w:r w:rsidRPr="007100E0">
        <w:rPr>
          <w:rFonts w:eastAsia="標楷體"/>
          <w:color w:val="000000"/>
        </w:rPr>
        <w:t>亞型的禽流感病毒亦持續造成全球禽類大規模感染疫情，人類感染的偶發病例每年亦有發生。</w:t>
      </w:r>
      <w:r w:rsidRPr="007100E0">
        <w:rPr>
          <w:rFonts w:eastAsia="標楷體"/>
          <w:kern w:val="0"/>
        </w:rPr>
        <w:t>H5N1</w:t>
      </w:r>
      <w:r w:rsidRPr="007100E0">
        <w:rPr>
          <w:rFonts w:eastAsia="標楷體"/>
          <w:kern w:val="0"/>
        </w:rPr>
        <w:t>病毒的</w:t>
      </w:r>
      <w:r w:rsidRPr="007100E0">
        <w:rPr>
          <w:rFonts w:eastAsia="標楷體"/>
          <w:kern w:val="0"/>
        </w:rPr>
        <w:t>HA</w:t>
      </w:r>
      <w:r w:rsidRPr="007100E0">
        <w:rPr>
          <w:rFonts w:eastAsia="標楷體"/>
          <w:kern w:val="0"/>
        </w:rPr>
        <w:t>基因不斷藉由禽類感染進行演化，在近十幾年間已由最初期的</w:t>
      </w:r>
      <w:r w:rsidRPr="007100E0">
        <w:rPr>
          <w:rFonts w:eastAsia="標楷體"/>
          <w:kern w:val="0"/>
        </w:rPr>
        <w:t>clade 1</w:t>
      </w:r>
      <w:r w:rsidRPr="007100E0">
        <w:rPr>
          <w:rFonts w:eastAsia="標楷體"/>
          <w:kern w:val="0"/>
        </w:rPr>
        <w:t>、</w:t>
      </w:r>
      <w:r w:rsidRPr="007100E0">
        <w:rPr>
          <w:rFonts w:eastAsia="標楷體"/>
          <w:kern w:val="0"/>
        </w:rPr>
        <w:t>2</w:t>
      </w:r>
      <w:r w:rsidRPr="007100E0">
        <w:rPr>
          <w:rFonts w:eastAsia="標楷體"/>
          <w:kern w:val="0"/>
        </w:rPr>
        <w:t>，演化至</w:t>
      </w:r>
      <w:r w:rsidRPr="007100E0">
        <w:rPr>
          <w:rFonts w:eastAsia="標楷體"/>
          <w:kern w:val="0"/>
        </w:rPr>
        <w:t>clade 1.x.x.x</w:t>
      </w:r>
      <w:r w:rsidRPr="007100E0">
        <w:rPr>
          <w:rFonts w:eastAsia="標楷體"/>
          <w:kern w:val="0"/>
        </w:rPr>
        <w:t>與</w:t>
      </w:r>
      <w:r w:rsidRPr="007100E0">
        <w:rPr>
          <w:rFonts w:eastAsia="標楷體"/>
          <w:kern w:val="0"/>
        </w:rPr>
        <w:t>2.x.x.x</w:t>
      </w:r>
      <w:r w:rsidRPr="007100E0">
        <w:rPr>
          <w:rFonts w:eastAsia="標楷體"/>
          <w:kern w:val="0"/>
        </w:rPr>
        <w:t>；</w:t>
      </w:r>
      <w:r w:rsidRPr="007100E0">
        <w:rPr>
          <w:rFonts w:eastAsia="標楷體"/>
          <w:kern w:val="0"/>
        </w:rPr>
        <w:t>2014</w:t>
      </w:r>
      <w:r w:rsidRPr="007100E0">
        <w:rPr>
          <w:rFonts w:eastAsia="標楷體"/>
          <w:kern w:val="0"/>
        </w:rPr>
        <w:t>年始於全球發現的</w:t>
      </w:r>
      <w:r w:rsidRPr="007100E0">
        <w:rPr>
          <w:rFonts w:eastAsia="標楷體"/>
          <w:kern w:val="0"/>
        </w:rPr>
        <w:t>clade 2.3.4.4 H5</w:t>
      </w:r>
      <w:r w:rsidRPr="007100E0">
        <w:rPr>
          <w:rFonts w:eastAsia="標楷體"/>
          <w:kern w:val="0"/>
        </w:rPr>
        <w:t>病毒</w:t>
      </w:r>
      <w:r w:rsidRPr="007100E0">
        <w:rPr>
          <w:rFonts w:eastAsia="標楷體"/>
          <w:color w:val="000000"/>
        </w:rPr>
        <w:t xml:space="preserve"> (</w:t>
      </w:r>
      <w:r w:rsidRPr="007100E0">
        <w:rPr>
          <w:rFonts w:eastAsia="標楷體"/>
          <w:color w:val="000000"/>
        </w:rPr>
        <w:t>包括</w:t>
      </w:r>
      <w:r w:rsidRPr="007100E0">
        <w:rPr>
          <w:rFonts w:eastAsia="標楷體"/>
          <w:color w:val="000000"/>
        </w:rPr>
        <w:t>H5N2</w:t>
      </w:r>
      <w:r w:rsidRPr="007100E0">
        <w:rPr>
          <w:rFonts w:eastAsia="標楷體"/>
          <w:color w:val="000000"/>
        </w:rPr>
        <w:t>、</w:t>
      </w:r>
      <w:r w:rsidRPr="007100E0">
        <w:rPr>
          <w:rFonts w:eastAsia="標楷體"/>
          <w:color w:val="000000"/>
        </w:rPr>
        <w:t>H5N3</w:t>
      </w:r>
      <w:r w:rsidRPr="007100E0">
        <w:rPr>
          <w:rFonts w:eastAsia="標楷體"/>
          <w:color w:val="000000"/>
        </w:rPr>
        <w:t>、</w:t>
      </w:r>
      <w:r w:rsidRPr="007100E0">
        <w:rPr>
          <w:rFonts w:eastAsia="標楷體"/>
          <w:color w:val="000000"/>
        </w:rPr>
        <w:t>H5N6</w:t>
      </w:r>
      <w:r w:rsidRPr="007100E0">
        <w:rPr>
          <w:rFonts w:eastAsia="標楷體"/>
          <w:color w:val="000000"/>
        </w:rPr>
        <w:t>、</w:t>
      </w:r>
      <w:r w:rsidRPr="007100E0">
        <w:rPr>
          <w:rFonts w:eastAsia="標楷體"/>
          <w:color w:val="000000"/>
        </w:rPr>
        <w:t>H5N8</w:t>
      </w:r>
      <w:r w:rsidRPr="007100E0">
        <w:rPr>
          <w:rFonts w:eastAsia="標楷體"/>
          <w:color w:val="000000"/>
        </w:rPr>
        <w:t>等亞型</w:t>
      </w:r>
      <w:r w:rsidRPr="007100E0">
        <w:rPr>
          <w:rFonts w:eastAsia="標楷體"/>
          <w:color w:val="000000"/>
        </w:rPr>
        <w:t>)</w:t>
      </w:r>
      <w:r w:rsidRPr="007100E0">
        <w:rPr>
          <w:rFonts w:eastAsia="標楷體"/>
          <w:color w:val="000000"/>
        </w:rPr>
        <w:t>，在短時間內</w:t>
      </w:r>
      <w:r w:rsidRPr="007100E0">
        <w:rPr>
          <w:rFonts w:eastAsia="標楷體"/>
          <w:color w:val="000000"/>
        </w:rPr>
        <w:lastRenderedPageBreak/>
        <w:t>已藉由感染禽類擴散至全球，病毒的持續流行亦造成人類遭受新型</w:t>
      </w:r>
      <w:r w:rsidRPr="007100E0">
        <w:rPr>
          <w:rFonts w:eastAsia="標楷體"/>
          <w:color w:val="000000"/>
        </w:rPr>
        <w:t>H5N6</w:t>
      </w:r>
      <w:r w:rsidRPr="007100E0">
        <w:rPr>
          <w:rFonts w:eastAsia="標楷體"/>
          <w:color w:val="000000"/>
        </w:rPr>
        <w:t>病毒之偶發感染</w:t>
      </w:r>
      <w:r w:rsidRPr="007100E0">
        <w:rPr>
          <w:rFonts w:eastAsia="標楷體"/>
          <w:color w:val="000000"/>
        </w:rPr>
        <w:t xml:space="preserve"> </w:t>
      </w:r>
      <w:r w:rsidRPr="007100E0">
        <w:rPr>
          <w:rFonts w:eastAsia="標楷體"/>
          <w:color w:val="000000"/>
        </w:rPr>
        <w:fldChar w:fldCharType="begin">
          <w:fldData xml:space="preserve">PEVuZE5vdGU+PENpdGU+PEF1dGhvcj5aaGFuZzwvQXV0aG9yPjxZZWFyPjIwMTc8L1llYXI+PFJl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</w:fldData>
        </w:fldChar>
      </w:r>
      <w:r w:rsidRPr="007100E0">
        <w:rPr>
          <w:rFonts w:eastAsia="標楷體"/>
          <w:color w:val="000000"/>
        </w:rPr>
        <w:instrText xml:space="preserve"> ADDIN EN.CITE </w:instrText>
      </w:r>
      <w:r w:rsidRPr="007100E0">
        <w:rPr>
          <w:rFonts w:eastAsia="標楷體"/>
          <w:color w:val="000000"/>
        </w:rPr>
        <w:fldChar w:fldCharType="begin">
          <w:fldData xml:space="preserve">PEVuZE5vdGU+PENpdGU+PEF1dGhvcj5aaGFuZzwvQXV0aG9yPjxZZWFyPjIwMTc8L1llYXI+PFJl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</w:fldData>
        </w:fldChar>
      </w:r>
      <w:r w:rsidRPr="007100E0">
        <w:rPr>
          <w:rFonts w:eastAsia="標楷體"/>
          <w:color w:val="000000"/>
        </w:rPr>
        <w:instrText xml:space="preserve"> ADDIN EN.CITE.DATA </w:instrText>
      </w:r>
      <w:r w:rsidRPr="007100E0">
        <w:rPr>
          <w:rFonts w:eastAsia="標楷體"/>
          <w:color w:val="000000"/>
        </w:rPr>
      </w:r>
      <w:r w:rsidRPr="007100E0">
        <w:rPr>
          <w:rFonts w:eastAsia="標楷體"/>
          <w:color w:val="000000"/>
        </w:rPr>
        <w:fldChar w:fldCharType="end"/>
      </w:r>
      <w:r w:rsidRPr="007100E0">
        <w:rPr>
          <w:rFonts w:eastAsia="標楷體"/>
          <w:color w:val="000000"/>
        </w:rPr>
      </w:r>
      <w:r w:rsidRPr="007100E0">
        <w:rPr>
          <w:rFonts w:eastAsia="標楷體"/>
          <w:color w:val="000000"/>
        </w:rPr>
        <w:fldChar w:fldCharType="separate"/>
      </w:r>
      <w:r w:rsidRPr="007100E0">
        <w:rPr>
          <w:rFonts w:eastAsia="標楷體"/>
          <w:noProof/>
          <w:color w:val="000000"/>
        </w:rPr>
        <w:t>[</w:t>
      </w:r>
      <w:hyperlink w:anchor="_ENREF_11" w:tooltip="Zhang, 2017 #36" w:history="1">
        <w:r w:rsidRPr="007100E0">
          <w:rPr>
            <w:rFonts w:eastAsia="標楷體"/>
            <w:noProof/>
            <w:color w:val="000000"/>
          </w:rPr>
          <w:t>11</w:t>
        </w:r>
      </w:hyperlink>
      <w:r w:rsidRPr="007100E0">
        <w:rPr>
          <w:rFonts w:eastAsia="標楷體"/>
          <w:noProof/>
          <w:color w:val="000000"/>
        </w:rPr>
        <w:t>]</w:t>
      </w:r>
      <w:r w:rsidRPr="007100E0">
        <w:rPr>
          <w:rFonts w:eastAsia="標楷體"/>
          <w:color w:val="000000"/>
        </w:rPr>
        <w:fldChar w:fldCharType="end"/>
      </w:r>
      <w:r w:rsidRPr="007100E0">
        <w:rPr>
          <w:rFonts w:eastAsia="標楷體"/>
          <w:color w:val="000000"/>
        </w:rPr>
        <w:t>。我國禽場曾於</w:t>
      </w:r>
      <w:r w:rsidRPr="007100E0">
        <w:rPr>
          <w:rFonts w:eastAsia="標楷體"/>
          <w:color w:val="000000"/>
        </w:rPr>
        <w:t>2012</w:t>
      </w:r>
      <w:r w:rsidRPr="007100E0">
        <w:rPr>
          <w:rFonts w:eastAsia="標楷體"/>
          <w:color w:val="000000"/>
        </w:rPr>
        <w:t>年及</w:t>
      </w:r>
      <w:r w:rsidRPr="007100E0">
        <w:rPr>
          <w:rFonts w:eastAsia="標楷體"/>
          <w:color w:val="000000"/>
        </w:rPr>
        <w:t>2014</w:t>
      </w:r>
      <w:r w:rsidRPr="007100E0">
        <w:rPr>
          <w:rFonts w:eastAsia="標楷體"/>
          <w:color w:val="000000"/>
        </w:rPr>
        <w:t>年分別發生大規模家禽感染舊型</w:t>
      </w:r>
      <w:r w:rsidRPr="007100E0">
        <w:rPr>
          <w:rFonts w:eastAsia="標楷體"/>
          <w:color w:val="000000"/>
        </w:rPr>
        <w:t>H5N2</w:t>
      </w:r>
      <w:r w:rsidRPr="007100E0">
        <w:rPr>
          <w:rFonts w:eastAsia="標楷體"/>
          <w:color w:val="000000"/>
        </w:rPr>
        <w:t>及新型</w:t>
      </w:r>
      <w:r w:rsidRPr="007100E0">
        <w:rPr>
          <w:rFonts w:eastAsia="標楷體"/>
          <w:color w:val="000000"/>
        </w:rPr>
        <w:t>clade 2.3.4.4 H5Nx</w:t>
      </w:r>
      <w:r w:rsidRPr="007100E0">
        <w:rPr>
          <w:rFonts w:eastAsia="標楷體"/>
          <w:color w:val="000000"/>
        </w:rPr>
        <w:t>禽流感病毒疫情，至今多種</w:t>
      </w:r>
      <w:r w:rsidRPr="007100E0">
        <w:rPr>
          <w:rFonts w:eastAsia="標楷體"/>
          <w:color w:val="000000"/>
        </w:rPr>
        <w:t>H5</w:t>
      </w:r>
      <w:r w:rsidRPr="007100E0">
        <w:rPr>
          <w:rFonts w:eastAsia="標楷體"/>
          <w:color w:val="000000"/>
        </w:rPr>
        <w:t>亞型病毒混雜於禽類間，增加疫情防治困難</w:t>
      </w:r>
      <w:r w:rsidRPr="007100E0">
        <w:rPr>
          <w:rFonts w:eastAsia="標楷體"/>
          <w:color w:val="000000"/>
        </w:rPr>
        <w:t xml:space="preserve"> </w:t>
      </w:r>
      <w:r w:rsidRPr="007100E0">
        <w:rPr>
          <w:rFonts w:eastAsia="標楷體"/>
          <w:color w:val="000000"/>
        </w:rPr>
        <w:fldChar w:fldCharType="begin"/>
      </w:r>
      <w:r w:rsidRPr="007100E0">
        <w:rPr>
          <w:rFonts w:eastAsia="標楷體"/>
          <w:color w:val="000000"/>
        </w:rPr>
        <w:instrText xml:space="preserve"> ADDIN EN.CITE &lt;EndNote&gt;&lt;Cite&gt;&lt;Author&gt;Wu&lt;/Author&gt;&lt;Year&gt;2014&lt;/Year&gt;&lt;RecNum&gt;37&lt;/RecNum&gt;&lt;DisplayText&gt;[12]&lt;/DisplayText&gt;&lt;record&gt;&lt;rec-number&gt;37&lt;/rec-number&gt;&lt;foreign-keys&gt;&lt;key app="EN" db-id="0e5e9x59b0e2v2e2f9npdvf5wwrarspdxss2"&gt;37&lt;/key&gt;&lt;/foreign-keys&gt;&lt;ref-type name="Journal Article"&gt;17&lt;/ref-type&gt;&lt;contributors&gt;&lt;authors&gt;&lt;author&gt;Wu, H. S.&lt;/author&gt;&lt;author&gt;Yang, J. R.&lt;/author&gt;&lt;author&gt;Liu, M. T.&lt;/author&gt;&lt;author&gt;Yang, C. H.&lt;/author&gt;&lt;author&gt;Cheng, M. C.&lt;/author&gt;&lt;author&gt;Chang, F. Y.&lt;/author&gt;&lt;/authors&gt;&lt;/contributors&gt;&lt;titles&gt;&lt;title&gt;Influenza A(H5N2) Virus Antibodies in Humans after Contact with Infected Poultry, Taiwan, 2012&lt;/title&gt;&lt;secondary-title&gt;Emerg Infect Dis&lt;/secondary-title&gt;&lt;alt-title&gt;Emerging infectious diseases&lt;/alt-title&gt;&lt;/titles&gt;&lt;periodical&gt;&lt;full-title&gt;Emerg Infect Dis&lt;/full-title&gt;&lt;abbr-1&gt;Emerging infectious diseases&lt;/abbr-1&gt;&lt;/periodical&gt;&lt;alt-periodical&gt;&lt;full-title&gt;Emerg Infect Dis&lt;/full-title&gt;&lt;abbr-1&gt;Emerging infectious diseases&lt;/abbr-1&gt;&lt;/alt-periodical&gt;&lt;pages&gt;857-60&lt;/pages&gt;&lt;volume&gt;20&lt;/volume&gt;&lt;number&gt;5&lt;/number&gt;&lt;dates&gt;&lt;year&gt;2014&lt;/year&gt;&lt;pub-dates&gt;&lt;date&gt;May&lt;/date&gt;&lt;/pub-dates&gt;&lt;/dates&gt;&lt;isbn&gt;1080-6059 (Electronic)&amp;#xD;1080-6040 (Linking)&lt;/isbn&gt;&lt;accession-num&gt;24750594&lt;/accession-num&gt;&lt;urls&gt;&lt;related-urls&gt;&lt;url&gt;http://www.ncbi.nlm.nih.gov/pubmed/24750594&lt;/url&gt;&lt;/related-urls&gt;&lt;/urls&gt;&lt;electronic-resource-num&gt;10.3201/eid2005.131393&lt;/electronic-resource-num&gt;&lt;/record&gt;&lt;/Cite&gt;&lt;/EndNote&gt;</w:instrText>
      </w:r>
      <w:r w:rsidRPr="007100E0">
        <w:rPr>
          <w:rFonts w:eastAsia="標楷體"/>
          <w:color w:val="000000"/>
        </w:rPr>
        <w:fldChar w:fldCharType="separate"/>
      </w:r>
      <w:r w:rsidRPr="007100E0">
        <w:rPr>
          <w:rFonts w:eastAsia="標楷體"/>
          <w:noProof/>
          <w:color w:val="000000"/>
        </w:rPr>
        <w:t>[</w:t>
      </w:r>
      <w:hyperlink w:anchor="_ENREF_12" w:tooltip="Wu, 2014 #37" w:history="1">
        <w:r w:rsidRPr="007100E0">
          <w:rPr>
            <w:rFonts w:eastAsia="標楷體"/>
            <w:noProof/>
            <w:color w:val="000000"/>
          </w:rPr>
          <w:t>12</w:t>
        </w:r>
      </w:hyperlink>
      <w:r w:rsidRPr="007100E0">
        <w:rPr>
          <w:rFonts w:eastAsia="標楷體"/>
          <w:noProof/>
          <w:color w:val="000000"/>
        </w:rPr>
        <w:t>]</w:t>
      </w:r>
      <w:r w:rsidRPr="007100E0">
        <w:rPr>
          <w:rFonts w:eastAsia="標楷體"/>
          <w:color w:val="000000"/>
        </w:rPr>
        <w:fldChar w:fldCharType="end"/>
      </w:r>
      <w:r w:rsidRPr="007100E0">
        <w:rPr>
          <w:rFonts w:eastAsia="標楷體"/>
          <w:color w:val="000000"/>
        </w:rPr>
        <w:t>。除了上述兩個主要亞型之外，我國曾於</w:t>
      </w:r>
      <w:r w:rsidRPr="007100E0">
        <w:rPr>
          <w:rFonts w:eastAsia="標楷體"/>
          <w:color w:val="000000"/>
        </w:rPr>
        <w:t>2013</w:t>
      </w:r>
      <w:r w:rsidRPr="007100E0">
        <w:rPr>
          <w:rFonts w:eastAsia="標楷體"/>
          <w:color w:val="000000"/>
        </w:rPr>
        <w:t>年在中部某縣市發現人類感染</w:t>
      </w:r>
      <w:r w:rsidRPr="007100E0">
        <w:rPr>
          <w:rFonts w:eastAsia="標楷體"/>
          <w:color w:val="000000"/>
        </w:rPr>
        <w:t>H6N1</w:t>
      </w:r>
      <w:r w:rsidRPr="007100E0">
        <w:rPr>
          <w:rFonts w:eastAsia="標楷體"/>
          <w:color w:val="000000"/>
        </w:rPr>
        <w:t>禽流感個案，由於過去全球未曾發現此亞型病毒有感染人類之記錄，故病例屬於全球首例，獲得全球關注</w:t>
      </w:r>
      <w:r w:rsidRPr="007100E0">
        <w:rPr>
          <w:rFonts w:eastAsia="標楷體"/>
          <w:color w:val="000000"/>
        </w:rPr>
        <w:t xml:space="preserve"> </w:t>
      </w:r>
      <w:r w:rsidRPr="007100E0">
        <w:rPr>
          <w:rFonts w:eastAsia="標楷體"/>
          <w:color w:val="000000"/>
        </w:rPr>
        <w:fldChar w:fldCharType="begin">
          <w:fldData xml:space="preserve">PEVuZE5vdGU+PENpdGU+PEF1dGhvcj5XZWk8L0F1dGhvcj48WWVhcj4yMDEzPC9ZZWFyPjxSZWNO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</w:fldData>
        </w:fldChar>
      </w:r>
      <w:r w:rsidRPr="007100E0">
        <w:rPr>
          <w:rFonts w:eastAsia="標楷體"/>
          <w:color w:val="000000"/>
        </w:rPr>
        <w:instrText xml:space="preserve"> ADDIN EN.CITE </w:instrText>
      </w:r>
      <w:r w:rsidRPr="007100E0">
        <w:rPr>
          <w:rFonts w:eastAsia="標楷體"/>
          <w:color w:val="000000"/>
        </w:rPr>
        <w:fldChar w:fldCharType="begin">
          <w:fldData xml:space="preserve">PEVuZE5vdGU+PENpdGU+PEF1dGhvcj5XZWk8L0F1dGhvcj48WWVhcj4yMDEzPC9ZZWFyPjxSZWNO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</w:fldData>
        </w:fldChar>
      </w:r>
      <w:r w:rsidRPr="007100E0">
        <w:rPr>
          <w:rFonts w:eastAsia="標楷體"/>
          <w:color w:val="000000"/>
        </w:rPr>
        <w:instrText xml:space="preserve"> ADDIN EN.CITE.DATA </w:instrText>
      </w:r>
      <w:r w:rsidRPr="007100E0">
        <w:rPr>
          <w:rFonts w:eastAsia="標楷體"/>
          <w:color w:val="000000"/>
        </w:rPr>
      </w:r>
      <w:r w:rsidRPr="007100E0">
        <w:rPr>
          <w:rFonts w:eastAsia="標楷體"/>
          <w:color w:val="000000"/>
        </w:rPr>
        <w:fldChar w:fldCharType="end"/>
      </w:r>
      <w:r w:rsidRPr="007100E0">
        <w:rPr>
          <w:rFonts w:eastAsia="標楷體"/>
          <w:color w:val="000000"/>
        </w:rPr>
      </w:r>
      <w:r w:rsidRPr="007100E0">
        <w:rPr>
          <w:rFonts w:eastAsia="標楷體"/>
          <w:color w:val="000000"/>
        </w:rPr>
        <w:fldChar w:fldCharType="separate"/>
      </w:r>
      <w:r w:rsidRPr="007100E0">
        <w:rPr>
          <w:rFonts w:eastAsia="標楷體"/>
          <w:noProof/>
          <w:color w:val="000000"/>
        </w:rPr>
        <w:t>[</w:t>
      </w:r>
      <w:hyperlink w:anchor="_ENREF_4" w:tooltip="Wei, 2013 #5" w:history="1">
        <w:r w:rsidRPr="007100E0">
          <w:rPr>
            <w:rFonts w:eastAsia="標楷體"/>
            <w:noProof/>
            <w:color w:val="000000"/>
          </w:rPr>
          <w:t>4</w:t>
        </w:r>
      </w:hyperlink>
      <w:r w:rsidRPr="007100E0">
        <w:rPr>
          <w:rFonts w:eastAsia="標楷體"/>
          <w:noProof/>
          <w:color w:val="000000"/>
        </w:rPr>
        <w:t>]</w:t>
      </w:r>
      <w:r w:rsidRPr="007100E0">
        <w:rPr>
          <w:rFonts w:eastAsia="標楷體"/>
          <w:color w:val="000000"/>
        </w:rPr>
        <w:fldChar w:fldCharType="end"/>
      </w:r>
      <w:r w:rsidRPr="007100E0">
        <w:rPr>
          <w:rFonts w:eastAsia="標楷體"/>
          <w:color w:val="000000"/>
        </w:rPr>
        <w:t>。該病毒經由基因序列比對顯示與當年度感染我國雞隻的病毒具高度親緣性，這個發現呼應低病原性</w:t>
      </w:r>
      <w:r w:rsidRPr="007100E0">
        <w:rPr>
          <w:rFonts w:eastAsia="標楷體"/>
          <w:color w:val="000000"/>
        </w:rPr>
        <w:t>H6N1</w:t>
      </w:r>
      <w:r w:rsidRPr="007100E0">
        <w:rPr>
          <w:rFonts w:eastAsia="標楷體"/>
          <w:color w:val="000000"/>
        </w:rPr>
        <w:t>禽流感病毒普遍流行於台灣家禽間的事實，亦凸顯各種禽流感病毒跨物種傳染人類的潛在風險。綜合以上國內外的歷史經驗，再再顯示國人暴露於各類新型</w:t>
      </w:r>
      <w:r w:rsidRPr="007100E0">
        <w:rPr>
          <w:rFonts w:eastAsia="標楷體"/>
          <w:color w:val="000000"/>
        </w:rPr>
        <w:t>A</w:t>
      </w:r>
      <w:r w:rsidRPr="007100E0">
        <w:rPr>
          <w:rFonts w:eastAsia="標楷體"/>
          <w:color w:val="000000"/>
        </w:rPr>
        <w:t>型流感病毒的整體風險大幅增加，因此我國各項禽流感防治整備工作亟需積極進行。</w:t>
      </w:r>
    </w:p>
    <w:p w:rsidR="00425AFA" w:rsidRPr="00DB2521" w:rsidRDefault="00425AFA" w:rsidP="00425AFA">
      <w:pPr>
        <w:autoSpaceDE w:val="0"/>
        <w:autoSpaceDN w:val="0"/>
        <w:spacing w:line="360" w:lineRule="auto"/>
        <w:ind w:rightChars="27" w:right="65" w:firstLineChars="177" w:firstLine="425"/>
        <w:jc w:val="both"/>
        <w:rPr>
          <w:rFonts w:eastAsia="標楷體"/>
          <w:sz w:val="28"/>
          <w:szCs w:val="28"/>
        </w:rPr>
      </w:pPr>
      <w:r w:rsidRPr="007100E0">
        <w:rPr>
          <w:rFonts w:eastAsia="標楷體"/>
        </w:rPr>
        <w:t>新型流感病毒感染症因對人類可能造成嚴重衝擊，在我國被列為第五類法定傳染病。依傳染病防治法第</w:t>
      </w:r>
      <w:r w:rsidRPr="007100E0">
        <w:rPr>
          <w:rFonts w:eastAsia="標楷體"/>
        </w:rPr>
        <w:t>46</w:t>
      </w:r>
      <w:r w:rsidRPr="007100E0">
        <w:rPr>
          <w:rFonts w:eastAsia="標楷體"/>
        </w:rPr>
        <w:t>條規定，</w:t>
      </w:r>
      <w:r w:rsidRPr="007100E0">
        <w:rPr>
          <w:rFonts w:eastAsia="標楷體"/>
          <w:kern w:val="0"/>
        </w:rPr>
        <w:t>第一類及第五類傳染病之相關檢體，應送中央主管機關或其指定具實驗室能力試驗證明之地方主管機關、醫事機構、學術或研究機構等進行檢驗；</w:t>
      </w:r>
      <w:r w:rsidRPr="007100E0">
        <w:rPr>
          <w:rFonts w:eastAsia="標楷體"/>
        </w:rPr>
        <w:t>傳染病檢驗及檢驗機構管理辦法第</w:t>
      </w:r>
      <w:r w:rsidRPr="007100E0">
        <w:rPr>
          <w:rFonts w:eastAsia="標楷體"/>
        </w:rPr>
        <w:t xml:space="preserve"> 6 </w:t>
      </w:r>
      <w:r w:rsidRPr="007100E0">
        <w:rPr>
          <w:rFonts w:eastAsia="標楷體"/>
        </w:rPr>
        <w:t>條亦進一步規範這些可進行檢驗的實驗室需符合：</w:t>
      </w:r>
      <w:r w:rsidRPr="007100E0">
        <w:rPr>
          <w:rFonts w:eastAsia="標楷體"/>
        </w:rPr>
        <w:t>(1)</w:t>
      </w:r>
      <w:r w:rsidRPr="007100E0">
        <w:rPr>
          <w:rFonts w:eastAsia="標楷體"/>
        </w:rPr>
        <w:t>具備符合感染性生物材料管理辦法所定第三級或第四級實驗室、</w:t>
      </w:r>
      <w:r w:rsidRPr="007100E0">
        <w:rPr>
          <w:rFonts w:eastAsia="標楷體"/>
        </w:rPr>
        <w:t>(2)</w:t>
      </w:r>
      <w:r w:rsidRPr="007100E0">
        <w:rPr>
          <w:rFonts w:eastAsia="標楷體"/>
        </w:rPr>
        <w:t>置有經生物安全訓練合格之實驗室人員、</w:t>
      </w:r>
      <w:r w:rsidRPr="007100E0">
        <w:rPr>
          <w:rFonts w:eastAsia="標楷體"/>
        </w:rPr>
        <w:t>(3)</w:t>
      </w:r>
      <w:r w:rsidRPr="007100E0">
        <w:rPr>
          <w:rFonts w:eastAsia="標楷體"/>
        </w:rPr>
        <w:t>備有與操作檢體相當等級之生物安全管理措施及文件。近年來因政府防疫檢驗經費縮減，針對通報新型</w:t>
      </w:r>
      <w:r w:rsidRPr="007100E0">
        <w:rPr>
          <w:rFonts w:eastAsia="標楷體"/>
        </w:rPr>
        <w:t>A</w:t>
      </w:r>
      <w:r w:rsidRPr="007100E0">
        <w:rPr>
          <w:rFonts w:eastAsia="標楷體"/>
        </w:rPr>
        <w:t>型流感病毒感染症疑似患者檢體的檢驗工作，幾乎全由中央政府實驗室</w:t>
      </w:r>
      <w:r w:rsidRPr="007100E0">
        <w:rPr>
          <w:rFonts w:eastAsia="標楷體"/>
        </w:rPr>
        <w:t>(</w:t>
      </w:r>
      <w:r w:rsidR="00064D2B">
        <w:rPr>
          <w:rFonts w:eastAsia="標楷體"/>
        </w:rPr>
        <w:t>疾管署</w:t>
      </w:r>
      <w:r w:rsidRPr="007100E0">
        <w:rPr>
          <w:rFonts w:eastAsia="標楷體"/>
        </w:rPr>
        <w:t>檢驗及疫苗研製中心</w:t>
      </w:r>
      <w:r w:rsidRPr="007100E0">
        <w:rPr>
          <w:rFonts w:eastAsia="標楷體"/>
        </w:rPr>
        <w:t>)</w:t>
      </w:r>
      <w:r w:rsidRPr="007100E0">
        <w:rPr>
          <w:rFonts w:eastAsia="標楷體"/>
        </w:rPr>
        <w:t>負責。由於昆陽實驗室位於台北市，現有檢驗運作規劃對於中南部檢體的檢驗時效略顯不足。此外，</w:t>
      </w:r>
      <w:r w:rsidRPr="007100E0">
        <w:rPr>
          <w:rFonts w:eastAsia="標楷體"/>
        </w:rPr>
        <w:t>2017</w:t>
      </w:r>
      <w:r w:rsidRPr="007100E0">
        <w:rPr>
          <w:rFonts w:eastAsia="標楷體"/>
        </w:rPr>
        <w:t>年適逢我國一例一休的新政策，檢體運送業者礙於法令規範無法或不願意於假日運送檢體，恐再次產生影響檢驗時效的疑慮。因此，在地化檢驗已成為未來提升我國新型</w:t>
      </w:r>
      <w:r w:rsidRPr="007100E0">
        <w:rPr>
          <w:rFonts w:eastAsia="標楷體"/>
        </w:rPr>
        <w:t>A</w:t>
      </w:r>
      <w:r w:rsidRPr="007100E0">
        <w:rPr>
          <w:rFonts w:eastAsia="標楷體"/>
        </w:rPr>
        <w:t>型流感檢驗時效的首要規劃。本計畫擬選定全國北中南東各地具有</w:t>
      </w:r>
      <w:r w:rsidRPr="007100E0">
        <w:rPr>
          <w:rFonts w:eastAsia="標楷體"/>
        </w:rPr>
        <w:t>BSL-3</w:t>
      </w:r>
      <w:r w:rsidRPr="007100E0">
        <w:rPr>
          <w:rFonts w:eastAsia="標楷體"/>
        </w:rPr>
        <w:t>，且具病毒檢驗能力的實驗室作為指定機構室，將其常規納入我國新型流感病毒防疫檢驗網絡，除可精進整備我國針對此類法定傳染病的檢驗量能，以在地化檢驗</w:t>
      </w:r>
      <w:r>
        <w:rPr>
          <w:rFonts w:eastAsia="標楷體" w:hint="eastAsia"/>
        </w:rPr>
        <w:t>的策略</w:t>
      </w:r>
      <w:r w:rsidRPr="007100E0">
        <w:rPr>
          <w:rFonts w:eastAsia="標楷體"/>
        </w:rPr>
        <w:t>縮短檢體運送時間，爭取防疫時效；亦藉由提升各實驗室的檢驗能力與品質，儲備國內針對新興傳染病檢驗的實驗</w:t>
      </w:r>
      <w:r w:rsidRPr="007100E0">
        <w:rPr>
          <w:rFonts w:eastAsia="標楷體"/>
        </w:rPr>
        <w:lastRenderedPageBreak/>
        <w:t>室專業人才，俾使相關防疫工作可永續推動。此規劃亦與世界衛生組織於</w:t>
      </w:r>
      <w:r w:rsidRPr="007100E0">
        <w:rPr>
          <w:rFonts w:eastAsia="標楷體"/>
        </w:rPr>
        <w:t>2015</w:t>
      </w:r>
      <w:r w:rsidRPr="007100E0">
        <w:rPr>
          <w:rFonts w:eastAsia="標楷體"/>
        </w:rPr>
        <w:t>年針對各國國家實驗室系統</w:t>
      </w:r>
      <w:r w:rsidRPr="007100E0">
        <w:rPr>
          <w:rFonts w:eastAsia="標楷體"/>
        </w:rPr>
        <w:t xml:space="preserve"> (National Laboratory System)</w:t>
      </w:r>
      <w:r w:rsidRPr="007100E0">
        <w:rPr>
          <w:rFonts w:eastAsia="標楷體"/>
        </w:rPr>
        <w:t>所提之</w:t>
      </w:r>
      <w:r w:rsidRPr="007100E0">
        <w:rPr>
          <w:rFonts w:eastAsia="標楷體"/>
        </w:rPr>
        <w:t>JEE (Joint External Evaluation)</w:t>
      </w:r>
      <w:r w:rsidRPr="007100E0">
        <w:rPr>
          <w:rFonts w:eastAsia="標楷體"/>
        </w:rPr>
        <w:t>評核工具的要求相符</w:t>
      </w:r>
      <w:r w:rsidRPr="007100E0">
        <w:rPr>
          <w:rFonts w:eastAsia="標楷體"/>
        </w:rPr>
        <w:t xml:space="preserve"> </w:t>
      </w:r>
      <w:r w:rsidRPr="007100E0">
        <w:rPr>
          <w:rFonts w:eastAsia="標楷體"/>
        </w:rPr>
        <w:fldChar w:fldCharType="begin"/>
      </w:r>
      <w:r w:rsidRPr="007100E0">
        <w:rPr>
          <w:rFonts w:eastAsia="標楷體"/>
        </w:rPr>
        <w:instrText xml:space="preserve"> ADDIN EN.CITE &lt;EndNote&gt;&lt;Cite&gt;&lt;Author&gt;Yang&lt;/Author&gt;&lt;Year&gt;2017&lt;/Year&gt;&lt;RecNum&gt;39&lt;/RecNum&gt;&lt;DisplayText&gt;[13]&lt;/DisplayText&gt;&lt;record&gt;&lt;rec-number&gt;39&lt;/rec-number&gt;&lt;foreign-keys&gt;&lt;key app="EN" db-id="0e5e9x59b0e2v2e2f9npdvf5wwrarspdxss2"&gt;39&lt;/key&gt;&lt;/foreign-keys&gt;&lt;ref-type name="Journal Article"&gt;17&lt;/ref-type&gt;&lt;contributors&gt;&lt;authors&gt;&lt;author&gt;Yang, J. R.&lt;/author&gt;&lt;author&gt;Teng, H. J.&lt;/author&gt;&lt;author&gt;Liu, M. T.&lt;/author&gt;&lt;author&gt;Li, S. Y.&lt;/author&gt;&lt;/authors&gt;&lt;/contributors&gt;&lt;titles&gt;&lt;title&gt;Taiwan&amp;apos;s Public Health National Laboratory System: Success in Influenza Diagnosis and Surveillance&lt;/title&gt;&lt;secondary-title&gt;Health Secur&lt;/secondary-title&gt;&lt;alt-title&gt;Health security&lt;/alt-title&gt;&lt;/titles&gt;&lt;periodical&gt;&lt;full-title&gt;Health Secur&lt;/full-title&gt;&lt;abbr-1&gt;Health security&lt;/abbr-1&gt;&lt;/periodical&gt;&lt;alt-periodical&gt;&lt;full-title&gt;Health Secur&lt;/full-title&gt;&lt;abbr-1&gt;Health security&lt;/abbr-1&gt;&lt;/alt-periodical&gt;&lt;pages&gt;154-164&lt;/pages&gt;&lt;volume&gt;15&lt;/volume&gt;&lt;number&gt;2&lt;/number&gt;&lt;dates&gt;&lt;year&gt;2017&lt;/year&gt;&lt;pub-dates&gt;&lt;date&gt;Mar/Apr&lt;/date&gt;&lt;/pub-dates&gt;&lt;/dates&gt;&lt;isbn&gt;2326-5108 (Electronic)&amp;#xD;2326-5094 (Linking)&lt;/isbn&gt;&lt;accession-num&gt;28418742&lt;/accession-num&gt;&lt;urls&gt;&lt;related-urls&gt;&lt;url&gt;http://www.ncbi.nlm.nih.gov/pubmed/28418742&lt;/url&gt;&lt;/related-urls&gt;&lt;/urls&gt;&lt;electronic-resource-num&gt;10.1089/hs.2016.0104&lt;/electronic-resource-num&gt;&lt;/record&gt;&lt;/Cite&gt;&lt;/EndNote&gt;</w:instrText>
      </w:r>
      <w:r w:rsidRPr="007100E0">
        <w:rPr>
          <w:rFonts w:eastAsia="標楷體"/>
        </w:rPr>
        <w:fldChar w:fldCharType="separate"/>
      </w:r>
      <w:r w:rsidRPr="007100E0">
        <w:rPr>
          <w:rFonts w:eastAsia="標楷體"/>
          <w:noProof/>
        </w:rPr>
        <w:t>[</w:t>
      </w:r>
      <w:hyperlink w:anchor="_ENREF_13" w:tooltip="Yang, 2017 #39" w:history="1">
        <w:r w:rsidRPr="007100E0">
          <w:rPr>
            <w:rFonts w:eastAsia="標楷體"/>
            <w:noProof/>
          </w:rPr>
          <w:t>13</w:t>
        </w:r>
      </w:hyperlink>
      <w:r w:rsidRPr="007100E0">
        <w:rPr>
          <w:rFonts w:eastAsia="標楷體"/>
          <w:noProof/>
        </w:rPr>
        <w:t>]</w:t>
      </w:r>
      <w:r w:rsidRPr="007100E0">
        <w:rPr>
          <w:rFonts w:eastAsia="標楷體"/>
        </w:rPr>
        <w:fldChar w:fldCharType="end"/>
      </w:r>
      <w:r w:rsidRPr="007100E0">
        <w:rPr>
          <w:rFonts w:eastAsia="標楷體"/>
        </w:rPr>
        <w:t>。</w:t>
      </w:r>
    </w:p>
    <w:p w:rsidR="00767EDF" w:rsidRPr="0053703E" w:rsidRDefault="00767EDF" w:rsidP="00C84EA9">
      <w:pPr>
        <w:widowControl/>
        <w:spacing w:line="360" w:lineRule="auto"/>
        <w:rPr>
          <w:rFonts w:eastAsia="標楷體"/>
          <w:sz w:val="28"/>
          <w:szCs w:val="28"/>
        </w:rPr>
      </w:pPr>
    </w:p>
    <w:p w:rsidR="00767EDF" w:rsidRPr="0053703E" w:rsidRDefault="00767EDF" w:rsidP="00C84EA9">
      <w:pPr>
        <w:numPr>
          <w:ilvl w:val="0"/>
          <w:numId w:val="1"/>
        </w:numPr>
        <w:spacing w:line="360" w:lineRule="auto"/>
        <w:rPr>
          <w:rFonts w:eastAsia="標楷體"/>
          <w:b/>
          <w:bCs/>
          <w:sz w:val="28"/>
          <w:szCs w:val="28"/>
        </w:rPr>
      </w:pPr>
      <w:r w:rsidRPr="0053703E">
        <w:rPr>
          <w:rFonts w:eastAsia="標楷體"/>
          <w:b/>
          <w:bCs/>
          <w:sz w:val="28"/>
          <w:szCs w:val="28"/>
        </w:rPr>
        <w:t>材料與方法</w:t>
      </w:r>
    </w:p>
    <w:p w:rsidR="006A2762" w:rsidRPr="007100E0" w:rsidRDefault="006A2762" w:rsidP="006A2762">
      <w:pPr>
        <w:spacing w:line="360" w:lineRule="auto"/>
        <w:ind w:right="-1" w:firstLineChars="177" w:firstLine="425"/>
        <w:rPr>
          <w:rFonts w:eastAsia="標楷體"/>
          <w:color w:val="000000"/>
        </w:rPr>
      </w:pPr>
      <w:r w:rsidRPr="007100E0">
        <w:rPr>
          <w:rFonts w:eastAsia="標楷體"/>
          <w:color w:val="000000"/>
        </w:rPr>
        <w:t>本計畫總目標為建構並強化我國</w:t>
      </w:r>
      <w:r w:rsidRPr="007100E0">
        <w:rPr>
          <w:rFonts w:eastAsia="標楷體"/>
        </w:rPr>
        <w:t>人類禽流感病毒檢驗監測網，於全國北中南東各地設置具檢驗能力的指定檢驗機構，協助中央政府實驗室進行病毒檢測工作，進而增強全國新型</w:t>
      </w:r>
      <w:r w:rsidRPr="007100E0">
        <w:rPr>
          <w:rFonts w:eastAsia="標楷體"/>
        </w:rPr>
        <w:t>A</w:t>
      </w:r>
      <w:r w:rsidRPr="007100E0">
        <w:rPr>
          <w:rFonts w:eastAsia="標楷體"/>
        </w:rPr>
        <w:t>型流感病毒疑似病例的檢驗量能、爭取防疫時效。此外，亦藉由提升各實驗室的檢驗能力與品質，儲備國內針對新興傳染病檢驗的實驗室專業人才，俾使相關防疫工作可永續推動。</w:t>
      </w:r>
      <w:r w:rsidRPr="007100E0">
        <w:rPr>
          <w:rFonts w:eastAsia="標楷體"/>
          <w:color w:val="000000"/>
        </w:rPr>
        <w:t>本計畫各年度實施方法及進行步驟說明如下：</w:t>
      </w:r>
    </w:p>
    <w:p w:rsidR="006A2762" w:rsidRPr="007100E0" w:rsidRDefault="006A2762" w:rsidP="006A2762">
      <w:pPr>
        <w:spacing w:line="360" w:lineRule="auto"/>
        <w:ind w:rightChars="-148" w:right="-355"/>
        <w:rPr>
          <w:rFonts w:eastAsia="標楷體"/>
          <w:b/>
          <w:color w:val="000000"/>
        </w:rPr>
      </w:pPr>
      <w:r w:rsidRPr="007100E0">
        <w:rPr>
          <w:rFonts w:eastAsia="標楷體"/>
          <w:b/>
          <w:color w:val="000000"/>
        </w:rPr>
        <w:t>第一年</w:t>
      </w:r>
    </w:p>
    <w:p w:rsidR="006A2762" w:rsidRPr="006A2762" w:rsidRDefault="006A2762" w:rsidP="006A2762">
      <w:pPr>
        <w:numPr>
          <w:ilvl w:val="0"/>
          <w:numId w:val="12"/>
        </w:numPr>
        <w:spacing w:line="360" w:lineRule="auto"/>
        <w:ind w:right="-1"/>
        <w:rPr>
          <w:rFonts w:eastAsia="標楷體"/>
        </w:rPr>
      </w:pPr>
      <w:r w:rsidRPr="006A2762">
        <w:rPr>
          <w:rFonts w:eastAsia="標楷體"/>
        </w:rPr>
        <w:t>於我國北、中、南、東四個地理區，初步各指定</w:t>
      </w:r>
      <w:r w:rsidRPr="006A2762">
        <w:rPr>
          <w:rFonts w:eastAsia="標楷體"/>
        </w:rPr>
        <w:t>1</w:t>
      </w:r>
      <w:r w:rsidRPr="006A2762">
        <w:rPr>
          <w:rFonts w:eastAsia="標楷體"/>
        </w:rPr>
        <w:t>家位於教學醫院或醫學中心，且檢驗品質與能力符合標準的病毒檢驗室參與本計畫。執行方式為：</w:t>
      </w:r>
    </w:p>
    <w:p w:rsidR="006A2762" w:rsidRPr="006A2762" w:rsidRDefault="006A2762" w:rsidP="006A2762">
      <w:pPr>
        <w:numPr>
          <w:ilvl w:val="1"/>
          <w:numId w:val="12"/>
        </w:numPr>
        <w:spacing w:line="360" w:lineRule="auto"/>
        <w:ind w:rightChars="-148" w:right="-355"/>
        <w:rPr>
          <w:rFonts w:eastAsia="標楷體"/>
        </w:rPr>
      </w:pPr>
      <w:r w:rsidRPr="006A2762">
        <w:rPr>
          <w:rFonts w:eastAsia="標楷體"/>
        </w:rPr>
        <w:t>召開說明會，進行國內各符合資格檢驗機構的意願調查。</w:t>
      </w:r>
    </w:p>
    <w:p w:rsidR="006A2762" w:rsidRPr="006A2762" w:rsidRDefault="006A2762" w:rsidP="006A2762">
      <w:pPr>
        <w:numPr>
          <w:ilvl w:val="1"/>
          <w:numId w:val="12"/>
        </w:numPr>
        <w:spacing w:line="360" w:lineRule="auto"/>
        <w:ind w:right="-1"/>
        <w:rPr>
          <w:rFonts w:eastAsia="標楷體"/>
        </w:rPr>
      </w:pPr>
      <w:r w:rsidRPr="006A2762">
        <w:rPr>
          <w:rFonts w:eastAsia="標楷體"/>
        </w:rPr>
        <w:t>針對有意參與之檢驗機構，由</w:t>
      </w:r>
      <w:r w:rsidR="00064D2B">
        <w:rPr>
          <w:rFonts w:eastAsia="標楷體"/>
        </w:rPr>
        <w:t>疾管署</w:t>
      </w:r>
      <w:r w:rsidRPr="006A2762">
        <w:rPr>
          <w:rFonts w:eastAsia="標楷體"/>
        </w:rPr>
        <w:t>國家流感中心進行能力試驗，</w:t>
      </w:r>
      <w:r w:rsidRPr="006A2762">
        <w:rPr>
          <w:rFonts w:ascii="標楷體" w:eastAsia="標楷體" w:hAnsi="標楷體"/>
        </w:rPr>
        <w:t>能力試驗，合格標準為80分，並針對檢驗結果不符，進行矯正預防措施。</w:t>
      </w:r>
      <w:r w:rsidRPr="006A2762">
        <w:rPr>
          <w:rFonts w:eastAsia="標楷體" w:hint="eastAsia"/>
        </w:rPr>
        <w:t>對於每個檢體的</w:t>
      </w:r>
      <w:r w:rsidRPr="006A2762">
        <w:rPr>
          <w:rFonts w:eastAsia="標楷體" w:hint="eastAsia"/>
        </w:rPr>
        <w:t>Ct</w:t>
      </w:r>
      <w:r w:rsidRPr="006A2762">
        <w:rPr>
          <w:rFonts w:eastAsia="標楷體" w:hint="eastAsia"/>
        </w:rPr>
        <w:t>值，亦須與預期</w:t>
      </w:r>
      <w:r w:rsidRPr="006A2762">
        <w:rPr>
          <w:rFonts w:eastAsia="標楷體" w:hint="eastAsia"/>
        </w:rPr>
        <w:t>Ct</w:t>
      </w:r>
      <w:r w:rsidRPr="006A2762">
        <w:rPr>
          <w:rFonts w:eastAsia="標楷體" w:hint="eastAsia"/>
        </w:rPr>
        <w:t>值接近</w:t>
      </w:r>
      <w:r w:rsidRPr="006A2762">
        <w:rPr>
          <w:rFonts w:eastAsia="標楷體" w:hint="eastAsia"/>
        </w:rPr>
        <w:t>(</w:t>
      </w:r>
      <w:r w:rsidRPr="006A2762">
        <w:rPr>
          <w:rFonts w:eastAsia="標楷體" w:hint="eastAsia"/>
        </w:rPr>
        <w:t>與國家實驗室檢測結果差異在正負</w:t>
      </w:r>
      <w:r w:rsidRPr="006A2762">
        <w:rPr>
          <w:rFonts w:eastAsia="標楷體" w:hint="eastAsia"/>
        </w:rPr>
        <w:t>1</w:t>
      </w:r>
      <w:r w:rsidRPr="006A2762">
        <w:rPr>
          <w:rFonts w:eastAsia="標楷體"/>
        </w:rPr>
        <w:t>.5</w:t>
      </w:r>
      <w:r w:rsidRPr="006A2762">
        <w:rPr>
          <w:rFonts w:eastAsia="標楷體" w:hint="eastAsia"/>
        </w:rPr>
        <w:t>個</w:t>
      </w:r>
      <w:r w:rsidRPr="006A2762">
        <w:rPr>
          <w:rFonts w:eastAsia="標楷體" w:hint="eastAsia"/>
        </w:rPr>
        <w:t>Ct</w:t>
      </w:r>
      <w:r w:rsidRPr="006A2762">
        <w:rPr>
          <w:rFonts w:eastAsia="標楷體" w:hint="eastAsia"/>
        </w:rPr>
        <w:t>值區間內</w:t>
      </w:r>
      <w:r w:rsidRPr="006A2762">
        <w:rPr>
          <w:rFonts w:eastAsia="標楷體" w:hint="eastAsia"/>
        </w:rPr>
        <w:t>)</w:t>
      </w:r>
      <w:r w:rsidRPr="006A2762">
        <w:rPr>
          <w:rFonts w:eastAsia="標楷體" w:hint="eastAsia"/>
        </w:rPr>
        <w:t>。檢驗結果符合上述規範之實驗室，</w:t>
      </w:r>
      <w:r w:rsidRPr="006A2762">
        <w:rPr>
          <w:rFonts w:eastAsia="標楷體"/>
        </w:rPr>
        <w:t>依法進行指定程序</w:t>
      </w:r>
      <w:r w:rsidRPr="006A2762">
        <w:t>。</w:t>
      </w:r>
    </w:p>
    <w:p w:rsidR="006A2762" w:rsidRPr="006A2762" w:rsidRDefault="006A2762" w:rsidP="006A2762">
      <w:pPr>
        <w:numPr>
          <w:ilvl w:val="1"/>
          <w:numId w:val="12"/>
        </w:numPr>
        <w:spacing w:line="360" w:lineRule="auto"/>
        <w:ind w:right="-1"/>
        <w:rPr>
          <w:rFonts w:eastAsia="標楷體"/>
        </w:rPr>
      </w:pPr>
      <w:r w:rsidRPr="006A2762">
        <w:rPr>
          <w:rFonts w:eastAsia="標楷體"/>
        </w:rPr>
        <w:t>經指定後之檢驗機構須以國家流感中心所提供的</w:t>
      </w:r>
      <w:r w:rsidRPr="006A2762">
        <w:rPr>
          <w:rFonts w:eastAsia="標楷體"/>
        </w:rPr>
        <w:t>real-time RT-PCR</w:t>
      </w:r>
      <w:r w:rsidRPr="006A2762">
        <w:rPr>
          <w:rFonts w:eastAsia="標楷體"/>
        </w:rPr>
        <w:t>標準檢驗方法</w:t>
      </w:r>
      <w:r w:rsidRPr="006A2762">
        <w:rPr>
          <w:rFonts w:eastAsia="標楷體" w:hint="eastAsia"/>
        </w:rPr>
        <w:t>，包含實驗</w:t>
      </w:r>
      <w:r w:rsidRPr="006A2762">
        <w:rPr>
          <w:rFonts w:eastAsia="標楷體" w:hint="eastAsia"/>
        </w:rPr>
        <w:t>protocol</w:t>
      </w:r>
      <w:r w:rsidRPr="006A2762">
        <w:rPr>
          <w:rFonts w:eastAsia="標楷體" w:hint="eastAsia"/>
        </w:rPr>
        <w:t>，以及實驗所需已合成好之引子、探針</w:t>
      </w:r>
      <w:r w:rsidRPr="006A2762">
        <w:rPr>
          <w:rFonts w:eastAsia="標楷體"/>
        </w:rPr>
        <w:t>與陽性對照樣本，執行新型</w:t>
      </w:r>
      <w:r w:rsidRPr="006A2762">
        <w:rPr>
          <w:rFonts w:eastAsia="標楷體"/>
        </w:rPr>
        <w:t>A</w:t>
      </w:r>
      <w:r w:rsidRPr="006A2762">
        <w:rPr>
          <w:rFonts w:eastAsia="標楷體"/>
        </w:rPr>
        <w:t>型流感病毒常規檢驗，並於時效內</w:t>
      </w:r>
      <w:r w:rsidRPr="006A2762">
        <w:rPr>
          <w:rFonts w:eastAsia="標楷體" w:hint="eastAsia"/>
        </w:rPr>
        <w:t>(24</w:t>
      </w:r>
      <w:r w:rsidRPr="006A2762">
        <w:rPr>
          <w:rFonts w:eastAsia="標楷體" w:hint="eastAsia"/>
        </w:rPr>
        <w:t>小時</w:t>
      </w:r>
      <w:r w:rsidRPr="006A2762">
        <w:rPr>
          <w:rFonts w:eastAsia="標楷體" w:hint="eastAsia"/>
        </w:rPr>
        <w:t>)</w:t>
      </w:r>
      <w:r w:rsidRPr="006A2762">
        <w:rPr>
          <w:rFonts w:eastAsia="標楷體"/>
        </w:rPr>
        <w:t>將檢驗結果回報本署。</w:t>
      </w:r>
    </w:p>
    <w:p w:rsidR="006A2762" w:rsidRPr="006A2762" w:rsidRDefault="006A2762" w:rsidP="006A2762">
      <w:pPr>
        <w:numPr>
          <w:ilvl w:val="0"/>
          <w:numId w:val="12"/>
        </w:numPr>
        <w:spacing w:line="360" w:lineRule="auto"/>
        <w:ind w:rightChars="-148" w:right="-355"/>
        <w:rPr>
          <w:rFonts w:eastAsia="標楷體"/>
        </w:rPr>
      </w:pPr>
      <w:r w:rsidRPr="006A2762">
        <w:rPr>
          <w:rFonts w:eastAsia="標楷體"/>
        </w:rPr>
        <w:t>定期或不定期針對各指定檢驗機構進行品質監督管理，確保各實驗室檢驗結果的正</w:t>
      </w:r>
      <w:r w:rsidRPr="006A2762">
        <w:rPr>
          <w:rFonts w:eastAsia="標楷體"/>
        </w:rPr>
        <w:lastRenderedPageBreak/>
        <w:t>確性。</w:t>
      </w:r>
    </w:p>
    <w:p w:rsidR="006A2762" w:rsidRPr="006A2762" w:rsidRDefault="006A2762" w:rsidP="006A2762">
      <w:pPr>
        <w:numPr>
          <w:ilvl w:val="0"/>
          <w:numId w:val="12"/>
        </w:numPr>
        <w:spacing w:line="360" w:lineRule="auto"/>
        <w:ind w:right="-1"/>
        <w:rPr>
          <w:rFonts w:eastAsia="標楷體"/>
        </w:rPr>
      </w:pPr>
      <w:r w:rsidRPr="006A2762">
        <w:rPr>
          <w:rFonts w:eastAsia="標楷體"/>
        </w:rPr>
        <w:t>國家實驗室持續監視病毒基因序列變化，評估現有標準檢驗方法的適用性，若現有病毒已產生變異，將進行引子或探針等序列調整，並經重新評估其適用性後，再次提供新的檢驗方法供各指定實驗室使用</w:t>
      </w:r>
      <w:r w:rsidRPr="006A2762">
        <w:rPr>
          <w:rFonts w:eastAsia="標楷體" w:hint="eastAsia"/>
        </w:rPr>
        <w:t>，包含實驗</w:t>
      </w:r>
      <w:r w:rsidRPr="006A2762">
        <w:rPr>
          <w:rFonts w:eastAsia="標楷體" w:hint="eastAsia"/>
        </w:rPr>
        <w:t>protocol</w:t>
      </w:r>
      <w:r w:rsidRPr="006A2762">
        <w:rPr>
          <w:rFonts w:eastAsia="標楷體" w:hint="eastAsia"/>
        </w:rPr>
        <w:t>，以及實驗所需已合成好之引子、探針</w:t>
      </w:r>
      <w:r w:rsidRPr="006A2762">
        <w:rPr>
          <w:rFonts w:eastAsia="標楷體"/>
        </w:rPr>
        <w:t>與陽性對照樣本。若國內外已出現全新的新型流感病毒，國家實驗室則須立即建立標準檢驗方法，提供各指定檢驗機構使用</w:t>
      </w:r>
      <w:r w:rsidRPr="006A2762">
        <w:rPr>
          <w:rFonts w:eastAsia="標楷體" w:hint="eastAsia"/>
        </w:rPr>
        <w:t>，亦將包含實驗</w:t>
      </w:r>
      <w:r w:rsidRPr="006A2762">
        <w:rPr>
          <w:rFonts w:eastAsia="標楷體" w:hint="eastAsia"/>
        </w:rPr>
        <w:t>protocol</w:t>
      </w:r>
      <w:r w:rsidRPr="006A2762">
        <w:rPr>
          <w:rFonts w:eastAsia="標楷體" w:hint="eastAsia"/>
        </w:rPr>
        <w:t>，以及實驗所需已合成好之引子、探針</w:t>
      </w:r>
      <w:r w:rsidRPr="006A2762">
        <w:rPr>
          <w:rFonts w:eastAsia="標楷體"/>
        </w:rPr>
        <w:t>與陽性對照樣本。</w:t>
      </w:r>
    </w:p>
    <w:p w:rsidR="006A2762" w:rsidRPr="006A2762" w:rsidRDefault="006A2762" w:rsidP="006A2762">
      <w:pPr>
        <w:numPr>
          <w:ilvl w:val="0"/>
          <w:numId w:val="12"/>
        </w:numPr>
        <w:spacing w:line="360" w:lineRule="auto"/>
        <w:ind w:right="-1"/>
        <w:rPr>
          <w:rFonts w:eastAsia="標楷體"/>
        </w:rPr>
      </w:pPr>
      <w:r w:rsidRPr="006A2762">
        <w:rPr>
          <w:rFonts w:eastAsia="標楷體"/>
        </w:rPr>
        <w:t>依傳染病檢驗及檢驗機構管理辦法，各指定實驗室以按件計酬方式，由本計畫業務費提供每件檢體檢驗費</w:t>
      </w:r>
      <w:r w:rsidRPr="006A2762">
        <w:rPr>
          <w:rFonts w:eastAsia="標楷體"/>
        </w:rPr>
        <w:t>4,000</w:t>
      </w:r>
      <w:r w:rsidRPr="006A2762">
        <w:rPr>
          <w:rFonts w:eastAsia="標楷體"/>
        </w:rPr>
        <w:t>元補助</w:t>
      </w:r>
      <w:r w:rsidRPr="006A2762">
        <w:rPr>
          <w:rFonts w:eastAsia="標楷體" w:hint="eastAsia"/>
        </w:rPr>
        <w:t>。各指定實驗室進行之檢驗，係針對依傳染病病例定義，通報為第五類法定傳染病</w:t>
      </w:r>
      <w:r w:rsidRPr="006A2762">
        <w:rPr>
          <w:rFonts w:eastAsia="標楷體" w:hint="eastAsia"/>
        </w:rPr>
        <w:t>--</w:t>
      </w:r>
      <w:r w:rsidRPr="006A2762">
        <w:rPr>
          <w:rFonts w:ascii="標楷體" w:eastAsia="標楷體" w:hAnsi="標楷體" w:hint="eastAsia"/>
        </w:rPr>
        <w:t>「</w:t>
      </w:r>
      <w:r w:rsidRPr="006A2762">
        <w:rPr>
          <w:rFonts w:eastAsia="標楷體" w:hint="eastAsia"/>
        </w:rPr>
        <w:t>新型</w:t>
      </w:r>
      <w:r w:rsidRPr="006A2762">
        <w:rPr>
          <w:rFonts w:eastAsia="標楷體" w:hint="eastAsia"/>
        </w:rPr>
        <w:t>A</w:t>
      </w:r>
      <w:r w:rsidRPr="006A2762">
        <w:rPr>
          <w:rFonts w:eastAsia="標楷體" w:hint="eastAsia"/>
        </w:rPr>
        <w:t>型流感</w:t>
      </w:r>
      <w:r w:rsidRPr="006A2762">
        <w:rPr>
          <w:rFonts w:ascii="標楷體" w:eastAsia="標楷體" w:hAnsi="標楷體" w:hint="eastAsia"/>
        </w:rPr>
        <w:t>」疑似患者之檢體。</w:t>
      </w:r>
    </w:p>
    <w:p w:rsidR="006A2762" w:rsidRPr="006A2762" w:rsidRDefault="006A2762" w:rsidP="006A2762">
      <w:pPr>
        <w:numPr>
          <w:ilvl w:val="0"/>
          <w:numId w:val="12"/>
        </w:numPr>
        <w:spacing w:line="360" w:lineRule="auto"/>
        <w:ind w:right="-1"/>
        <w:rPr>
          <w:rFonts w:eastAsia="標楷體"/>
        </w:rPr>
      </w:pPr>
      <w:r w:rsidRPr="006A2762">
        <w:rPr>
          <w:rFonts w:eastAsia="標楷體" w:hint="eastAsia"/>
        </w:rPr>
        <w:t>本計畫各指定實驗室之檢驗時效為</w:t>
      </w:r>
      <w:r w:rsidRPr="006A2762">
        <w:rPr>
          <w:rFonts w:eastAsia="標楷體" w:hint="eastAsia"/>
        </w:rPr>
        <w:t>24</w:t>
      </w:r>
      <w:r w:rsidRPr="006A2762">
        <w:rPr>
          <w:rFonts w:eastAsia="標楷體" w:hint="eastAsia"/>
        </w:rPr>
        <w:t>小時。指定實驗室檢驗為陰性之檢體，將可直接發布；惟若檢驗結果為陽性，需將該檢體送回疾管署國家實驗室進行再次確認後發布。疾管署國家實驗室，亦將不定期針對各指定實驗室的陰性檢體抽樣檢測，確保檢驗品質。</w:t>
      </w:r>
    </w:p>
    <w:p w:rsidR="006A2762" w:rsidRPr="007100E0" w:rsidRDefault="006A2762" w:rsidP="006A2762">
      <w:pPr>
        <w:spacing w:line="360" w:lineRule="auto"/>
        <w:ind w:rightChars="-148" w:right="-355"/>
        <w:rPr>
          <w:rFonts w:eastAsia="標楷體"/>
          <w:color w:val="000000"/>
        </w:rPr>
      </w:pPr>
    </w:p>
    <w:p w:rsidR="006A2762" w:rsidRPr="007100E0" w:rsidRDefault="006A2762" w:rsidP="006A2762">
      <w:pPr>
        <w:spacing w:line="360" w:lineRule="auto"/>
        <w:ind w:rightChars="-148" w:right="-355"/>
        <w:rPr>
          <w:rFonts w:eastAsia="標楷體"/>
          <w:b/>
          <w:color w:val="000000"/>
        </w:rPr>
      </w:pPr>
      <w:r w:rsidRPr="007100E0">
        <w:rPr>
          <w:rFonts w:eastAsia="標楷體"/>
          <w:b/>
          <w:color w:val="000000"/>
        </w:rPr>
        <w:t>第二年</w:t>
      </w:r>
      <w:r w:rsidRPr="007100E0">
        <w:rPr>
          <w:rFonts w:eastAsia="標楷體"/>
          <w:b/>
          <w:color w:val="000000"/>
        </w:rPr>
        <w:t>~</w:t>
      </w:r>
      <w:r w:rsidRPr="007100E0">
        <w:rPr>
          <w:rFonts w:eastAsia="標楷體"/>
          <w:b/>
          <w:color w:val="000000"/>
        </w:rPr>
        <w:t>第四年</w:t>
      </w:r>
    </w:p>
    <w:p w:rsidR="006A2762" w:rsidRPr="007100E0" w:rsidRDefault="006A2762" w:rsidP="006A2762">
      <w:pPr>
        <w:numPr>
          <w:ilvl w:val="0"/>
          <w:numId w:val="13"/>
        </w:numPr>
        <w:spacing w:line="360" w:lineRule="auto"/>
        <w:ind w:left="980" w:right="-1" w:hanging="567"/>
        <w:rPr>
          <w:rFonts w:eastAsia="標楷體"/>
          <w:color w:val="000000"/>
        </w:rPr>
      </w:pPr>
      <w:r w:rsidRPr="007100E0">
        <w:rPr>
          <w:rFonts w:eastAsia="標楷體"/>
          <w:color w:val="000000"/>
        </w:rPr>
        <w:t>持續第一年的實施方式，續辦檢驗機構的指定程序，並積極擴增指定實驗室數目，對於具有</w:t>
      </w:r>
      <w:r w:rsidRPr="007100E0">
        <w:rPr>
          <w:rFonts w:eastAsia="標楷體"/>
          <w:color w:val="000000"/>
        </w:rPr>
        <w:t>BSL-3</w:t>
      </w:r>
      <w:r w:rsidRPr="007100E0">
        <w:rPr>
          <w:rFonts w:eastAsia="標楷體"/>
          <w:color w:val="000000"/>
        </w:rPr>
        <w:t>等級以上設施之檢驗機構，原則上以溝通與鼓勵的方式積極將其納入我國新型</w:t>
      </w:r>
      <w:r w:rsidRPr="007100E0">
        <w:rPr>
          <w:rFonts w:eastAsia="標楷體"/>
          <w:color w:val="000000"/>
        </w:rPr>
        <w:t>A</w:t>
      </w:r>
      <w:r w:rsidRPr="007100E0">
        <w:rPr>
          <w:rFonts w:eastAsia="標楷體"/>
          <w:color w:val="000000"/>
        </w:rPr>
        <w:t>型流感病毒檢測網。</w:t>
      </w:r>
    </w:p>
    <w:p w:rsidR="006A2762" w:rsidRPr="007100E0" w:rsidRDefault="006A2762" w:rsidP="006A2762">
      <w:pPr>
        <w:numPr>
          <w:ilvl w:val="0"/>
          <w:numId w:val="13"/>
        </w:numPr>
        <w:spacing w:line="360" w:lineRule="auto"/>
        <w:ind w:left="966" w:right="-1" w:hanging="540"/>
        <w:rPr>
          <w:rFonts w:eastAsia="標楷體"/>
          <w:color w:val="000000"/>
        </w:rPr>
      </w:pPr>
      <w:r w:rsidRPr="007100E0">
        <w:rPr>
          <w:rFonts w:eastAsia="標楷體"/>
          <w:color w:val="000000"/>
        </w:rPr>
        <w:t>每年由</w:t>
      </w:r>
      <w:r w:rsidR="00064D2B">
        <w:rPr>
          <w:rFonts w:eastAsia="標楷體"/>
          <w:color w:val="000000"/>
        </w:rPr>
        <w:t>疾管署</w:t>
      </w:r>
      <w:r w:rsidRPr="007100E0">
        <w:rPr>
          <w:rFonts w:eastAsia="標楷體"/>
          <w:color w:val="000000"/>
        </w:rPr>
        <w:t>國家流感中心舉新型流感病毒檢驗能力試驗，評估各指定實驗室之檢驗能力；評估結果不良者，將對其進行實地訪視督導，協助提升檢驗品質。並提供檢驗方法及陽性對照檢體供各實驗室使用，落實檢驗方法標準化。</w:t>
      </w:r>
    </w:p>
    <w:p w:rsidR="006A2762" w:rsidRPr="007100E0" w:rsidRDefault="006A2762" w:rsidP="006A2762">
      <w:pPr>
        <w:numPr>
          <w:ilvl w:val="0"/>
          <w:numId w:val="13"/>
        </w:numPr>
        <w:spacing w:line="360" w:lineRule="auto"/>
        <w:ind w:left="966" w:right="-1" w:hanging="540"/>
        <w:rPr>
          <w:rFonts w:eastAsia="標楷體"/>
          <w:color w:val="000000"/>
        </w:rPr>
      </w:pPr>
      <w:r w:rsidRPr="007100E0">
        <w:rPr>
          <w:rFonts w:eastAsia="標楷體"/>
          <w:color w:val="000000"/>
        </w:rPr>
        <w:lastRenderedPageBreak/>
        <w:t>國家實驗室持續監視病毒基因序列變化，評估現有標準檢驗方法的適用性，若病毒已產生變異，將進行引子或探針等序列調整，並經重新評估其適用性後，再次提供新的檢驗方法供各指定實驗室使用。若國內外已出現全新的新型流感病毒，國家實驗室則須立即建立標準檢驗方法，提供各指定檢驗機構使用。</w:t>
      </w:r>
    </w:p>
    <w:p w:rsidR="00491241" w:rsidRPr="00491241" w:rsidRDefault="006A2762" w:rsidP="006A2762">
      <w:pPr>
        <w:spacing w:line="360" w:lineRule="auto"/>
        <w:ind w:left="142" w:firstLineChars="177" w:firstLine="425"/>
        <w:jc w:val="both"/>
        <w:rPr>
          <w:rFonts w:eastAsia="標楷體"/>
          <w:sz w:val="28"/>
          <w:szCs w:val="28"/>
        </w:rPr>
      </w:pPr>
      <w:r w:rsidRPr="007100E0">
        <w:rPr>
          <w:rFonts w:eastAsia="標楷體"/>
          <w:color w:val="000000"/>
        </w:rPr>
        <w:t>依傳染病檢驗及檢驗機構管理辦法，各指定實驗室以按件計酬方式，由本計畫業務費提供</w:t>
      </w:r>
      <w:r w:rsidRPr="007100E0">
        <w:rPr>
          <w:rFonts w:eastAsia="標楷體"/>
        </w:rPr>
        <w:t>每件檢體檢驗費</w:t>
      </w:r>
      <w:r w:rsidRPr="007100E0">
        <w:rPr>
          <w:rFonts w:eastAsia="標楷體"/>
        </w:rPr>
        <w:t>4,000</w:t>
      </w:r>
      <w:r w:rsidRPr="007100E0">
        <w:rPr>
          <w:rFonts w:eastAsia="標楷體"/>
        </w:rPr>
        <w:t>元補助</w:t>
      </w:r>
      <w:r>
        <w:rPr>
          <w:rFonts w:eastAsia="標楷體" w:hint="eastAsia"/>
          <w:color w:val="000000"/>
        </w:rPr>
        <w:t>。</w:t>
      </w:r>
    </w:p>
    <w:p w:rsidR="005A7AE0" w:rsidRDefault="005A7AE0">
      <w:pPr>
        <w:widowControl/>
        <w:rPr>
          <w:rFonts w:eastAsia="標楷體"/>
          <w:sz w:val="28"/>
          <w:szCs w:val="28"/>
        </w:rPr>
      </w:pPr>
    </w:p>
    <w:p w:rsidR="00767EDF" w:rsidRDefault="00767EDF" w:rsidP="00527309">
      <w:pPr>
        <w:numPr>
          <w:ilvl w:val="0"/>
          <w:numId w:val="1"/>
        </w:numPr>
        <w:spacing w:line="360" w:lineRule="auto"/>
        <w:rPr>
          <w:rFonts w:eastAsia="標楷體"/>
          <w:b/>
          <w:bCs/>
          <w:sz w:val="28"/>
          <w:szCs w:val="28"/>
        </w:rPr>
      </w:pPr>
      <w:r w:rsidRPr="0053703E">
        <w:rPr>
          <w:rFonts w:eastAsia="標楷體"/>
          <w:b/>
          <w:bCs/>
          <w:sz w:val="28"/>
          <w:szCs w:val="28"/>
        </w:rPr>
        <w:t>結果</w:t>
      </w:r>
    </w:p>
    <w:p w:rsidR="00B13D88" w:rsidRDefault="00B13D88" w:rsidP="00527309">
      <w:pPr>
        <w:spacing w:line="360" w:lineRule="auto"/>
        <w:rPr>
          <w:rFonts w:eastAsia="標楷體"/>
          <w:color w:val="000000"/>
        </w:rPr>
      </w:pPr>
      <w:r>
        <w:rPr>
          <w:rFonts w:eastAsia="標楷體" w:hint="eastAsia"/>
          <w:color w:val="000000"/>
        </w:rPr>
        <w:t>本</w:t>
      </w:r>
      <w:r w:rsidR="00CF0986">
        <w:rPr>
          <w:rFonts w:eastAsia="標楷體" w:hint="eastAsia"/>
          <w:color w:val="000000"/>
        </w:rPr>
        <w:t>年度</w:t>
      </w:r>
      <w:r>
        <w:rPr>
          <w:rFonts w:eastAsia="標楷體" w:hint="eastAsia"/>
          <w:color w:val="000000"/>
        </w:rPr>
        <w:t>為</w:t>
      </w:r>
      <w:r w:rsidR="00CF0986">
        <w:rPr>
          <w:rFonts w:eastAsia="標楷體" w:hint="eastAsia"/>
          <w:color w:val="000000"/>
        </w:rPr>
        <w:t>四年</w:t>
      </w:r>
      <w:r>
        <w:rPr>
          <w:rFonts w:eastAsia="標楷體" w:hint="eastAsia"/>
          <w:color w:val="000000"/>
        </w:rPr>
        <w:t>計畫執行的第</w:t>
      </w:r>
      <w:r w:rsidR="00067D52">
        <w:rPr>
          <w:rFonts w:eastAsia="標楷體" w:hint="eastAsia"/>
          <w:color w:val="000000"/>
        </w:rPr>
        <w:t>一</w:t>
      </w:r>
      <w:r>
        <w:rPr>
          <w:rFonts w:eastAsia="標楷體" w:hint="eastAsia"/>
          <w:color w:val="000000"/>
        </w:rPr>
        <w:t>年，截至</w:t>
      </w:r>
      <w:r>
        <w:rPr>
          <w:rFonts w:eastAsia="標楷體" w:hint="eastAsia"/>
          <w:color w:val="000000"/>
        </w:rPr>
        <w:t>10</w:t>
      </w:r>
      <w:r w:rsidR="0096620F">
        <w:rPr>
          <w:rFonts w:eastAsia="標楷體" w:hint="eastAsia"/>
          <w:color w:val="000000"/>
        </w:rPr>
        <w:t>7</w:t>
      </w:r>
      <w:r>
        <w:rPr>
          <w:rFonts w:eastAsia="標楷體" w:hint="eastAsia"/>
          <w:color w:val="000000"/>
        </w:rPr>
        <w:t>年</w:t>
      </w:r>
      <w:r>
        <w:rPr>
          <w:rFonts w:eastAsia="標楷體" w:hint="eastAsia"/>
          <w:color w:val="000000"/>
        </w:rPr>
        <w:t>11</w:t>
      </w:r>
      <w:r>
        <w:rPr>
          <w:rFonts w:eastAsia="標楷體" w:hint="eastAsia"/>
          <w:color w:val="000000"/>
        </w:rPr>
        <w:t>月止</w:t>
      </w:r>
      <w:r w:rsidR="003B7EF9">
        <w:rPr>
          <w:rFonts w:eastAsia="標楷體" w:hint="eastAsia"/>
          <w:color w:val="000000"/>
        </w:rPr>
        <w:t>，研究</w:t>
      </w:r>
      <w:r>
        <w:rPr>
          <w:rFonts w:eastAsia="標楷體" w:hint="eastAsia"/>
          <w:color w:val="000000"/>
        </w:rPr>
        <w:t>成果敘述如下：</w:t>
      </w:r>
    </w:p>
    <w:p w:rsidR="003B7EF9" w:rsidRPr="00034C0D" w:rsidRDefault="00067D52" w:rsidP="00527309">
      <w:pPr>
        <w:pStyle w:val="a7"/>
        <w:numPr>
          <w:ilvl w:val="2"/>
          <w:numId w:val="1"/>
        </w:numPr>
        <w:tabs>
          <w:tab w:val="clear" w:pos="1425"/>
          <w:tab w:val="num" w:pos="709"/>
        </w:tabs>
        <w:spacing w:line="360" w:lineRule="auto"/>
        <w:ind w:leftChars="0" w:hanging="1283"/>
        <w:rPr>
          <w:rFonts w:eastAsia="標楷體"/>
          <w:b/>
          <w:bCs/>
          <w:sz w:val="28"/>
          <w:szCs w:val="28"/>
        </w:rPr>
      </w:pPr>
      <w:r w:rsidRPr="00E3635A">
        <w:rPr>
          <w:rFonts w:eastAsia="標楷體" w:hint="eastAsia"/>
          <w:b/>
          <w:color w:val="000000"/>
        </w:rPr>
        <w:t>針對國內符合資格之檢驗機構進行參與禽流感指定實驗室網絡意願調查</w:t>
      </w:r>
    </w:p>
    <w:p w:rsidR="00067D52" w:rsidRDefault="00067D52" w:rsidP="00067D52">
      <w:pPr>
        <w:pStyle w:val="a7"/>
        <w:spacing w:line="360" w:lineRule="auto"/>
        <w:ind w:leftChars="118" w:left="283" w:firstLineChars="177" w:firstLine="425"/>
        <w:jc w:val="both"/>
        <w:rPr>
          <w:rFonts w:eastAsia="標楷體"/>
          <w:color w:val="000000"/>
        </w:rPr>
      </w:pPr>
      <w:r w:rsidRPr="00067D52">
        <w:rPr>
          <w:rFonts w:eastAsia="標楷體"/>
          <w:color w:val="000000"/>
        </w:rPr>
        <w:t>10</w:t>
      </w:r>
      <w:r w:rsidRPr="00067D52">
        <w:rPr>
          <w:rFonts w:eastAsia="標楷體" w:hint="eastAsia"/>
          <w:color w:val="000000"/>
        </w:rPr>
        <w:t>7</w:t>
      </w:r>
      <w:r w:rsidRPr="00067D52">
        <w:rPr>
          <w:rFonts w:eastAsia="標楷體"/>
          <w:color w:val="000000"/>
        </w:rPr>
        <w:t>年</w:t>
      </w:r>
      <w:r w:rsidRPr="00067D52">
        <w:rPr>
          <w:rFonts w:eastAsia="標楷體"/>
          <w:color w:val="000000"/>
        </w:rPr>
        <w:t>1</w:t>
      </w:r>
      <w:r w:rsidRPr="00067D52">
        <w:rPr>
          <w:rFonts w:eastAsia="標楷體"/>
          <w:color w:val="000000"/>
        </w:rPr>
        <w:t>月至</w:t>
      </w:r>
      <w:r w:rsidRPr="00067D52">
        <w:rPr>
          <w:rFonts w:eastAsia="標楷體"/>
          <w:color w:val="000000"/>
        </w:rPr>
        <w:t>6</w:t>
      </w:r>
      <w:r w:rsidRPr="00067D52">
        <w:rPr>
          <w:rFonts w:eastAsia="標楷體"/>
          <w:color w:val="000000"/>
        </w:rPr>
        <w:t>月間，</w:t>
      </w:r>
      <w:r w:rsidRPr="00067D52">
        <w:rPr>
          <w:rFonts w:eastAsia="標楷體" w:hint="eastAsia"/>
          <w:color w:val="000000"/>
        </w:rPr>
        <w:t>本計畫</w:t>
      </w:r>
      <w:r w:rsidRPr="00067D52">
        <w:rPr>
          <w:rFonts w:eastAsia="標楷體"/>
        </w:rPr>
        <w:t>依傳染病防治法第</w:t>
      </w:r>
      <w:r w:rsidRPr="00067D52">
        <w:rPr>
          <w:rFonts w:eastAsia="標楷體"/>
        </w:rPr>
        <w:t>46</w:t>
      </w:r>
      <w:r w:rsidRPr="00067D52">
        <w:rPr>
          <w:rFonts w:eastAsia="標楷體"/>
        </w:rPr>
        <w:t>條</w:t>
      </w:r>
      <w:r w:rsidRPr="00067D52">
        <w:rPr>
          <w:rFonts w:eastAsia="標楷體" w:hint="eastAsia"/>
        </w:rPr>
        <w:t>及</w:t>
      </w:r>
      <w:r w:rsidRPr="00067D52">
        <w:rPr>
          <w:rFonts w:eastAsia="標楷體"/>
        </w:rPr>
        <w:t>傳染病檢驗及檢驗機構管理辦法第</w:t>
      </w:r>
      <w:r w:rsidRPr="00067D52">
        <w:rPr>
          <w:rFonts w:eastAsia="標楷體"/>
        </w:rPr>
        <w:t xml:space="preserve"> 6 </w:t>
      </w:r>
      <w:r w:rsidRPr="00067D52">
        <w:rPr>
          <w:rFonts w:eastAsia="標楷體"/>
        </w:rPr>
        <w:t>條規定，</w:t>
      </w:r>
      <w:r w:rsidRPr="00067D52">
        <w:rPr>
          <w:rFonts w:eastAsia="標楷體" w:hint="eastAsia"/>
        </w:rPr>
        <w:t>針對國內</w:t>
      </w:r>
      <w:r w:rsidRPr="00067D52">
        <w:rPr>
          <w:rFonts w:eastAsia="標楷體"/>
        </w:rPr>
        <w:t>具備符合感染性生物材料管理辦法所定第三級或第四級實驗室</w:t>
      </w:r>
      <w:r w:rsidRPr="00067D52">
        <w:rPr>
          <w:rFonts w:eastAsia="標楷體" w:hint="eastAsia"/>
        </w:rPr>
        <w:t>，且設</w:t>
      </w:r>
      <w:r w:rsidRPr="00067D52">
        <w:rPr>
          <w:rFonts w:eastAsia="標楷體"/>
        </w:rPr>
        <w:t>置有經生物安全訓練合格之實驗室人員</w:t>
      </w:r>
      <w:r w:rsidRPr="00067D52">
        <w:rPr>
          <w:rFonts w:eastAsia="標楷體" w:hint="eastAsia"/>
        </w:rPr>
        <w:t>並</w:t>
      </w:r>
      <w:r w:rsidRPr="00067D52">
        <w:rPr>
          <w:rFonts w:eastAsia="標楷體"/>
        </w:rPr>
        <w:t>備有與操作檢體相當等級之生物安全管理措施及文件</w:t>
      </w:r>
      <w:r w:rsidRPr="00067D52">
        <w:rPr>
          <w:rFonts w:eastAsia="標楷體" w:hint="eastAsia"/>
        </w:rPr>
        <w:t>之醫療機構進行盤點，針對該等</w:t>
      </w:r>
      <w:r w:rsidRPr="00067D52">
        <w:rPr>
          <w:rFonts w:eastAsia="標楷體" w:hint="eastAsia"/>
          <w:color w:val="000000"/>
        </w:rPr>
        <w:t>檢驗機構進行參與我國禽流感指定實驗室網絡意願調查。另本計畫挑選符合資格之醫療院所時，除須具備生物安全第三或第四等級之實驗室外，該機構實驗室若曾為本署其他傳染病之指定實驗室或病毒合約實驗室，將優先選擇成為候選實驗室。</w:t>
      </w:r>
    </w:p>
    <w:p w:rsidR="00067D52" w:rsidRPr="00067D52" w:rsidRDefault="00067D52" w:rsidP="00067D52">
      <w:pPr>
        <w:pStyle w:val="a7"/>
        <w:spacing w:line="360" w:lineRule="auto"/>
        <w:ind w:leftChars="118" w:left="283" w:firstLineChars="177" w:firstLine="425"/>
        <w:jc w:val="both"/>
        <w:rPr>
          <w:rFonts w:eastAsia="標楷體"/>
          <w:color w:val="000000"/>
        </w:rPr>
      </w:pPr>
      <w:r w:rsidRPr="00067D52">
        <w:rPr>
          <w:rFonts w:eastAsia="標楷體" w:hint="eastAsia"/>
        </w:rPr>
        <w:t>依據上述原則並同時考量候選實驗室於全國北、中、南、東四區之均衡分布，本計畫先選定</w:t>
      </w:r>
      <w:r w:rsidRPr="00067D52">
        <w:rPr>
          <w:rFonts w:ascii="標楷體" w:eastAsia="標楷體" w:hAnsi="標楷體" w:cs="Arial" w:hint="eastAsia"/>
        </w:rPr>
        <w:t>國立臺灣大學醫學院附設醫院(北部)、</w:t>
      </w:r>
      <w:r w:rsidRPr="00067D52">
        <w:rPr>
          <w:rFonts w:ascii="標楷體" w:eastAsia="標楷體" w:hAnsi="標楷體" w:cs="DFKaiShu-SB-Estd-BF" w:hint="eastAsia"/>
          <w:kern w:val="0"/>
        </w:rPr>
        <w:t>國防醫學院三軍總醫院</w:t>
      </w:r>
      <w:r w:rsidRPr="00067D52">
        <w:rPr>
          <w:rFonts w:ascii="標楷體" w:eastAsia="標楷體" w:hAnsi="標楷體" w:cs="Arial" w:hint="eastAsia"/>
        </w:rPr>
        <w:t>(北部)</w:t>
      </w:r>
      <w:r w:rsidRPr="00067D52">
        <w:rPr>
          <w:rFonts w:ascii="標楷體" w:eastAsia="標楷體" w:hAnsi="標楷體" w:cs="DFKaiShu-SB-Estd-BF" w:hint="eastAsia"/>
          <w:kern w:val="0"/>
        </w:rPr>
        <w:t>、</w:t>
      </w:r>
      <w:r w:rsidRPr="00067D52">
        <w:rPr>
          <w:rFonts w:eastAsia="標楷體"/>
        </w:rPr>
        <w:t>長庚醫療財團法人林口長庚紀念醫院</w:t>
      </w:r>
      <w:r w:rsidRPr="00067D52">
        <w:rPr>
          <w:rFonts w:ascii="標楷體" w:eastAsia="標楷體" w:hAnsi="標楷體" w:cs="Arial" w:hint="eastAsia"/>
        </w:rPr>
        <w:t>(北部)</w:t>
      </w:r>
      <w:r w:rsidRPr="00067D52">
        <w:rPr>
          <w:rFonts w:eastAsia="標楷體"/>
        </w:rPr>
        <w:t>、</w:t>
      </w:r>
      <w:r w:rsidRPr="00067D52">
        <w:rPr>
          <w:rFonts w:ascii="標楷體" w:eastAsia="標楷體" w:hAnsi="標楷體" w:cs="新細明體" w:hint="eastAsia"/>
          <w:color w:val="000000"/>
          <w:kern w:val="0"/>
        </w:rPr>
        <w:t>臺北榮民總醫院</w:t>
      </w:r>
      <w:r w:rsidRPr="00067D52">
        <w:rPr>
          <w:rFonts w:ascii="標楷體" w:eastAsia="標楷體" w:hAnsi="標楷體" w:cs="Arial" w:hint="eastAsia"/>
        </w:rPr>
        <w:t>(北部)</w:t>
      </w:r>
      <w:r w:rsidRPr="00067D52">
        <w:rPr>
          <w:rFonts w:ascii="標楷體" w:eastAsia="標楷體" w:hAnsi="標楷體" w:cs="新細明體" w:hint="eastAsia"/>
          <w:color w:val="000000"/>
          <w:kern w:val="0"/>
        </w:rPr>
        <w:t>、</w:t>
      </w:r>
      <w:r w:rsidRPr="00067D52">
        <w:rPr>
          <w:rFonts w:eastAsia="標楷體"/>
        </w:rPr>
        <w:t>臺中榮民總醫院</w:t>
      </w:r>
      <w:r w:rsidRPr="00067D52">
        <w:rPr>
          <w:rFonts w:ascii="標楷體" w:eastAsia="標楷體" w:hAnsi="標楷體" w:cs="Arial" w:hint="eastAsia"/>
        </w:rPr>
        <w:t>(中部)</w:t>
      </w:r>
      <w:r w:rsidRPr="00067D52">
        <w:rPr>
          <w:rFonts w:eastAsia="標楷體"/>
        </w:rPr>
        <w:t>、</w:t>
      </w:r>
      <w:r w:rsidRPr="00067D52">
        <w:rPr>
          <w:rFonts w:ascii="標楷體" w:eastAsia="標楷體" w:hAnsi="標楷體" w:cs="DFKaiShu-SB-Estd-BF" w:hint="eastAsia"/>
          <w:kern w:val="0"/>
        </w:rPr>
        <w:t>中山醫學大學附設醫院</w:t>
      </w:r>
      <w:r w:rsidRPr="00067D52">
        <w:rPr>
          <w:rFonts w:ascii="標楷體" w:eastAsia="標楷體" w:hAnsi="標楷體" w:cs="Arial" w:hint="eastAsia"/>
        </w:rPr>
        <w:t>(中部)</w:t>
      </w:r>
      <w:r w:rsidRPr="00067D52">
        <w:rPr>
          <w:rFonts w:ascii="標楷體" w:eastAsia="標楷體" w:hAnsi="標楷體" w:cs="DFKaiShu-SB-Estd-BF" w:hint="eastAsia"/>
          <w:kern w:val="0"/>
        </w:rPr>
        <w:t>、中國醫藥大學附設醫院</w:t>
      </w:r>
      <w:r w:rsidRPr="00067D52">
        <w:rPr>
          <w:rFonts w:ascii="標楷體" w:eastAsia="標楷體" w:hAnsi="標楷體" w:cs="Arial" w:hint="eastAsia"/>
        </w:rPr>
        <w:t>(中部)</w:t>
      </w:r>
      <w:r w:rsidRPr="00067D52">
        <w:rPr>
          <w:rFonts w:ascii="標楷體" w:eastAsia="標楷體" w:hAnsi="標楷體" w:cs="DFKaiShu-SB-Estd-BF" w:hint="eastAsia"/>
          <w:kern w:val="0"/>
        </w:rPr>
        <w:t>、</w:t>
      </w:r>
      <w:r w:rsidRPr="00067D52">
        <w:rPr>
          <w:rFonts w:eastAsia="標楷體"/>
        </w:rPr>
        <w:t>國立成功大學</w:t>
      </w:r>
      <w:r w:rsidRPr="00067D52">
        <w:rPr>
          <w:rFonts w:eastAsia="標楷體" w:hint="eastAsia"/>
        </w:rPr>
        <w:t>醫學院附設醫院</w:t>
      </w:r>
      <w:r w:rsidRPr="00067D52">
        <w:rPr>
          <w:rFonts w:ascii="標楷體" w:eastAsia="標楷體" w:hAnsi="標楷體" w:cs="Arial" w:hint="eastAsia"/>
        </w:rPr>
        <w:t>(南部)</w:t>
      </w:r>
      <w:r w:rsidRPr="00067D52">
        <w:rPr>
          <w:rFonts w:eastAsia="標楷體" w:hint="eastAsia"/>
        </w:rPr>
        <w:t>、</w:t>
      </w:r>
      <w:r w:rsidRPr="00067D52">
        <w:rPr>
          <w:rFonts w:ascii="標楷體" w:eastAsia="標楷體" w:hAnsi="標楷體" w:cs="DFKaiShu-SB-Estd-BF" w:hint="eastAsia"/>
          <w:kern w:val="0"/>
        </w:rPr>
        <w:t>高雄榮民總醫院</w:t>
      </w:r>
      <w:r w:rsidRPr="00067D52">
        <w:rPr>
          <w:rFonts w:ascii="標楷體" w:eastAsia="標楷體" w:hAnsi="標楷體" w:cs="Arial" w:hint="eastAsia"/>
        </w:rPr>
        <w:t>(南部)</w:t>
      </w:r>
      <w:r w:rsidRPr="00067D52">
        <w:rPr>
          <w:rFonts w:ascii="標楷體" w:eastAsia="標楷體" w:hAnsi="標楷體" w:cs="DFKaiShu-SB-Estd-BF" w:hint="eastAsia"/>
          <w:kern w:val="0"/>
        </w:rPr>
        <w:t>、</w:t>
      </w:r>
      <w:r w:rsidRPr="00067D52">
        <w:rPr>
          <w:rFonts w:ascii="標楷體" w:eastAsia="標楷體" w:hAnsi="標楷體" w:cs="新細明體" w:hint="eastAsia"/>
          <w:color w:val="000000"/>
          <w:kern w:val="0"/>
        </w:rPr>
        <w:t>財團法人私立高雄醫學大學附設中和紀念醫院</w:t>
      </w:r>
      <w:r w:rsidRPr="00067D52">
        <w:rPr>
          <w:rFonts w:ascii="標楷體" w:eastAsia="標楷體" w:hAnsi="標楷體" w:cs="Arial" w:hint="eastAsia"/>
        </w:rPr>
        <w:t>(南部)</w:t>
      </w:r>
      <w:r w:rsidRPr="00067D52">
        <w:rPr>
          <w:rFonts w:eastAsia="標楷體"/>
        </w:rPr>
        <w:t>及佛教慈濟醫療財團法人花蓮慈濟醫院</w:t>
      </w:r>
      <w:r w:rsidRPr="00067D52">
        <w:rPr>
          <w:rFonts w:ascii="標楷體" w:eastAsia="標楷體" w:hAnsi="標楷體" w:cs="Arial" w:hint="eastAsia"/>
        </w:rPr>
        <w:t>(東部)</w:t>
      </w:r>
      <w:r w:rsidRPr="00067D52">
        <w:rPr>
          <w:rFonts w:eastAsia="標楷體" w:hint="eastAsia"/>
        </w:rPr>
        <w:t>等</w:t>
      </w:r>
      <w:r w:rsidRPr="00067D52">
        <w:rPr>
          <w:rFonts w:eastAsia="標楷體" w:hint="eastAsia"/>
        </w:rPr>
        <w:t>11</w:t>
      </w:r>
      <w:r w:rsidRPr="00067D52">
        <w:rPr>
          <w:rFonts w:eastAsia="標楷體" w:hint="eastAsia"/>
        </w:rPr>
        <w:t>家醫療院所，進行</w:t>
      </w:r>
      <w:r w:rsidRPr="00067D52">
        <w:rPr>
          <w:rFonts w:eastAsia="標楷體" w:hint="eastAsia"/>
          <w:color w:val="000000"/>
        </w:rPr>
        <w:t>參與禽流感指定實驗室網絡之意願調查。意願調信函於</w:t>
      </w:r>
      <w:r w:rsidRPr="00067D52">
        <w:rPr>
          <w:rFonts w:eastAsia="標楷體" w:hint="eastAsia"/>
          <w:color w:val="000000"/>
        </w:rPr>
        <w:t>3</w:t>
      </w:r>
      <w:r w:rsidRPr="00067D52">
        <w:rPr>
          <w:rFonts w:eastAsia="標楷體" w:hint="eastAsia"/>
          <w:color w:val="000000"/>
        </w:rPr>
        <w:t>月</w:t>
      </w:r>
      <w:r w:rsidRPr="00067D52">
        <w:rPr>
          <w:rFonts w:eastAsia="標楷體" w:hint="eastAsia"/>
          <w:color w:val="000000"/>
        </w:rPr>
        <w:t>27</w:t>
      </w:r>
      <w:r w:rsidRPr="00067D52">
        <w:rPr>
          <w:rFonts w:eastAsia="標楷體" w:hint="eastAsia"/>
          <w:color w:val="000000"/>
        </w:rPr>
        <w:t>日以</w:t>
      </w:r>
      <w:r w:rsidRPr="00067D52">
        <w:rPr>
          <w:rFonts w:eastAsia="標楷體" w:hint="eastAsia"/>
          <w:color w:val="000000"/>
        </w:rPr>
        <w:t>email</w:t>
      </w:r>
      <w:r w:rsidRPr="00067D52">
        <w:rPr>
          <w:rFonts w:eastAsia="標楷體" w:hint="eastAsia"/>
          <w:color w:val="000000"/>
        </w:rPr>
        <w:t>發出，</w:t>
      </w:r>
      <w:r w:rsidRPr="00067D52">
        <w:rPr>
          <w:rFonts w:eastAsia="標楷體" w:hint="eastAsia"/>
          <w:color w:val="000000"/>
        </w:rPr>
        <w:lastRenderedPageBreak/>
        <w:t>後於</w:t>
      </w:r>
      <w:r w:rsidRPr="00067D52">
        <w:rPr>
          <w:rFonts w:eastAsia="標楷體" w:hint="eastAsia"/>
          <w:color w:val="000000"/>
        </w:rPr>
        <w:t>3</w:t>
      </w:r>
      <w:r w:rsidRPr="00067D52">
        <w:rPr>
          <w:rFonts w:eastAsia="標楷體" w:hint="eastAsia"/>
          <w:color w:val="000000"/>
        </w:rPr>
        <w:t>月</w:t>
      </w:r>
      <w:r w:rsidRPr="00067D52">
        <w:rPr>
          <w:rFonts w:eastAsia="標楷體" w:hint="eastAsia"/>
          <w:color w:val="000000"/>
        </w:rPr>
        <w:t>28</w:t>
      </w:r>
      <w:r w:rsidRPr="00067D52">
        <w:rPr>
          <w:rFonts w:eastAsia="標楷體" w:hint="eastAsia"/>
          <w:color w:val="000000"/>
        </w:rPr>
        <w:t>至</w:t>
      </w:r>
      <w:r w:rsidRPr="00067D52">
        <w:rPr>
          <w:rFonts w:eastAsia="標楷體" w:hint="eastAsia"/>
          <w:color w:val="000000"/>
        </w:rPr>
        <w:t>4</w:t>
      </w:r>
      <w:r w:rsidRPr="00067D52">
        <w:rPr>
          <w:rFonts w:eastAsia="標楷體" w:hint="eastAsia"/>
          <w:color w:val="000000"/>
        </w:rPr>
        <w:t>月</w:t>
      </w:r>
      <w:r w:rsidRPr="00067D52">
        <w:rPr>
          <w:rFonts w:eastAsia="標楷體" w:hint="eastAsia"/>
          <w:color w:val="000000"/>
        </w:rPr>
        <w:t>2</w:t>
      </w:r>
      <w:r w:rsidRPr="00067D52">
        <w:rPr>
          <w:rFonts w:eastAsia="標楷體" w:hint="eastAsia"/>
          <w:color w:val="000000"/>
        </w:rPr>
        <w:t>日間陸續接收調查回條。經綜整該</w:t>
      </w:r>
      <w:r w:rsidRPr="00067D52">
        <w:rPr>
          <w:rFonts w:eastAsia="標楷體" w:hint="eastAsia"/>
          <w:color w:val="000000"/>
        </w:rPr>
        <w:t>11</w:t>
      </w:r>
      <w:r w:rsidRPr="00067D52">
        <w:rPr>
          <w:rFonts w:eastAsia="標楷體" w:hint="eastAsia"/>
          <w:color w:val="000000"/>
        </w:rPr>
        <w:t>家醫療院所之回覆結果，除</w:t>
      </w:r>
      <w:r w:rsidRPr="00067D52">
        <w:rPr>
          <w:rFonts w:ascii="標楷體" w:eastAsia="標楷體" w:hAnsi="標楷體" w:cs="新細明體" w:hint="eastAsia"/>
          <w:color w:val="000000"/>
          <w:kern w:val="0"/>
        </w:rPr>
        <w:t>臺北榮民總醫院及財團法人私立高雄醫學大學附設中和紀念醫院表示因人力排班因素不克參與外，其餘9家機構皆表示願意配合本計畫，加入人類禽流感指定實驗室網絡。另為確保檢驗時效及靈敏度，各實驗室所採用之檢驗方法為即時螢光定量</w:t>
      </w:r>
      <w:r w:rsidRPr="00067D52">
        <w:rPr>
          <w:rFonts w:eastAsia="標楷體"/>
        </w:rPr>
        <w:t>聚合酶連鎖反應</w:t>
      </w:r>
      <w:r w:rsidRPr="00067D52">
        <w:rPr>
          <w:rFonts w:eastAsia="標楷體"/>
          <w:color w:val="000000"/>
          <w:kern w:val="0"/>
        </w:rPr>
        <w:t xml:space="preserve"> (real-time RT-PCR)</w:t>
      </w:r>
      <w:r w:rsidRPr="00067D52">
        <w:rPr>
          <w:rFonts w:ascii="標楷體" w:eastAsia="標楷體" w:hAnsi="標楷體" w:cs="新細明體" w:hint="eastAsia"/>
          <w:color w:val="000000"/>
          <w:kern w:val="0"/>
        </w:rPr>
        <w:t>。</w:t>
      </w:r>
      <w:r w:rsidRPr="00067D52">
        <w:rPr>
          <w:rFonts w:ascii="標楷體" w:eastAsia="標楷體" w:hAnsi="標楷體" w:cs="新細明體" w:hint="eastAsia"/>
          <w:kern w:val="0"/>
        </w:rPr>
        <w:t>然</w:t>
      </w:r>
      <w:r w:rsidRPr="00067D52">
        <w:rPr>
          <w:rFonts w:eastAsia="標楷體" w:hint="eastAsia"/>
        </w:rPr>
        <w:t>東部地區雖幅員廣大，但因台東地區現階段並無具備第三等級或以上實驗室之檢驗機構，故無符合資格之候選標的，本年台東縣規劃為花蓮慈濟醫院之責任區。未來若台東地區新增符合資格之實驗室，將視需要評估納入指定檢驗網。</w:t>
      </w:r>
    </w:p>
    <w:p w:rsidR="00F26C26" w:rsidRPr="008C2039" w:rsidRDefault="00B42C56" w:rsidP="00034C0D">
      <w:pPr>
        <w:pStyle w:val="a7"/>
        <w:numPr>
          <w:ilvl w:val="2"/>
          <w:numId w:val="1"/>
        </w:numPr>
        <w:tabs>
          <w:tab w:val="clear" w:pos="1425"/>
          <w:tab w:val="num" w:pos="709"/>
        </w:tabs>
        <w:spacing w:line="360" w:lineRule="auto"/>
        <w:ind w:leftChars="0" w:left="709" w:hanging="567"/>
        <w:rPr>
          <w:rFonts w:eastAsia="標楷體"/>
          <w:b/>
          <w:bCs/>
          <w:sz w:val="28"/>
          <w:szCs w:val="28"/>
        </w:rPr>
      </w:pPr>
      <w:r w:rsidRPr="0086277B">
        <w:rPr>
          <w:rFonts w:eastAsia="標楷體" w:hint="eastAsia"/>
          <w:b/>
          <w:color w:val="000000"/>
        </w:rPr>
        <w:t>針對有意參與禽流感指定實驗室檢驗網絡之檢驗機構，由</w:t>
      </w:r>
      <w:r w:rsidR="00064D2B">
        <w:rPr>
          <w:rFonts w:eastAsia="標楷體" w:hint="eastAsia"/>
          <w:b/>
          <w:color w:val="000000"/>
        </w:rPr>
        <w:t>疾管署</w:t>
      </w:r>
      <w:r w:rsidRPr="0086277B">
        <w:rPr>
          <w:rFonts w:eastAsia="標楷體" w:hint="eastAsia"/>
          <w:b/>
          <w:color w:val="000000"/>
        </w:rPr>
        <w:t>國家流感中心進行能力試驗，評估檢驗能力</w:t>
      </w:r>
    </w:p>
    <w:p w:rsidR="00BF671B" w:rsidRPr="00674707" w:rsidRDefault="00B42C56" w:rsidP="00B42C56">
      <w:pPr>
        <w:pStyle w:val="a7"/>
        <w:spacing w:line="360" w:lineRule="auto"/>
        <w:ind w:leftChars="118" w:left="283" w:firstLineChars="177" w:firstLine="425"/>
        <w:jc w:val="both"/>
        <w:rPr>
          <w:rFonts w:eastAsia="標楷體"/>
        </w:rPr>
      </w:pPr>
      <w:r>
        <w:rPr>
          <w:rFonts w:eastAsia="標楷體" w:hint="eastAsia"/>
          <w:color w:val="000000"/>
        </w:rPr>
        <w:t>完成意願調查後，第二階段則為針對該等有意參加指定實驗室檢驗網絡之醫療機構進行新型</w:t>
      </w:r>
      <w:r>
        <w:rPr>
          <w:rFonts w:eastAsia="標楷體" w:hint="eastAsia"/>
          <w:color w:val="000000"/>
        </w:rPr>
        <w:t>A</w:t>
      </w:r>
      <w:r>
        <w:rPr>
          <w:rFonts w:eastAsia="標楷體" w:hint="eastAsia"/>
          <w:color w:val="000000"/>
        </w:rPr>
        <w:t>型流感病毒檢測能力試驗，評估其以</w:t>
      </w:r>
      <w:r w:rsidRPr="00656442">
        <w:rPr>
          <w:rFonts w:eastAsia="標楷體"/>
          <w:color w:val="000000"/>
          <w:kern w:val="0"/>
        </w:rPr>
        <w:t>real-time RT-PCR</w:t>
      </w:r>
      <w:r>
        <w:rPr>
          <w:rFonts w:eastAsia="標楷體" w:hint="eastAsia"/>
          <w:color w:val="000000"/>
        </w:rPr>
        <w:t>檢驗流感病毒之能力，確保檢驗結果正確性。另為提升指定實驗室檢驗網各機構之檢驗品質，本計畫規劃由疾管署國家流感中心統一提供各候選機構標準檢驗套組</w:t>
      </w:r>
      <w:r>
        <w:rPr>
          <w:rFonts w:eastAsia="標楷體" w:hint="eastAsia"/>
          <w:color w:val="000000"/>
          <w:kern w:val="0"/>
        </w:rPr>
        <w:t>(</w:t>
      </w:r>
      <w:r>
        <w:rPr>
          <w:rFonts w:eastAsia="標楷體" w:hint="eastAsia"/>
          <w:color w:val="000000"/>
          <w:kern w:val="0"/>
        </w:rPr>
        <w:t>圖</w:t>
      </w:r>
      <w:r>
        <w:rPr>
          <w:rFonts w:eastAsia="標楷體" w:hint="eastAsia"/>
          <w:color w:val="000000"/>
          <w:kern w:val="0"/>
        </w:rPr>
        <w:t>1A)</w:t>
      </w:r>
      <w:r>
        <w:rPr>
          <w:rFonts w:eastAsia="標楷體" w:hint="eastAsia"/>
          <w:color w:val="000000"/>
        </w:rPr>
        <w:t>，包含</w:t>
      </w:r>
      <w:r>
        <w:rPr>
          <w:rFonts w:ascii="標楷體" w:eastAsia="標楷體" w:hAnsi="標楷體" w:cs="新細明體" w:hint="eastAsia"/>
          <w:color w:val="000000"/>
          <w:kern w:val="0"/>
        </w:rPr>
        <w:t>即時螢光定量</w:t>
      </w:r>
      <w:r w:rsidRPr="00656442">
        <w:rPr>
          <w:rFonts w:eastAsia="標楷體"/>
          <w:color w:val="000000"/>
          <w:kern w:val="0"/>
        </w:rPr>
        <w:t>RT-PCR</w:t>
      </w:r>
      <w:r>
        <w:rPr>
          <w:rFonts w:eastAsia="標楷體" w:hint="eastAsia"/>
          <w:color w:val="000000"/>
          <w:kern w:val="0"/>
        </w:rPr>
        <w:t>檢驗所需之引子</w:t>
      </w:r>
      <w:r>
        <w:rPr>
          <w:rFonts w:eastAsia="標楷體" w:hint="eastAsia"/>
          <w:color w:val="000000"/>
          <w:kern w:val="0"/>
        </w:rPr>
        <w:t>(primer)</w:t>
      </w:r>
      <w:r>
        <w:rPr>
          <w:rFonts w:eastAsia="標楷體" w:hint="eastAsia"/>
          <w:color w:val="000000"/>
          <w:kern w:val="0"/>
        </w:rPr>
        <w:t>、探針</w:t>
      </w:r>
      <w:r>
        <w:rPr>
          <w:rFonts w:eastAsia="標楷體" w:hint="eastAsia"/>
          <w:color w:val="000000"/>
          <w:kern w:val="0"/>
        </w:rPr>
        <w:t>(probe)</w:t>
      </w:r>
      <w:r>
        <w:rPr>
          <w:rFonts w:eastAsia="標楷體" w:hint="eastAsia"/>
          <w:color w:val="000000"/>
          <w:kern w:val="0"/>
        </w:rPr>
        <w:t>、陽性標準物質</w:t>
      </w:r>
      <w:r>
        <w:rPr>
          <w:rFonts w:eastAsia="標楷體" w:hint="eastAsia"/>
          <w:color w:val="000000"/>
          <w:kern w:val="0"/>
        </w:rPr>
        <w:t>(positive control)</w:t>
      </w:r>
      <w:r>
        <w:rPr>
          <w:rFonts w:eastAsia="標楷體" w:hint="eastAsia"/>
          <w:color w:val="000000"/>
          <w:kern w:val="0"/>
        </w:rPr>
        <w:t>以及疑似個案之檢驗操作程序等，並由該等機構以標準方法進行後續之能力試驗。針對人類禽流感病毒之檢驗，需進行</w:t>
      </w:r>
      <w:r>
        <w:rPr>
          <w:rFonts w:eastAsia="標楷體" w:hint="eastAsia"/>
          <w:color w:val="000000"/>
          <w:kern w:val="0"/>
        </w:rPr>
        <w:t>5</w:t>
      </w:r>
      <w:r>
        <w:rPr>
          <w:rFonts w:eastAsia="標楷體" w:hint="eastAsia"/>
          <w:color w:val="000000"/>
          <w:kern w:val="0"/>
        </w:rPr>
        <w:t>個試驗，包含</w:t>
      </w:r>
      <w:r>
        <w:rPr>
          <w:rFonts w:eastAsia="標楷體" w:hint="eastAsia"/>
          <w:color w:val="000000"/>
          <w:kern w:val="0"/>
        </w:rPr>
        <w:t xml:space="preserve">(1) </w:t>
      </w:r>
      <w:proofErr w:type="spellStart"/>
      <w:r>
        <w:rPr>
          <w:rFonts w:eastAsia="標楷體" w:hint="eastAsia"/>
          <w:color w:val="000000"/>
          <w:kern w:val="0"/>
        </w:rPr>
        <w:t>InfA</w:t>
      </w:r>
      <w:proofErr w:type="spellEnd"/>
      <w:r>
        <w:rPr>
          <w:rFonts w:eastAsia="標楷體" w:hint="eastAsia"/>
          <w:color w:val="000000"/>
          <w:kern w:val="0"/>
        </w:rPr>
        <w:t xml:space="preserve"> assay(</w:t>
      </w:r>
      <w:r>
        <w:rPr>
          <w:rFonts w:eastAsia="標楷體" w:hint="eastAsia"/>
          <w:color w:val="000000"/>
          <w:kern w:val="0"/>
        </w:rPr>
        <w:t>圖</w:t>
      </w:r>
      <w:r>
        <w:rPr>
          <w:rFonts w:eastAsia="標楷體" w:hint="eastAsia"/>
          <w:color w:val="000000"/>
          <w:kern w:val="0"/>
        </w:rPr>
        <w:t>1B</w:t>
      </w:r>
      <w:r>
        <w:rPr>
          <w:rFonts w:eastAsia="標楷體" w:hint="eastAsia"/>
          <w:color w:val="000000"/>
          <w:kern w:val="0"/>
        </w:rPr>
        <w:t>黃蓋</w:t>
      </w:r>
      <w:r>
        <w:rPr>
          <w:rFonts w:eastAsia="標楷體" w:hint="eastAsia"/>
          <w:color w:val="000000"/>
          <w:kern w:val="0"/>
        </w:rPr>
        <w:t>)</w:t>
      </w:r>
      <w:r>
        <w:rPr>
          <w:rFonts w:eastAsia="標楷體" w:hint="eastAsia"/>
          <w:color w:val="000000"/>
          <w:kern w:val="0"/>
        </w:rPr>
        <w:t>，用於檢測</w:t>
      </w:r>
      <w:r>
        <w:rPr>
          <w:rFonts w:eastAsia="標楷體" w:hint="eastAsia"/>
          <w:color w:val="000000"/>
          <w:kern w:val="0"/>
        </w:rPr>
        <w:t>A</w:t>
      </w:r>
      <w:r>
        <w:rPr>
          <w:rFonts w:eastAsia="標楷體" w:hint="eastAsia"/>
          <w:color w:val="000000"/>
          <w:kern w:val="0"/>
        </w:rPr>
        <w:t>型流感病毒、</w:t>
      </w:r>
      <w:r>
        <w:rPr>
          <w:rFonts w:eastAsia="標楷體" w:hint="eastAsia"/>
          <w:color w:val="000000"/>
          <w:kern w:val="0"/>
        </w:rPr>
        <w:t xml:space="preserve">(2) </w:t>
      </w:r>
      <w:proofErr w:type="spellStart"/>
      <w:r>
        <w:rPr>
          <w:rFonts w:eastAsia="標楷體" w:hint="eastAsia"/>
          <w:color w:val="000000"/>
          <w:kern w:val="0"/>
        </w:rPr>
        <w:t>InfB</w:t>
      </w:r>
      <w:proofErr w:type="spellEnd"/>
      <w:r>
        <w:rPr>
          <w:rFonts w:eastAsia="標楷體" w:hint="eastAsia"/>
          <w:color w:val="000000"/>
          <w:kern w:val="0"/>
        </w:rPr>
        <w:t xml:space="preserve"> assay(</w:t>
      </w:r>
      <w:r>
        <w:rPr>
          <w:rFonts w:eastAsia="標楷體" w:hint="eastAsia"/>
          <w:color w:val="000000"/>
          <w:kern w:val="0"/>
        </w:rPr>
        <w:t>圖</w:t>
      </w:r>
      <w:r>
        <w:rPr>
          <w:rFonts w:eastAsia="標楷體" w:hint="eastAsia"/>
          <w:color w:val="000000"/>
          <w:kern w:val="0"/>
        </w:rPr>
        <w:t>1B</w:t>
      </w:r>
      <w:r>
        <w:rPr>
          <w:rFonts w:eastAsia="標楷體" w:hint="eastAsia"/>
          <w:color w:val="000000"/>
          <w:kern w:val="0"/>
        </w:rPr>
        <w:t>透明蓋</w:t>
      </w:r>
      <w:r>
        <w:rPr>
          <w:rFonts w:eastAsia="標楷體" w:hint="eastAsia"/>
          <w:color w:val="000000"/>
          <w:kern w:val="0"/>
        </w:rPr>
        <w:t>)</w:t>
      </w:r>
      <w:r>
        <w:rPr>
          <w:rFonts w:eastAsia="標楷體" w:hint="eastAsia"/>
          <w:color w:val="000000"/>
          <w:kern w:val="0"/>
        </w:rPr>
        <w:t>，用於檢測</w:t>
      </w:r>
      <w:r>
        <w:rPr>
          <w:rFonts w:eastAsia="標楷體" w:hint="eastAsia"/>
          <w:color w:val="000000"/>
          <w:kern w:val="0"/>
        </w:rPr>
        <w:t>B</w:t>
      </w:r>
      <w:r>
        <w:rPr>
          <w:rFonts w:eastAsia="標楷體" w:hint="eastAsia"/>
          <w:color w:val="000000"/>
          <w:kern w:val="0"/>
        </w:rPr>
        <w:t>型流感病毒、</w:t>
      </w:r>
      <w:r>
        <w:rPr>
          <w:rFonts w:eastAsia="標楷體" w:hint="eastAsia"/>
          <w:color w:val="000000"/>
          <w:kern w:val="0"/>
        </w:rPr>
        <w:t>(3) swH1 assay(</w:t>
      </w:r>
      <w:r>
        <w:rPr>
          <w:rFonts w:eastAsia="標楷體" w:hint="eastAsia"/>
          <w:color w:val="000000"/>
          <w:kern w:val="0"/>
        </w:rPr>
        <w:t>圖</w:t>
      </w:r>
      <w:r>
        <w:rPr>
          <w:rFonts w:eastAsia="標楷體" w:hint="eastAsia"/>
          <w:color w:val="000000"/>
          <w:kern w:val="0"/>
        </w:rPr>
        <w:t>1B</w:t>
      </w:r>
      <w:r>
        <w:rPr>
          <w:rFonts w:eastAsia="標楷體" w:hint="eastAsia"/>
          <w:color w:val="000000"/>
          <w:kern w:val="0"/>
        </w:rPr>
        <w:t>藍蓋</w:t>
      </w:r>
      <w:r>
        <w:rPr>
          <w:rFonts w:eastAsia="標楷體" w:hint="eastAsia"/>
          <w:color w:val="000000"/>
          <w:kern w:val="0"/>
        </w:rPr>
        <w:t>)</w:t>
      </w:r>
      <w:r>
        <w:rPr>
          <w:rFonts w:eastAsia="標楷體" w:hint="eastAsia"/>
          <w:color w:val="000000"/>
          <w:kern w:val="0"/>
        </w:rPr>
        <w:t>，用於進行</w:t>
      </w:r>
      <w:r>
        <w:rPr>
          <w:rFonts w:eastAsia="標楷體" w:hint="eastAsia"/>
          <w:color w:val="000000"/>
          <w:kern w:val="0"/>
        </w:rPr>
        <w:t xml:space="preserve">A </w:t>
      </w:r>
      <w:r>
        <w:rPr>
          <w:rFonts w:eastAsia="標楷體" w:hint="eastAsia"/>
          <w:color w:val="000000"/>
          <w:kern w:val="0"/>
        </w:rPr>
        <w:t>型流感病毒</w:t>
      </w:r>
      <w:r>
        <w:rPr>
          <w:rFonts w:eastAsia="標楷體" w:hint="eastAsia"/>
          <w:color w:val="000000"/>
          <w:kern w:val="0"/>
        </w:rPr>
        <w:t>H1</w:t>
      </w:r>
      <w:r>
        <w:rPr>
          <w:rFonts w:eastAsia="標楷體" w:hint="eastAsia"/>
          <w:color w:val="000000"/>
          <w:kern w:val="0"/>
        </w:rPr>
        <w:t>亞型</w:t>
      </w:r>
      <w:r>
        <w:rPr>
          <w:rFonts w:eastAsia="標楷體" w:hint="eastAsia"/>
          <w:color w:val="000000"/>
          <w:kern w:val="0"/>
        </w:rPr>
        <w:t>(H1N1pdm09 lineage)</w:t>
      </w:r>
      <w:r>
        <w:rPr>
          <w:rFonts w:eastAsia="標楷體" w:hint="eastAsia"/>
          <w:color w:val="000000"/>
          <w:kern w:val="0"/>
        </w:rPr>
        <w:t>之分型、</w:t>
      </w:r>
      <w:r>
        <w:rPr>
          <w:rFonts w:eastAsia="標楷體" w:hint="eastAsia"/>
          <w:color w:val="000000"/>
          <w:kern w:val="0"/>
        </w:rPr>
        <w:t>(4) H3 assay(</w:t>
      </w:r>
      <w:r>
        <w:rPr>
          <w:rFonts w:eastAsia="標楷體" w:hint="eastAsia"/>
          <w:color w:val="000000"/>
          <w:kern w:val="0"/>
        </w:rPr>
        <w:t>圖</w:t>
      </w:r>
      <w:r>
        <w:rPr>
          <w:rFonts w:eastAsia="標楷體" w:hint="eastAsia"/>
          <w:color w:val="000000"/>
          <w:kern w:val="0"/>
        </w:rPr>
        <w:t>1B</w:t>
      </w:r>
      <w:r>
        <w:rPr>
          <w:rFonts w:eastAsia="標楷體" w:hint="eastAsia"/>
          <w:color w:val="000000"/>
          <w:kern w:val="0"/>
        </w:rPr>
        <w:t>綠蓋</w:t>
      </w:r>
      <w:r>
        <w:rPr>
          <w:rFonts w:eastAsia="標楷體" w:hint="eastAsia"/>
          <w:color w:val="000000"/>
          <w:kern w:val="0"/>
        </w:rPr>
        <w:t>)</w:t>
      </w:r>
      <w:r>
        <w:rPr>
          <w:rFonts w:eastAsia="標楷體" w:hint="eastAsia"/>
          <w:color w:val="000000"/>
          <w:kern w:val="0"/>
        </w:rPr>
        <w:t>，用於進行</w:t>
      </w:r>
      <w:r>
        <w:rPr>
          <w:rFonts w:eastAsia="標楷體" w:hint="eastAsia"/>
          <w:color w:val="000000"/>
          <w:kern w:val="0"/>
        </w:rPr>
        <w:t xml:space="preserve">A </w:t>
      </w:r>
      <w:r>
        <w:rPr>
          <w:rFonts w:eastAsia="標楷體" w:hint="eastAsia"/>
          <w:color w:val="000000"/>
          <w:kern w:val="0"/>
        </w:rPr>
        <w:t>型流感病毒</w:t>
      </w:r>
      <w:r>
        <w:rPr>
          <w:rFonts w:eastAsia="標楷體" w:hint="eastAsia"/>
          <w:color w:val="000000"/>
          <w:kern w:val="0"/>
        </w:rPr>
        <w:t>H3</w:t>
      </w:r>
      <w:r>
        <w:rPr>
          <w:rFonts w:eastAsia="標楷體" w:hint="eastAsia"/>
          <w:color w:val="000000"/>
          <w:kern w:val="0"/>
        </w:rPr>
        <w:t>亞型之分型以及</w:t>
      </w:r>
      <w:r>
        <w:rPr>
          <w:rFonts w:eastAsia="標楷體" w:hint="eastAsia"/>
          <w:color w:val="000000"/>
          <w:kern w:val="0"/>
        </w:rPr>
        <w:t>(5) H7 assay(</w:t>
      </w:r>
      <w:r>
        <w:rPr>
          <w:rFonts w:eastAsia="標楷體" w:hint="eastAsia"/>
          <w:color w:val="000000"/>
          <w:kern w:val="0"/>
        </w:rPr>
        <w:t>圖</w:t>
      </w:r>
      <w:r>
        <w:rPr>
          <w:rFonts w:eastAsia="標楷體" w:hint="eastAsia"/>
          <w:color w:val="000000"/>
          <w:kern w:val="0"/>
        </w:rPr>
        <w:t>1B</w:t>
      </w:r>
      <w:r>
        <w:rPr>
          <w:rFonts w:eastAsia="標楷體" w:hint="eastAsia"/>
          <w:color w:val="000000"/>
          <w:kern w:val="0"/>
        </w:rPr>
        <w:t>褐蓋</w:t>
      </w:r>
      <w:r>
        <w:rPr>
          <w:rFonts w:eastAsia="標楷體" w:hint="eastAsia"/>
          <w:color w:val="000000"/>
          <w:kern w:val="0"/>
        </w:rPr>
        <w:t>)</w:t>
      </w:r>
      <w:r>
        <w:rPr>
          <w:rFonts w:eastAsia="標楷體" w:hint="eastAsia"/>
          <w:color w:val="000000"/>
          <w:kern w:val="0"/>
        </w:rPr>
        <w:t>，用於進行</w:t>
      </w:r>
      <w:r>
        <w:rPr>
          <w:rFonts w:eastAsia="標楷體" w:hint="eastAsia"/>
          <w:color w:val="000000"/>
          <w:kern w:val="0"/>
        </w:rPr>
        <w:t xml:space="preserve">A </w:t>
      </w:r>
      <w:r>
        <w:rPr>
          <w:rFonts w:eastAsia="標楷體" w:hint="eastAsia"/>
          <w:color w:val="000000"/>
          <w:kern w:val="0"/>
        </w:rPr>
        <w:t>型流感病毒</w:t>
      </w:r>
      <w:r>
        <w:rPr>
          <w:rFonts w:eastAsia="標楷體" w:hint="eastAsia"/>
          <w:color w:val="000000"/>
          <w:kern w:val="0"/>
        </w:rPr>
        <w:t>H7</w:t>
      </w:r>
      <w:r>
        <w:rPr>
          <w:rFonts w:eastAsia="標楷體" w:hint="eastAsia"/>
          <w:color w:val="000000"/>
          <w:kern w:val="0"/>
        </w:rPr>
        <w:t>亞型之分型。</w:t>
      </w:r>
      <w:r w:rsidR="00BF671B" w:rsidRPr="00674707">
        <w:rPr>
          <w:rFonts w:eastAsia="標楷體" w:hint="eastAsia"/>
          <w:kern w:val="0"/>
        </w:rPr>
        <w:t>此外，由於本署國家流感中心實驗室亦為指定檢驗網之一員，在</w:t>
      </w:r>
      <w:r w:rsidR="00BF671B" w:rsidRPr="00674707">
        <w:rPr>
          <w:rFonts w:eastAsia="標楷體" w:hint="eastAsia"/>
        </w:rPr>
        <w:t>中央</w:t>
      </w:r>
      <w:r w:rsidR="00BF671B" w:rsidRPr="00674707">
        <w:rPr>
          <w:rFonts w:eastAsia="標楷體" w:hint="eastAsia"/>
        </w:rPr>
        <w:t>(</w:t>
      </w:r>
      <w:r w:rsidR="00BF671B" w:rsidRPr="00674707">
        <w:rPr>
          <w:rFonts w:eastAsia="標楷體" w:hint="eastAsia"/>
        </w:rPr>
        <w:t>國家</w:t>
      </w:r>
      <w:r w:rsidR="00BF671B" w:rsidRPr="00674707">
        <w:rPr>
          <w:rFonts w:eastAsia="標楷體" w:hint="eastAsia"/>
        </w:rPr>
        <w:t>)</w:t>
      </w:r>
      <w:r w:rsidR="00BF671B" w:rsidRPr="00674707">
        <w:rPr>
          <w:rFonts w:eastAsia="標楷體" w:hint="eastAsia"/>
        </w:rPr>
        <w:t>實驗室之品質方面，因已通過</w:t>
      </w:r>
      <w:r w:rsidR="00BF671B" w:rsidRPr="00674707">
        <w:rPr>
          <w:rFonts w:eastAsia="標楷體" w:hint="eastAsia"/>
        </w:rPr>
        <w:t>TAF</w:t>
      </w:r>
      <w:r w:rsidR="00BF671B" w:rsidRPr="00674707">
        <w:rPr>
          <w:rFonts w:eastAsia="標楷體" w:hint="eastAsia"/>
        </w:rPr>
        <w:t>認證，各項檢工作皆依相關品質規範進行。</w:t>
      </w:r>
      <w:r w:rsidR="00674707" w:rsidRPr="00674707">
        <w:rPr>
          <w:rFonts w:eastAsia="標楷體" w:hint="eastAsia"/>
        </w:rPr>
        <w:t>另</w:t>
      </w:r>
      <w:r w:rsidR="00BF671B" w:rsidRPr="00674707">
        <w:rPr>
          <w:rFonts w:eastAsia="標楷體" w:hint="eastAsia"/>
        </w:rPr>
        <w:t>本署亦透過每年與各流感指定或認可實驗室進行相同能力試驗之結果比對，確保檢驗正確性。</w:t>
      </w:r>
    </w:p>
    <w:p w:rsidR="00BF671B" w:rsidRDefault="00BF671B" w:rsidP="00B42C56">
      <w:pPr>
        <w:pStyle w:val="a7"/>
        <w:spacing w:line="360" w:lineRule="auto"/>
        <w:ind w:leftChars="118" w:left="283" w:firstLineChars="177" w:firstLine="425"/>
        <w:jc w:val="both"/>
        <w:rPr>
          <w:rFonts w:ascii="標楷體" w:eastAsia="標楷體" w:hAnsi="標楷體"/>
          <w:color w:val="000000"/>
        </w:rPr>
      </w:pPr>
      <w:r>
        <w:rPr>
          <w:rFonts w:eastAsia="標楷體" w:hint="eastAsia"/>
          <w:color w:val="000000"/>
          <w:kern w:val="0"/>
        </w:rPr>
        <w:t>各指定實驗室能力試驗之細部執行規劃已規範於本署</w:t>
      </w:r>
      <w:r w:rsidRPr="00A01480">
        <w:rPr>
          <w:rFonts w:ascii="標楷體" w:eastAsia="標楷體" w:hAnsi="標楷體" w:hint="eastAsia"/>
          <w:color w:val="000000"/>
          <w:kern w:val="0"/>
        </w:rPr>
        <w:t>「</w:t>
      </w:r>
      <w:r w:rsidRPr="00A01480">
        <w:rPr>
          <w:rFonts w:eastAsia="標楷體" w:hint="eastAsia"/>
          <w:color w:val="000000"/>
        </w:rPr>
        <w:t>107</w:t>
      </w:r>
      <w:r w:rsidRPr="00A01480">
        <w:rPr>
          <w:rFonts w:eastAsia="標楷體" w:hint="eastAsia"/>
          <w:color w:val="000000"/>
        </w:rPr>
        <w:t>年度新型</w:t>
      </w:r>
      <w:r w:rsidRPr="00A01480">
        <w:rPr>
          <w:rFonts w:eastAsia="標楷體" w:hint="eastAsia"/>
          <w:color w:val="000000"/>
        </w:rPr>
        <w:t>A</w:t>
      </w:r>
      <w:r w:rsidRPr="00A01480">
        <w:rPr>
          <w:rFonts w:eastAsia="標楷體" w:hint="eastAsia"/>
          <w:color w:val="000000"/>
        </w:rPr>
        <w:t>型流感指</w:t>
      </w:r>
      <w:r w:rsidRPr="00A01480">
        <w:rPr>
          <w:rFonts w:eastAsia="標楷體" w:hint="eastAsia"/>
          <w:color w:val="000000"/>
        </w:rPr>
        <w:lastRenderedPageBreak/>
        <w:t>定檢驗機構能力試驗計畫</w:t>
      </w:r>
      <w:r>
        <w:rPr>
          <w:rFonts w:eastAsia="標楷體" w:hint="eastAsia"/>
          <w:color w:val="000000"/>
        </w:rPr>
        <w:t>書</w:t>
      </w:r>
      <w:r w:rsidRPr="00A01480">
        <w:rPr>
          <w:rFonts w:ascii="標楷體" w:eastAsia="標楷體" w:hAnsi="標楷體" w:hint="eastAsia"/>
          <w:color w:val="000000"/>
        </w:rPr>
        <w:t>」</w:t>
      </w:r>
      <w:r>
        <w:rPr>
          <w:rFonts w:ascii="標楷體" w:eastAsia="標楷體" w:hAnsi="標楷體" w:hint="eastAsia"/>
          <w:color w:val="000000"/>
        </w:rPr>
        <w:t>，測試樣本寄送日為</w:t>
      </w:r>
      <w:r w:rsidRPr="00466F0A">
        <w:rPr>
          <w:rFonts w:eastAsia="標楷體"/>
          <w:color w:val="000000"/>
        </w:rPr>
        <w:t>6</w:t>
      </w:r>
      <w:r w:rsidRPr="00466F0A">
        <w:rPr>
          <w:rFonts w:eastAsia="標楷體"/>
          <w:color w:val="000000"/>
        </w:rPr>
        <w:t>月</w:t>
      </w:r>
      <w:r w:rsidRPr="00466F0A">
        <w:rPr>
          <w:rFonts w:eastAsia="標楷體"/>
          <w:color w:val="000000"/>
        </w:rPr>
        <w:t>5</w:t>
      </w:r>
      <w:r w:rsidRPr="00466F0A">
        <w:rPr>
          <w:rFonts w:eastAsia="標楷體"/>
          <w:color w:val="000000"/>
        </w:rPr>
        <w:t>日</w:t>
      </w:r>
      <w:r>
        <w:rPr>
          <w:rFonts w:ascii="標楷體" w:eastAsia="標楷體" w:hAnsi="標楷體" w:hint="eastAsia"/>
          <w:color w:val="000000"/>
        </w:rPr>
        <w:t>，執行方式簡要摘述如下：</w:t>
      </w:r>
    </w:p>
    <w:p w:rsidR="00BF671B" w:rsidRDefault="00BF671B" w:rsidP="00BF671B">
      <w:pPr>
        <w:pStyle w:val="a7"/>
        <w:numPr>
          <w:ilvl w:val="0"/>
          <w:numId w:val="14"/>
        </w:numPr>
        <w:spacing w:line="360" w:lineRule="auto"/>
        <w:ind w:leftChars="0"/>
        <w:jc w:val="both"/>
        <w:rPr>
          <w:rFonts w:eastAsia="標楷體"/>
          <w:color w:val="000000"/>
        </w:rPr>
      </w:pPr>
      <w:r w:rsidRPr="00221DDF">
        <w:rPr>
          <w:rFonts w:eastAsia="標楷體" w:hint="eastAsia"/>
          <w:color w:val="000000"/>
        </w:rPr>
        <w:t>樣品來源與製備本能力試驗以含有</w:t>
      </w:r>
      <w:r w:rsidRPr="00221DDF">
        <w:rPr>
          <w:rFonts w:eastAsia="標楷體" w:hint="eastAsia"/>
          <w:color w:val="000000"/>
        </w:rPr>
        <w:t>(</w:t>
      </w:r>
      <w:r w:rsidRPr="00221DDF">
        <w:rPr>
          <w:rFonts w:eastAsia="標楷體" w:hint="eastAsia"/>
          <w:color w:val="000000"/>
        </w:rPr>
        <w:t>或不含</w:t>
      </w:r>
      <w:r w:rsidRPr="00221DDF">
        <w:rPr>
          <w:rFonts w:eastAsia="標楷體" w:hint="eastAsia"/>
          <w:color w:val="000000"/>
        </w:rPr>
        <w:t>)A</w:t>
      </w:r>
      <w:r w:rsidRPr="00221DDF">
        <w:rPr>
          <w:rFonts w:eastAsia="標楷體" w:hint="eastAsia"/>
          <w:color w:val="000000"/>
        </w:rPr>
        <w:t>型</w:t>
      </w:r>
      <w:r w:rsidRPr="00221DDF">
        <w:rPr>
          <w:rFonts w:eastAsia="標楷體" w:hint="eastAsia"/>
          <w:color w:val="000000"/>
        </w:rPr>
        <w:t>H1N1pdm09</w:t>
      </w:r>
      <w:r w:rsidRPr="00221DDF">
        <w:rPr>
          <w:rFonts w:eastAsia="標楷體" w:hint="eastAsia"/>
          <w:color w:val="000000"/>
        </w:rPr>
        <w:t>、</w:t>
      </w:r>
      <w:r w:rsidRPr="00221DDF">
        <w:rPr>
          <w:rFonts w:eastAsia="標楷體" w:hint="eastAsia"/>
          <w:color w:val="000000"/>
        </w:rPr>
        <w:t>H3N2</w:t>
      </w:r>
      <w:r w:rsidRPr="00221DDF">
        <w:rPr>
          <w:rFonts w:eastAsia="標楷體" w:hint="eastAsia"/>
          <w:color w:val="000000"/>
        </w:rPr>
        <w:t>、</w:t>
      </w:r>
      <w:r w:rsidRPr="00221DDF">
        <w:rPr>
          <w:rFonts w:eastAsia="標楷體"/>
          <w:color w:val="000000"/>
        </w:rPr>
        <w:t>H</w:t>
      </w:r>
      <w:r w:rsidRPr="00221DDF">
        <w:rPr>
          <w:rFonts w:eastAsia="標楷體" w:hint="eastAsia"/>
          <w:color w:val="000000"/>
        </w:rPr>
        <w:t>7N9</w:t>
      </w:r>
      <w:r w:rsidRPr="00221DDF">
        <w:rPr>
          <w:rFonts w:eastAsia="標楷體" w:hint="eastAsia"/>
          <w:color w:val="000000"/>
        </w:rPr>
        <w:t>與</w:t>
      </w:r>
      <w:r w:rsidRPr="00221DDF">
        <w:rPr>
          <w:rFonts w:eastAsia="標楷體" w:hint="eastAsia"/>
          <w:color w:val="000000"/>
        </w:rPr>
        <w:t>B</w:t>
      </w:r>
      <w:r w:rsidRPr="00221DDF">
        <w:rPr>
          <w:rFonts w:eastAsia="標楷體" w:hint="eastAsia"/>
          <w:color w:val="000000"/>
        </w:rPr>
        <w:t>型流感病毒核酸之樣本進行測試，共計</w:t>
      </w:r>
      <w:r w:rsidRPr="00221DDF">
        <w:rPr>
          <w:rFonts w:eastAsia="標楷體" w:hint="eastAsia"/>
          <w:color w:val="000000"/>
        </w:rPr>
        <w:t>10</w:t>
      </w:r>
      <w:r w:rsidRPr="00221DDF">
        <w:rPr>
          <w:rFonts w:eastAsia="標楷體" w:hint="eastAsia"/>
          <w:color w:val="000000"/>
        </w:rPr>
        <w:t>件。各測試樣品於製備後均取</w:t>
      </w:r>
      <w:r w:rsidRPr="00221DDF">
        <w:rPr>
          <w:rFonts w:eastAsia="標楷體" w:hint="eastAsia"/>
          <w:color w:val="000000"/>
        </w:rPr>
        <w:t>0.5 ml</w:t>
      </w:r>
      <w:r w:rsidRPr="00221DDF">
        <w:rPr>
          <w:rFonts w:eastAsia="標楷體" w:hint="eastAsia"/>
          <w:color w:val="000000"/>
        </w:rPr>
        <w:t>分裝於冷凍小管，統一分送至各受測實驗室。</w:t>
      </w:r>
    </w:p>
    <w:p w:rsidR="00BF671B" w:rsidRDefault="00BF671B" w:rsidP="00BF671B">
      <w:pPr>
        <w:pStyle w:val="a7"/>
        <w:numPr>
          <w:ilvl w:val="0"/>
          <w:numId w:val="14"/>
        </w:numPr>
        <w:spacing w:line="360" w:lineRule="auto"/>
        <w:ind w:leftChars="0"/>
        <w:jc w:val="both"/>
        <w:rPr>
          <w:rFonts w:eastAsia="標楷體"/>
          <w:color w:val="000000"/>
        </w:rPr>
      </w:pPr>
      <w:r w:rsidRPr="00221DDF">
        <w:rPr>
          <w:rFonts w:eastAsia="標楷體" w:hint="eastAsia"/>
          <w:color w:val="000000"/>
        </w:rPr>
        <w:t>能力試驗檢驗方法係由各受測實驗室比照一般臨床檢體檢驗方式，樣本須先進行核酸萃取，再以所得核酸進行流感病毒</w:t>
      </w:r>
      <w:r w:rsidRPr="00221DDF">
        <w:rPr>
          <w:rFonts w:eastAsia="標楷體"/>
        </w:rPr>
        <w:t>螢光定量聚合酶連鎖反應</w:t>
      </w:r>
      <w:r w:rsidRPr="00221DDF">
        <w:rPr>
          <w:rFonts w:eastAsia="標楷體"/>
        </w:rPr>
        <w:t xml:space="preserve">(real-time </w:t>
      </w:r>
      <w:r w:rsidRPr="00221DDF">
        <w:rPr>
          <w:rFonts w:eastAsia="標楷體" w:hint="eastAsia"/>
        </w:rPr>
        <w:t>RT-</w:t>
      </w:r>
      <w:r w:rsidRPr="00221DDF">
        <w:rPr>
          <w:rFonts w:eastAsia="標楷體"/>
        </w:rPr>
        <w:t>PCR)</w:t>
      </w:r>
      <w:r w:rsidRPr="00221DDF">
        <w:rPr>
          <w:rFonts w:eastAsia="標楷體" w:hint="eastAsia"/>
          <w:color w:val="000000"/>
        </w:rPr>
        <w:t>檢測。</w:t>
      </w:r>
    </w:p>
    <w:p w:rsidR="00BF671B" w:rsidRPr="00BF671B" w:rsidRDefault="00BF671B" w:rsidP="00BF671B">
      <w:pPr>
        <w:pStyle w:val="a7"/>
        <w:numPr>
          <w:ilvl w:val="0"/>
          <w:numId w:val="14"/>
        </w:numPr>
        <w:spacing w:line="360" w:lineRule="auto"/>
        <w:ind w:leftChars="0"/>
        <w:jc w:val="both"/>
        <w:rPr>
          <w:rFonts w:eastAsia="標楷體"/>
          <w:color w:val="000000"/>
        </w:rPr>
      </w:pPr>
      <w:r w:rsidRPr="00CC6C4A">
        <w:rPr>
          <w:rFonts w:eastAsia="標楷體" w:hint="eastAsia"/>
          <w:bCs/>
          <w:color w:val="000000"/>
        </w:rPr>
        <w:t>各受測實驗室須</w:t>
      </w:r>
      <w:r w:rsidRPr="00CC6C4A">
        <w:rPr>
          <w:rFonts w:eastAsia="標楷體"/>
          <w:bCs/>
          <w:color w:val="000000"/>
        </w:rPr>
        <w:t>於</w:t>
      </w:r>
      <w:r w:rsidRPr="00CC6C4A">
        <w:rPr>
          <w:rFonts w:eastAsia="標楷體" w:hint="eastAsia"/>
          <w:bCs/>
          <w:color w:val="000000"/>
        </w:rPr>
        <w:t>樣品</w:t>
      </w:r>
      <w:r w:rsidRPr="00CC6C4A">
        <w:rPr>
          <w:rFonts w:eastAsia="標楷體"/>
          <w:bCs/>
          <w:color w:val="000000"/>
        </w:rPr>
        <w:t>收件後</w:t>
      </w:r>
      <w:r w:rsidRPr="00CC6C4A">
        <w:rPr>
          <w:rFonts w:eastAsia="標楷體" w:hint="eastAsia"/>
          <w:bCs/>
          <w:color w:val="000000"/>
        </w:rPr>
        <w:t>10</w:t>
      </w:r>
      <w:r w:rsidRPr="00CC6C4A">
        <w:rPr>
          <w:rFonts w:eastAsia="標楷體" w:hint="eastAsia"/>
          <w:bCs/>
          <w:color w:val="000000"/>
        </w:rPr>
        <w:t>個日曆天內，回覆檢驗</w:t>
      </w:r>
      <w:r w:rsidRPr="00CC6C4A">
        <w:rPr>
          <w:rFonts w:eastAsia="標楷體"/>
          <w:bCs/>
          <w:color w:val="000000"/>
        </w:rPr>
        <w:t>結果報告</w:t>
      </w:r>
      <w:r w:rsidRPr="00CC6C4A">
        <w:rPr>
          <w:rFonts w:eastAsia="標楷體" w:hint="eastAsia"/>
          <w:bCs/>
          <w:color w:val="000000"/>
        </w:rPr>
        <w:t>。</w:t>
      </w:r>
    </w:p>
    <w:p w:rsidR="00BF671B" w:rsidRDefault="00BF671B" w:rsidP="00BF671B">
      <w:pPr>
        <w:pStyle w:val="a7"/>
        <w:numPr>
          <w:ilvl w:val="0"/>
          <w:numId w:val="14"/>
        </w:numPr>
        <w:spacing w:line="360" w:lineRule="auto"/>
        <w:ind w:leftChars="0"/>
        <w:jc w:val="both"/>
        <w:rPr>
          <w:rFonts w:eastAsia="標楷體"/>
          <w:color w:val="000000"/>
        </w:rPr>
      </w:pPr>
      <w:r w:rsidRPr="00FA2EB4">
        <w:rPr>
          <w:rFonts w:eastAsia="標楷體" w:hint="eastAsia"/>
          <w:color w:val="000000"/>
        </w:rPr>
        <w:t>本次能力試驗為定性測試，</w:t>
      </w:r>
      <w:r>
        <w:rPr>
          <w:rFonts w:eastAsia="標楷體" w:hint="eastAsia"/>
          <w:color w:val="000000"/>
        </w:rPr>
        <w:t>檢驗結果評估準則係依據各實驗室之檢驗結果，</w:t>
      </w:r>
      <w:r w:rsidRPr="00FA2EB4">
        <w:rPr>
          <w:rFonts w:eastAsia="標楷體" w:hint="eastAsia"/>
          <w:color w:val="000000"/>
        </w:rPr>
        <w:t>與預期結果相同為正確，與預期結果不同者則為錯誤。依檢體正確被檢出之百分率計算，達到</w:t>
      </w:r>
      <w:r w:rsidRPr="00FA2EB4">
        <w:rPr>
          <w:rFonts w:eastAsia="標楷體" w:hint="eastAsia"/>
          <w:color w:val="000000"/>
        </w:rPr>
        <w:t>80 %</w:t>
      </w:r>
      <w:r w:rsidRPr="00FA2EB4">
        <w:rPr>
          <w:rFonts w:eastAsia="標楷體" w:hint="eastAsia"/>
          <w:color w:val="000000"/>
        </w:rPr>
        <w:t>以上正確者（大於或等於</w:t>
      </w:r>
      <w:r w:rsidRPr="00FA2EB4">
        <w:rPr>
          <w:rFonts w:eastAsia="標楷體" w:hint="eastAsia"/>
          <w:color w:val="000000"/>
        </w:rPr>
        <w:t>8</w:t>
      </w:r>
      <w:r w:rsidRPr="00FA2EB4">
        <w:rPr>
          <w:rFonts w:eastAsia="標楷體" w:hint="eastAsia"/>
          <w:color w:val="000000"/>
        </w:rPr>
        <w:t>支檢體）為合格。</w:t>
      </w:r>
    </w:p>
    <w:p w:rsidR="00BF671B" w:rsidRDefault="00BF671B" w:rsidP="00BF671B">
      <w:pPr>
        <w:pStyle w:val="a7"/>
        <w:numPr>
          <w:ilvl w:val="0"/>
          <w:numId w:val="14"/>
        </w:numPr>
        <w:spacing w:line="360" w:lineRule="auto"/>
        <w:ind w:leftChars="0"/>
        <w:jc w:val="both"/>
        <w:rPr>
          <w:rFonts w:eastAsia="標楷體"/>
          <w:color w:val="000000"/>
        </w:rPr>
      </w:pPr>
      <w:r w:rsidRPr="00BE12EC">
        <w:rPr>
          <w:rFonts w:eastAsia="標楷體" w:hint="eastAsia"/>
          <w:color w:val="000000"/>
        </w:rPr>
        <w:t>各受測實驗室完成能力試驗後，疾管署將以函文發布評估結果</w:t>
      </w:r>
      <w:r>
        <w:rPr>
          <w:rFonts w:eastAsia="標楷體" w:hint="eastAsia"/>
          <w:color w:val="000000"/>
        </w:rPr>
        <w:t>，該結果亦將做為後續依法指定成為指定檢驗機構之品質依據</w:t>
      </w:r>
      <w:r w:rsidRPr="00BE12EC">
        <w:rPr>
          <w:rFonts w:eastAsia="標楷體" w:hint="eastAsia"/>
          <w:color w:val="000000"/>
        </w:rPr>
        <w:t>。</w:t>
      </w:r>
    </w:p>
    <w:p w:rsidR="00DE0173" w:rsidRDefault="00DE0173" w:rsidP="00DE0173">
      <w:pPr>
        <w:pStyle w:val="a7"/>
        <w:spacing w:line="360" w:lineRule="auto"/>
        <w:ind w:leftChars="118" w:left="283" w:firstLineChars="176" w:firstLine="422"/>
        <w:jc w:val="both"/>
        <w:rPr>
          <w:rFonts w:eastAsia="標楷體"/>
          <w:color w:val="000000"/>
        </w:rPr>
      </w:pPr>
      <w:r>
        <w:rPr>
          <w:rFonts w:eastAsia="標楷體" w:hint="eastAsia"/>
          <w:color w:val="000000"/>
        </w:rPr>
        <w:t>前述</w:t>
      </w:r>
      <w:r>
        <w:rPr>
          <w:rFonts w:eastAsia="標楷體" w:hint="eastAsia"/>
          <w:color w:val="000000"/>
        </w:rPr>
        <w:t>9</w:t>
      </w:r>
      <w:r>
        <w:rPr>
          <w:rFonts w:eastAsia="標楷體" w:hint="eastAsia"/>
          <w:color w:val="000000"/>
        </w:rPr>
        <w:t>家指定候選實驗室以標準檢驗套組進行能力試驗之回覆結果綜整如表，結果顯示，該</w:t>
      </w:r>
      <w:r>
        <w:rPr>
          <w:rFonts w:eastAsia="標楷體" w:hint="eastAsia"/>
          <w:color w:val="000000"/>
        </w:rPr>
        <w:t>9</w:t>
      </w:r>
      <w:r>
        <w:rPr>
          <w:rFonts w:eastAsia="標楷體" w:hint="eastAsia"/>
          <w:color w:val="000000"/>
        </w:rPr>
        <w:t>家實驗室之檢驗結果皆與預期結果相符，正確皆為</w:t>
      </w:r>
      <w:r>
        <w:rPr>
          <w:rFonts w:eastAsia="標楷體" w:hint="eastAsia"/>
          <w:color w:val="000000"/>
        </w:rPr>
        <w:t>100%</w:t>
      </w:r>
      <w:r>
        <w:rPr>
          <w:rFonts w:eastAsia="標楷體" w:hint="eastAsia"/>
          <w:color w:val="000000"/>
        </w:rPr>
        <w:t>，本年能力試驗全數通過</w:t>
      </w:r>
      <w:r>
        <w:rPr>
          <w:rFonts w:eastAsia="標楷體" w:hint="eastAsia"/>
          <w:color w:val="000000"/>
        </w:rPr>
        <w:t>(</w:t>
      </w:r>
      <w:r>
        <w:rPr>
          <w:rFonts w:eastAsia="標楷體" w:hint="eastAsia"/>
          <w:color w:val="000000"/>
        </w:rPr>
        <w:t>表</w:t>
      </w:r>
      <w:r>
        <w:rPr>
          <w:rFonts w:eastAsia="標楷體" w:hint="eastAsia"/>
          <w:color w:val="000000"/>
        </w:rPr>
        <w:t>1)</w:t>
      </w:r>
      <w:r>
        <w:rPr>
          <w:rFonts w:eastAsia="標楷體" w:hint="eastAsia"/>
          <w:color w:val="000000"/>
        </w:rPr>
        <w:t>。</w:t>
      </w:r>
    </w:p>
    <w:p w:rsidR="00827860" w:rsidRDefault="00827860" w:rsidP="00827860">
      <w:pPr>
        <w:pStyle w:val="a7"/>
        <w:numPr>
          <w:ilvl w:val="2"/>
          <w:numId w:val="1"/>
        </w:numPr>
        <w:tabs>
          <w:tab w:val="clear" w:pos="1425"/>
          <w:tab w:val="num" w:pos="709"/>
        </w:tabs>
        <w:spacing w:line="360" w:lineRule="auto"/>
        <w:ind w:leftChars="0" w:left="709" w:hanging="567"/>
        <w:rPr>
          <w:rFonts w:eastAsia="標楷體"/>
          <w:b/>
          <w:bCs/>
        </w:rPr>
      </w:pPr>
      <w:r w:rsidRPr="00827860">
        <w:rPr>
          <w:rFonts w:eastAsia="標楷體" w:hint="eastAsia"/>
          <w:b/>
          <w:bCs/>
        </w:rPr>
        <w:t>依法指定能力試驗通過之醫療院所為我國新型</w:t>
      </w:r>
      <w:r w:rsidRPr="00827860">
        <w:rPr>
          <w:rFonts w:eastAsia="標楷體" w:hint="eastAsia"/>
          <w:b/>
          <w:bCs/>
        </w:rPr>
        <w:t>A</w:t>
      </w:r>
      <w:r w:rsidRPr="00827860">
        <w:rPr>
          <w:rFonts w:eastAsia="標楷體" w:hint="eastAsia"/>
          <w:b/>
          <w:bCs/>
        </w:rPr>
        <w:t>型流感指定檢驗機構</w:t>
      </w:r>
    </w:p>
    <w:p w:rsidR="00E44E38" w:rsidRDefault="00E44E38" w:rsidP="003D593E">
      <w:pPr>
        <w:pStyle w:val="a7"/>
        <w:spacing w:line="360" w:lineRule="auto"/>
        <w:ind w:leftChars="0" w:left="284" w:firstLineChars="177" w:firstLine="425"/>
        <w:jc w:val="both"/>
        <w:rPr>
          <w:rFonts w:ascii="標楷體" w:eastAsia="標楷體" w:hAnsi="標楷體"/>
          <w:color w:val="000000"/>
        </w:rPr>
      </w:pPr>
      <w:r w:rsidRPr="00E44E38">
        <w:rPr>
          <w:rFonts w:eastAsia="標楷體" w:hint="eastAsia"/>
          <w:bCs/>
        </w:rPr>
        <w:t>前述</w:t>
      </w:r>
      <w:r w:rsidRPr="00E44E38">
        <w:rPr>
          <w:rFonts w:eastAsia="標楷體" w:hint="eastAsia"/>
          <w:bCs/>
        </w:rPr>
        <w:t>9</w:t>
      </w:r>
      <w:r w:rsidRPr="00E44E38">
        <w:rPr>
          <w:rFonts w:eastAsia="標楷體" w:hint="eastAsia"/>
          <w:bCs/>
        </w:rPr>
        <w:t>家</w:t>
      </w:r>
      <w:r>
        <w:rPr>
          <w:rFonts w:eastAsia="標楷體" w:hint="eastAsia"/>
          <w:bCs/>
        </w:rPr>
        <w:t>指定候選實驗室通過本年能力試驗後，</w:t>
      </w:r>
      <w:r w:rsidR="003D593E">
        <w:rPr>
          <w:rFonts w:eastAsia="標楷體" w:hint="eastAsia"/>
          <w:bCs/>
        </w:rPr>
        <w:t>疾管</w:t>
      </w:r>
      <w:r>
        <w:rPr>
          <w:rFonts w:eastAsia="標楷體" w:hint="eastAsia"/>
          <w:bCs/>
        </w:rPr>
        <w:t>署據以於</w:t>
      </w:r>
      <w:r w:rsidR="00AE33DF">
        <w:rPr>
          <w:rFonts w:eastAsia="標楷體" w:hint="eastAsia"/>
          <w:bCs/>
        </w:rPr>
        <w:t>107</w:t>
      </w:r>
      <w:r w:rsidR="00AE33DF">
        <w:rPr>
          <w:rFonts w:eastAsia="標楷體" w:hint="eastAsia"/>
          <w:bCs/>
        </w:rPr>
        <w:t>年</w:t>
      </w:r>
      <w:r w:rsidR="00AE33DF">
        <w:rPr>
          <w:rFonts w:eastAsia="標楷體" w:hint="eastAsia"/>
          <w:bCs/>
        </w:rPr>
        <w:t>7</w:t>
      </w:r>
      <w:r>
        <w:rPr>
          <w:rFonts w:eastAsia="標楷體" w:hint="eastAsia"/>
          <w:bCs/>
        </w:rPr>
        <w:t>月</w:t>
      </w:r>
      <w:r w:rsidR="00AE33DF">
        <w:rPr>
          <w:rFonts w:eastAsia="標楷體" w:hint="eastAsia"/>
          <w:bCs/>
        </w:rPr>
        <w:t>5</w:t>
      </w:r>
      <w:r>
        <w:rPr>
          <w:rFonts w:eastAsia="標楷體" w:hint="eastAsia"/>
          <w:bCs/>
        </w:rPr>
        <w:t>日函文</w:t>
      </w:r>
      <w:r w:rsidR="00627E18">
        <w:rPr>
          <w:rFonts w:eastAsia="標楷體" w:hint="eastAsia"/>
          <w:bCs/>
        </w:rPr>
        <w:t>該等醫療院所</w:t>
      </w:r>
      <w:r>
        <w:rPr>
          <w:rFonts w:eastAsia="標楷體" w:hint="eastAsia"/>
          <w:bCs/>
        </w:rPr>
        <w:t>，</w:t>
      </w:r>
      <w:r w:rsidR="00627E18">
        <w:rPr>
          <w:rFonts w:eastAsia="標楷體" w:hint="eastAsia"/>
          <w:bCs/>
        </w:rPr>
        <w:t>依</w:t>
      </w:r>
      <w:r w:rsidR="00AE33DF">
        <w:rPr>
          <w:rFonts w:eastAsia="標楷體" w:hint="eastAsia"/>
          <w:bCs/>
        </w:rPr>
        <w:t>傳染病防治法第</w:t>
      </w:r>
      <w:r w:rsidR="00AE33DF">
        <w:rPr>
          <w:rFonts w:eastAsia="標楷體" w:hint="eastAsia"/>
          <w:bCs/>
        </w:rPr>
        <w:t>46</w:t>
      </w:r>
      <w:r w:rsidR="00AE33DF">
        <w:rPr>
          <w:rFonts w:eastAsia="標楷體" w:hint="eastAsia"/>
          <w:bCs/>
        </w:rPr>
        <w:t>條，</w:t>
      </w:r>
      <w:r w:rsidR="00627E18">
        <w:rPr>
          <w:rFonts w:eastAsia="標楷體" w:hint="eastAsia"/>
          <w:bCs/>
        </w:rPr>
        <w:t>指定其為我國新型</w:t>
      </w:r>
      <w:r w:rsidR="00627E18">
        <w:rPr>
          <w:rFonts w:eastAsia="標楷體" w:hint="eastAsia"/>
          <w:bCs/>
        </w:rPr>
        <w:t>A</w:t>
      </w:r>
      <w:r w:rsidR="00627E18">
        <w:rPr>
          <w:rFonts w:eastAsia="標楷體" w:hint="eastAsia"/>
          <w:bCs/>
        </w:rPr>
        <w:t>型流感指定檢驗機構，偕同疾管署國家</w:t>
      </w:r>
      <w:r w:rsidR="00733361">
        <w:rPr>
          <w:rFonts w:eastAsia="標楷體" w:hint="eastAsia"/>
          <w:bCs/>
        </w:rPr>
        <w:t>流感中心，進行</w:t>
      </w:r>
      <w:r w:rsidR="00DC5F75">
        <w:rPr>
          <w:rFonts w:eastAsia="標楷體" w:hint="eastAsia"/>
          <w:bCs/>
        </w:rPr>
        <w:t>疑似</w:t>
      </w:r>
      <w:r w:rsidR="00733361">
        <w:rPr>
          <w:rFonts w:eastAsia="標楷體" w:hint="eastAsia"/>
          <w:bCs/>
        </w:rPr>
        <w:t>新型</w:t>
      </w:r>
      <w:r w:rsidR="00733361">
        <w:rPr>
          <w:rFonts w:eastAsia="標楷體" w:hint="eastAsia"/>
          <w:bCs/>
        </w:rPr>
        <w:t>A</w:t>
      </w:r>
      <w:r w:rsidR="00DC5F75">
        <w:rPr>
          <w:rFonts w:eastAsia="標楷體" w:hint="eastAsia"/>
          <w:bCs/>
        </w:rPr>
        <w:t>型流感通報個案檢體之檢驗工作</w:t>
      </w:r>
      <w:r w:rsidR="00747556">
        <w:rPr>
          <w:rFonts w:eastAsia="標楷體" w:hint="eastAsia"/>
          <w:bCs/>
        </w:rPr>
        <w:t>；</w:t>
      </w:r>
      <w:r w:rsidR="00D042CA">
        <w:rPr>
          <w:rFonts w:eastAsia="標楷體" w:hint="eastAsia"/>
          <w:bCs/>
        </w:rPr>
        <w:t>各指定實驗室於我國之地理分布如圖</w:t>
      </w:r>
      <w:r w:rsidR="00D042CA">
        <w:rPr>
          <w:rFonts w:eastAsia="標楷體" w:hint="eastAsia"/>
          <w:bCs/>
        </w:rPr>
        <w:t>2</w:t>
      </w:r>
      <w:r w:rsidR="00DF65DD">
        <w:rPr>
          <w:rFonts w:eastAsia="標楷體" w:hint="eastAsia"/>
          <w:bCs/>
        </w:rPr>
        <w:t>。</w:t>
      </w:r>
      <w:r w:rsidR="003D593E">
        <w:rPr>
          <w:rFonts w:eastAsia="標楷體" w:hint="eastAsia"/>
          <w:bCs/>
        </w:rPr>
        <w:t>指定檢驗機構之運作係依疾管署</w:t>
      </w:r>
      <w:r w:rsidR="0036138C">
        <w:rPr>
          <w:rFonts w:eastAsia="標楷體" w:hint="eastAsia"/>
          <w:bCs/>
        </w:rPr>
        <w:t>訂定之</w:t>
      </w:r>
      <w:r w:rsidR="0036138C" w:rsidRPr="00A01480">
        <w:rPr>
          <w:rFonts w:ascii="標楷體" w:eastAsia="標楷體" w:hAnsi="標楷體" w:hint="eastAsia"/>
          <w:color w:val="000000"/>
          <w:kern w:val="0"/>
        </w:rPr>
        <w:t>「</w:t>
      </w:r>
      <w:r w:rsidR="0036138C" w:rsidRPr="00A01480">
        <w:rPr>
          <w:rFonts w:eastAsia="標楷體" w:hint="eastAsia"/>
          <w:color w:val="000000"/>
        </w:rPr>
        <w:t>107</w:t>
      </w:r>
      <w:r w:rsidR="0036138C" w:rsidRPr="00A01480">
        <w:rPr>
          <w:rFonts w:eastAsia="標楷體" w:hint="eastAsia"/>
          <w:color w:val="000000"/>
        </w:rPr>
        <w:t>年度</w:t>
      </w:r>
      <w:r w:rsidR="00C01149" w:rsidRPr="00C01149">
        <w:rPr>
          <w:rFonts w:ascii="標楷體" w:eastAsia="標楷體" w:hAnsi="標楷體" w:hint="eastAsia"/>
        </w:rPr>
        <w:t>新型</w:t>
      </w:r>
      <w:r w:rsidR="00C01149" w:rsidRPr="00874054">
        <w:rPr>
          <w:rFonts w:eastAsia="標楷體"/>
        </w:rPr>
        <w:t>A</w:t>
      </w:r>
      <w:r w:rsidR="00C01149" w:rsidRPr="00C01149">
        <w:rPr>
          <w:rFonts w:ascii="標楷體" w:eastAsia="標楷體" w:hAnsi="標楷體" w:hint="eastAsia"/>
        </w:rPr>
        <w:t>型</w:t>
      </w:r>
      <w:r w:rsidR="00C01149" w:rsidRPr="00C01149">
        <w:rPr>
          <w:rFonts w:ascii="標楷體" w:eastAsia="標楷體" w:hAnsi="標楷體"/>
        </w:rPr>
        <w:t>流感通報個案指定檢驗機構作業規範</w:t>
      </w:r>
      <w:r w:rsidR="0036138C" w:rsidRPr="00A01480">
        <w:rPr>
          <w:rFonts w:ascii="標楷體" w:eastAsia="標楷體" w:hAnsi="標楷體" w:hint="eastAsia"/>
          <w:color w:val="000000"/>
        </w:rPr>
        <w:t>」</w:t>
      </w:r>
      <w:r w:rsidR="0036138C">
        <w:rPr>
          <w:rFonts w:ascii="標楷體" w:eastAsia="標楷體" w:hAnsi="標楷體" w:hint="eastAsia"/>
          <w:color w:val="000000"/>
        </w:rPr>
        <w:t>，</w:t>
      </w:r>
      <w:r w:rsidR="00C53E77">
        <w:rPr>
          <w:rFonts w:ascii="標楷體" w:eastAsia="標楷體" w:hAnsi="標楷體" w:hint="eastAsia"/>
          <w:color w:val="000000"/>
        </w:rPr>
        <w:t>執行方式簡要摘述如下：</w:t>
      </w:r>
    </w:p>
    <w:p w:rsidR="00C53E77" w:rsidRPr="00C53E77" w:rsidRDefault="00C53E77" w:rsidP="00C53E77">
      <w:pPr>
        <w:pStyle w:val="a7"/>
        <w:numPr>
          <w:ilvl w:val="0"/>
          <w:numId w:val="15"/>
        </w:numPr>
        <w:spacing w:line="360" w:lineRule="auto"/>
        <w:ind w:leftChars="0"/>
        <w:jc w:val="both"/>
        <w:rPr>
          <w:rFonts w:eastAsia="標楷體"/>
          <w:color w:val="000000"/>
        </w:rPr>
      </w:pPr>
      <w:r w:rsidRPr="00C53E77">
        <w:rPr>
          <w:rFonts w:eastAsia="標楷體"/>
          <w:color w:val="000000"/>
        </w:rPr>
        <w:t>指定期</w:t>
      </w:r>
      <w:r w:rsidR="00874054">
        <w:rPr>
          <w:rFonts w:eastAsia="標楷體" w:hint="eastAsia"/>
          <w:color w:val="000000"/>
        </w:rPr>
        <w:t>間</w:t>
      </w:r>
      <w:r w:rsidRPr="00C53E77">
        <w:rPr>
          <w:rFonts w:eastAsia="標楷體"/>
          <w:color w:val="000000"/>
        </w:rPr>
        <w:t>為</w:t>
      </w:r>
      <w:r w:rsidRPr="00C53E77">
        <w:rPr>
          <w:rFonts w:eastAsia="標楷體"/>
          <w:color w:val="000000"/>
        </w:rPr>
        <w:t>107</w:t>
      </w:r>
      <w:r w:rsidRPr="00C53E77">
        <w:rPr>
          <w:rFonts w:eastAsia="標楷體"/>
          <w:color w:val="000000"/>
        </w:rPr>
        <w:t>年</w:t>
      </w:r>
      <w:r w:rsidR="00874054">
        <w:rPr>
          <w:rFonts w:eastAsia="標楷體" w:hint="eastAsia"/>
          <w:color w:val="000000"/>
        </w:rPr>
        <w:t>7</w:t>
      </w:r>
      <w:r w:rsidRPr="00C53E77">
        <w:rPr>
          <w:rFonts w:eastAsia="標楷體"/>
          <w:color w:val="000000"/>
        </w:rPr>
        <w:t>月</w:t>
      </w:r>
      <w:r w:rsidR="00874054">
        <w:rPr>
          <w:rFonts w:eastAsia="標楷體" w:hint="eastAsia"/>
          <w:color w:val="000000"/>
        </w:rPr>
        <w:t>15</w:t>
      </w:r>
      <w:r w:rsidRPr="00C53E77">
        <w:rPr>
          <w:rFonts w:eastAsia="標楷體"/>
          <w:color w:val="000000"/>
        </w:rPr>
        <w:t>日至</w:t>
      </w:r>
      <w:r w:rsidRPr="00C53E77">
        <w:rPr>
          <w:rFonts w:eastAsia="標楷體"/>
          <w:color w:val="000000"/>
        </w:rPr>
        <w:t>12</w:t>
      </w:r>
      <w:r w:rsidRPr="00C53E77">
        <w:rPr>
          <w:rFonts w:eastAsia="標楷體"/>
          <w:color w:val="000000"/>
        </w:rPr>
        <w:t>月</w:t>
      </w:r>
      <w:r w:rsidRPr="00C53E77">
        <w:rPr>
          <w:rFonts w:eastAsia="標楷體"/>
          <w:color w:val="000000"/>
        </w:rPr>
        <w:t>31</w:t>
      </w:r>
      <w:r w:rsidRPr="00C53E77">
        <w:rPr>
          <w:rFonts w:eastAsia="標楷體"/>
          <w:color w:val="000000"/>
        </w:rPr>
        <w:t>日止。</w:t>
      </w:r>
      <w:r w:rsidR="004855A5">
        <w:rPr>
          <w:rFonts w:eastAsia="標楷體" w:hint="eastAsia"/>
          <w:color w:val="000000"/>
        </w:rPr>
        <w:t>108</w:t>
      </w:r>
      <w:r w:rsidR="004855A5">
        <w:rPr>
          <w:rFonts w:eastAsia="標楷體" w:hint="eastAsia"/>
          <w:color w:val="000000"/>
        </w:rPr>
        <w:t>年指定事宜將另案辦理。</w:t>
      </w:r>
    </w:p>
    <w:p w:rsidR="00874054" w:rsidRDefault="00874054" w:rsidP="00C53E77">
      <w:pPr>
        <w:pStyle w:val="a7"/>
        <w:numPr>
          <w:ilvl w:val="0"/>
          <w:numId w:val="15"/>
        </w:numPr>
        <w:spacing w:line="360" w:lineRule="auto"/>
        <w:ind w:leftChars="0"/>
        <w:jc w:val="both"/>
        <w:rPr>
          <w:rFonts w:eastAsia="標楷體"/>
          <w:bCs/>
        </w:rPr>
      </w:pPr>
      <w:r>
        <w:rPr>
          <w:rFonts w:eastAsia="標楷體" w:hint="eastAsia"/>
          <w:bCs/>
        </w:rPr>
        <w:t>指定檢驗機構採責任區劃分，所屬責任區內之通報檢體，皆由該指定檢驗機構負責檢驗。</w:t>
      </w:r>
      <w:r w:rsidR="00D32B3A">
        <w:rPr>
          <w:rFonts w:eastAsia="標楷體" w:hint="eastAsia"/>
          <w:bCs/>
        </w:rPr>
        <w:t>各指定檢驗機構之責任區劃</w:t>
      </w:r>
      <w:r w:rsidR="00C80477">
        <w:rPr>
          <w:rFonts w:eastAsia="標楷體" w:hint="eastAsia"/>
          <w:bCs/>
        </w:rPr>
        <w:t>分如表</w:t>
      </w:r>
      <w:r w:rsidR="001C0397">
        <w:rPr>
          <w:rFonts w:eastAsia="標楷體" w:hint="eastAsia"/>
          <w:bCs/>
        </w:rPr>
        <w:t>2</w:t>
      </w:r>
      <w:r w:rsidR="00C80477">
        <w:rPr>
          <w:rFonts w:eastAsia="標楷體" w:hint="eastAsia"/>
          <w:bCs/>
        </w:rPr>
        <w:t>。</w:t>
      </w:r>
    </w:p>
    <w:p w:rsidR="003410D8" w:rsidRDefault="003410D8" w:rsidP="00C53E77">
      <w:pPr>
        <w:pStyle w:val="a7"/>
        <w:numPr>
          <w:ilvl w:val="0"/>
          <w:numId w:val="15"/>
        </w:numPr>
        <w:spacing w:line="360" w:lineRule="auto"/>
        <w:ind w:leftChars="0"/>
        <w:jc w:val="both"/>
        <w:rPr>
          <w:rFonts w:eastAsia="標楷體"/>
          <w:bCs/>
        </w:rPr>
      </w:pPr>
      <w:r>
        <w:rPr>
          <w:rFonts w:eastAsia="標楷體" w:hint="eastAsia"/>
          <w:bCs/>
        </w:rPr>
        <w:lastRenderedPageBreak/>
        <w:t>檢驗項目為</w:t>
      </w:r>
      <w:r>
        <w:rPr>
          <w:rFonts w:eastAsia="標楷體" w:hint="eastAsia"/>
          <w:bCs/>
        </w:rPr>
        <w:t>A</w:t>
      </w:r>
      <w:r>
        <w:rPr>
          <w:rFonts w:eastAsia="標楷體" w:hint="eastAsia"/>
          <w:bCs/>
        </w:rPr>
        <w:t>型流感病毒</w:t>
      </w:r>
      <w:r>
        <w:rPr>
          <w:rFonts w:eastAsia="標楷體" w:hint="eastAsia"/>
          <w:bCs/>
        </w:rPr>
        <w:t>swH1</w:t>
      </w:r>
      <w:r>
        <w:rPr>
          <w:rFonts w:eastAsia="標楷體" w:hint="eastAsia"/>
          <w:bCs/>
        </w:rPr>
        <w:t>、</w:t>
      </w:r>
      <w:r>
        <w:rPr>
          <w:rFonts w:eastAsia="標楷體" w:hint="eastAsia"/>
          <w:bCs/>
        </w:rPr>
        <w:t>H3</w:t>
      </w:r>
      <w:r>
        <w:rPr>
          <w:rFonts w:eastAsia="標楷體" w:hint="eastAsia"/>
          <w:bCs/>
        </w:rPr>
        <w:t>、</w:t>
      </w:r>
      <w:r>
        <w:rPr>
          <w:rFonts w:eastAsia="標楷體" w:hint="eastAsia"/>
          <w:bCs/>
        </w:rPr>
        <w:t>H7</w:t>
      </w:r>
      <w:r>
        <w:rPr>
          <w:rFonts w:eastAsia="標楷體" w:hint="eastAsia"/>
          <w:bCs/>
        </w:rPr>
        <w:t>亞型與</w:t>
      </w:r>
      <w:r>
        <w:rPr>
          <w:rFonts w:eastAsia="標楷體" w:hint="eastAsia"/>
          <w:bCs/>
        </w:rPr>
        <w:t>B</w:t>
      </w:r>
      <w:r>
        <w:rPr>
          <w:rFonts w:eastAsia="標楷體" w:hint="eastAsia"/>
          <w:bCs/>
        </w:rPr>
        <w:t>型流感病毒</w:t>
      </w:r>
      <w:r w:rsidR="006B577F">
        <w:rPr>
          <w:rFonts w:eastAsia="標楷體" w:hint="eastAsia"/>
          <w:bCs/>
        </w:rPr>
        <w:t>，若檢出其它無法分型之病毒，則須後送回疾管署國家流感中心進行複驗，確認檢驗結果</w:t>
      </w:r>
      <w:r>
        <w:rPr>
          <w:rFonts w:eastAsia="標楷體" w:hint="eastAsia"/>
          <w:bCs/>
        </w:rPr>
        <w:t>。</w:t>
      </w:r>
    </w:p>
    <w:p w:rsidR="00967A5D" w:rsidRDefault="00967A5D" w:rsidP="00C53E77">
      <w:pPr>
        <w:pStyle w:val="a7"/>
        <w:numPr>
          <w:ilvl w:val="0"/>
          <w:numId w:val="15"/>
        </w:numPr>
        <w:spacing w:line="360" w:lineRule="auto"/>
        <w:ind w:leftChars="0"/>
        <w:jc w:val="both"/>
        <w:rPr>
          <w:rFonts w:eastAsia="標楷體"/>
          <w:bCs/>
        </w:rPr>
      </w:pPr>
      <w:r>
        <w:rPr>
          <w:rFonts w:eastAsia="標楷體" w:hint="eastAsia"/>
          <w:bCs/>
        </w:rPr>
        <w:t>檢驗方法為</w:t>
      </w:r>
      <w:r>
        <w:rPr>
          <w:rFonts w:eastAsia="標楷體" w:hint="eastAsia"/>
          <w:bCs/>
        </w:rPr>
        <w:t>r</w:t>
      </w:r>
      <w:r>
        <w:rPr>
          <w:rFonts w:eastAsia="標楷體"/>
          <w:bCs/>
        </w:rPr>
        <w:t>ea</w:t>
      </w:r>
      <w:r w:rsidR="00486B58">
        <w:rPr>
          <w:rFonts w:eastAsia="標楷體"/>
          <w:bCs/>
        </w:rPr>
        <w:t>l</w:t>
      </w:r>
      <w:r>
        <w:rPr>
          <w:rFonts w:eastAsia="標楷體"/>
          <w:bCs/>
        </w:rPr>
        <w:t>-time RT-PCR</w:t>
      </w:r>
      <w:r w:rsidR="00887817">
        <w:rPr>
          <w:rFonts w:eastAsia="標楷體" w:hint="eastAsia"/>
          <w:bCs/>
        </w:rPr>
        <w:t>，待測檢體為</w:t>
      </w:r>
      <w:r w:rsidR="00887817" w:rsidRPr="006636F1">
        <w:rPr>
          <w:rFonts w:eastAsia="標楷體"/>
        </w:rPr>
        <w:t>咽喉拭子</w:t>
      </w:r>
      <w:r w:rsidR="00887817">
        <w:rPr>
          <w:rFonts w:eastAsia="標楷體" w:hint="eastAsia"/>
        </w:rPr>
        <w:t>、</w:t>
      </w:r>
      <w:r w:rsidR="00887817" w:rsidRPr="006636F1">
        <w:rPr>
          <w:rFonts w:eastAsia="標楷體"/>
        </w:rPr>
        <w:t>鼻咽拭子</w:t>
      </w:r>
      <w:r w:rsidR="00887817">
        <w:rPr>
          <w:rFonts w:eastAsia="標楷體" w:hint="eastAsia"/>
        </w:rPr>
        <w:t>、痰液等</w:t>
      </w:r>
      <w:r w:rsidR="000B3A07">
        <w:rPr>
          <w:rFonts w:eastAsia="標楷體" w:hint="eastAsia"/>
        </w:rPr>
        <w:t>；血清檢體則送回</w:t>
      </w:r>
      <w:r w:rsidR="00064D2B">
        <w:rPr>
          <w:rFonts w:eastAsia="標楷體" w:hint="eastAsia"/>
        </w:rPr>
        <w:t>疾管署</w:t>
      </w:r>
      <w:r w:rsidR="000B3A07">
        <w:rPr>
          <w:rFonts w:eastAsia="標楷體" w:hint="eastAsia"/>
        </w:rPr>
        <w:t>國家流感中心</w:t>
      </w:r>
      <w:r>
        <w:rPr>
          <w:rFonts w:eastAsia="標楷體" w:hint="eastAsia"/>
          <w:bCs/>
        </w:rPr>
        <w:t>。</w:t>
      </w:r>
    </w:p>
    <w:p w:rsidR="00C53E77" w:rsidRDefault="00B34EEA" w:rsidP="00C53E77">
      <w:pPr>
        <w:pStyle w:val="a7"/>
        <w:numPr>
          <w:ilvl w:val="0"/>
          <w:numId w:val="15"/>
        </w:numPr>
        <w:spacing w:line="360" w:lineRule="auto"/>
        <w:ind w:leftChars="0"/>
        <w:jc w:val="both"/>
        <w:rPr>
          <w:rFonts w:eastAsia="標楷體"/>
          <w:bCs/>
        </w:rPr>
      </w:pPr>
      <w:r>
        <w:rPr>
          <w:rFonts w:eastAsia="標楷體" w:hint="eastAsia"/>
          <w:bCs/>
        </w:rPr>
        <w:t>檢驗費用採按件計酬，</w:t>
      </w:r>
      <w:r w:rsidR="00BB6B64">
        <w:rPr>
          <w:rFonts w:eastAsia="標楷體" w:hint="eastAsia"/>
          <w:bCs/>
        </w:rPr>
        <w:t>核實</w:t>
      </w:r>
      <w:r>
        <w:rPr>
          <w:rFonts w:eastAsia="標楷體" w:hint="eastAsia"/>
          <w:bCs/>
        </w:rPr>
        <w:t>撥付</w:t>
      </w:r>
      <w:r w:rsidR="006372B0">
        <w:rPr>
          <w:rFonts w:eastAsia="標楷體" w:hint="eastAsia"/>
          <w:bCs/>
        </w:rPr>
        <w:t>至各指定檢驗機構</w:t>
      </w:r>
      <w:r w:rsidR="00BB6B64">
        <w:rPr>
          <w:rFonts w:eastAsia="標楷體" w:hint="eastAsia"/>
          <w:bCs/>
        </w:rPr>
        <w:t>。</w:t>
      </w:r>
    </w:p>
    <w:p w:rsidR="00744A15" w:rsidRPr="00D32B62" w:rsidRDefault="00744A15" w:rsidP="00C53E77">
      <w:pPr>
        <w:pStyle w:val="a7"/>
        <w:numPr>
          <w:ilvl w:val="0"/>
          <w:numId w:val="15"/>
        </w:numPr>
        <w:spacing w:line="360" w:lineRule="auto"/>
        <w:ind w:leftChars="0"/>
        <w:jc w:val="both"/>
        <w:rPr>
          <w:rFonts w:eastAsia="標楷體"/>
          <w:bCs/>
        </w:rPr>
      </w:pPr>
      <w:r>
        <w:rPr>
          <w:rFonts w:eastAsia="標楷體"/>
        </w:rPr>
        <w:t>檢驗報告時效</w:t>
      </w:r>
      <w:r>
        <w:rPr>
          <w:rFonts w:eastAsia="標楷體" w:hint="eastAsia"/>
        </w:rPr>
        <w:t>為</w:t>
      </w:r>
      <w:r w:rsidRPr="00E00C4B">
        <w:rPr>
          <w:rFonts w:eastAsia="標楷體" w:hint="eastAsia"/>
        </w:rPr>
        <w:t>檢體</w:t>
      </w:r>
      <w:r w:rsidRPr="00E00C4B">
        <w:rPr>
          <w:rFonts w:eastAsia="標楷體"/>
        </w:rPr>
        <w:t>收件後</w:t>
      </w:r>
      <w:r w:rsidRPr="00E00C4B">
        <w:rPr>
          <w:rFonts w:eastAsia="標楷體"/>
        </w:rPr>
        <w:t>24</w:t>
      </w:r>
      <w:r w:rsidRPr="00E00C4B">
        <w:rPr>
          <w:rFonts w:eastAsia="標楷體"/>
        </w:rPr>
        <w:t>小時內完成檢驗</w:t>
      </w:r>
      <w:r w:rsidRPr="00E00C4B">
        <w:rPr>
          <w:rFonts w:eastAsia="標楷體"/>
        </w:rPr>
        <w:t>(</w:t>
      </w:r>
      <w:r w:rsidRPr="00E00C4B">
        <w:rPr>
          <w:rFonts w:eastAsia="標楷體"/>
        </w:rPr>
        <w:t>含例假日</w:t>
      </w:r>
      <w:r w:rsidRPr="00E00C4B">
        <w:rPr>
          <w:rFonts w:eastAsia="標楷體"/>
        </w:rPr>
        <w:t>)</w:t>
      </w:r>
      <w:r>
        <w:rPr>
          <w:rFonts w:eastAsia="標楷體" w:hint="eastAsia"/>
        </w:rPr>
        <w:t>。</w:t>
      </w:r>
    </w:p>
    <w:p w:rsidR="00D32B62" w:rsidRPr="00DE52D9" w:rsidRDefault="00D32B62" w:rsidP="00C53E77">
      <w:pPr>
        <w:pStyle w:val="a7"/>
        <w:numPr>
          <w:ilvl w:val="0"/>
          <w:numId w:val="15"/>
        </w:numPr>
        <w:spacing w:line="360" w:lineRule="auto"/>
        <w:ind w:leftChars="0"/>
        <w:jc w:val="both"/>
        <w:rPr>
          <w:rFonts w:eastAsia="標楷體"/>
          <w:bCs/>
        </w:rPr>
      </w:pPr>
      <w:r>
        <w:rPr>
          <w:rFonts w:eastAsia="標楷體" w:hint="eastAsia"/>
        </w:rPr>
        <w:t>各指定檢驗機構須遵守單位品質管制相關規定，維持檢驗結果之正確性</w:t>
      </w:r>
      <w:r w:rsidR="00054F9F">
        <w:rPr>
          <w:rFonts w:eastAsia="標楷體" w:hint="eastAsia"/>
        </w:rPr>
        <w:t>；另</w:t>
      </w:r>
      <w:r w:rsidR="00054F9F" w:rsidRPr="00054F9F">
        <w:rPr>
          <w:rFonts w:ascii="標楷體" w:eastAsia="標楷體" w:hAnsi="標楷體"/>
        </w:rPr>
        <w:t>指定檢驗機構應取得單位內生物安全委員會同意，實驗室操作應依「感染性生物材料管理及傳染病病人檢體採檢辦法」規定辦理。</w:t>
      </w:r>
    </w:p>
    <w:p w:rsidR="00DE52D9" w:rsidRDefault="0065184C" w:rsidP="00DE52D9">
      <w:pPr>
        <w:spacing w:line="360" w:lineRule="auto"/>
        <w:ind w:leftChars="116" w:left="278" w:firstLineChars="175" w:firstLine="420"/>
        <w:jc w:val="both"/>
        <w:rPr>
          <w:rFonts w:eastAsia="標楷體"/>
        </w:rPr>
      </w:pPr>
      <w:r>
        <w:rPr>
          <w:rFonts w:eastAsia="標楷體" w:hint="eastAsia"/>
        </w:rPr>
        <w:t>此外，</w:t>
      </w:r>
      <w:r w:rsidR="00DE52D9">
        <w:rPr>
          <w:rFonts w:eastAsia="標楷體" w:hint="eastAsia"/>
        </w:rPr>
        <w:t>各指定檢驗機構於檢驗完成後，須於時效內將</w:t>
      </w:r>
      <w:r w:rsidR="00DE52D9">
        <w:rPr>
          <w:rFonts w:eastAsia="標楷體"/>
        </w:rPr>
        <w:t>檢驗結果</w:t>
      </w:r>
      <w:r w:rsidR="00DE52D9">
        <w:rPr>
          <w:rFonts w:eastAsia="標楷體" w:hint="eastAsia"/>
        </w:rPr>
        <w:t>登錄至</w:t>
      </w:r>
      <w:r w:rsidR="00B55863">
        <w:rPr>
          <w:rFonts w:eastAsia="標楷體" w:hint="eastAsia"/>
        </w:rPr>
        <w:t>衛生福利部</w:t>
      </w:r>
      <w:r w:rsidR="00064D2B">
        <w:rPr>
          <w:rFonts w:eastAsia="標楷體" w:hint="eastAsia"/>
        </w:rPr>
        <w:t>疾管署</w:t>
      </w:r>
      <w:r w:rsidR="00B55863">
        <w:rPr>
          <w:rFonts w:eastAsia="標楷體" w:hint="eastAsia"/>
        </w:rPr>
        <w:t>傳染病個案通報系統中，</w:t>
      </w:r>
      <w:r w:rsidR="00DE52D9">
        <w:rPr>
          <w:rFonts w:eastAsia="標楷體" w:hint="eastAsia"/>
        </w:rPr>
        <w:t>登錄流程如下：</w:t>
      </w:r>
    </w:p>
    <w:p w:rsidR="00DE52D9" w:rsidRPr="00B55863" w:rsidRDefault="00B55863" w:rsidP="00DE52D9">
      <w:pPr>
        <w:pStyle w:val="a7"/>
        <w:numPr>
          <w:ilvl w:val="0"/>
          <w:numId w:val="16"/>
        </w:numPr>
        <w:spacing w:line="360" w:lineRule="auto"/>
        <w:ind w:leftChars="0"/>
        <w:jc w:val="both"/>
        <w:rPr>
          <w:rFonts w:eastAsia="標楷體"/>
          <w:bCs/>
        </w:rPr>
      </w:pPr>
      <w:r w:rsidRPr="00E66A5B">
        <w:rPr>
          <w:rFonts w:eastAsia="標楷體"/>
        </w:rPr>
        <w:t>檢驗結果</w:t>
      </w:r>
      <w:r w:rsidRPr="00E66A5B">
        <w:rPr>
          <w:rFonts w:eastAsia="標楷體" w:hint="eastAsia"/>
        </w:rPr>
        <w:t>若</w:t>
      </w:r>
      <w:r w:rsidRPr="00E66A5B">
        <w:rPr>
          <w:rFonts w:eastAsia="標楷體"/>
        </w:rPr>
        <w:t>為</w:t>
      </w:r>
      <w:r w:rsidRPr="00E66A5B">
        <w:rPr>
          <w:rFonts w:eastAsia="標楷體" w:hint="eastAsia"/>
        </w:rPr>
        <w:t>H7</w:t>
      </w:r>
      <w:r w:rsidRPr="00E66A5B">
        <w:rPr>
          <w:rFonts w:eastAsia="標楷體"/>
        </w:rPr>
        <w:t>流感</w:t>
      </w:r>
      <w:r w:rsidRPr="00E66A5B">
        <w:rPr>
          <w:rFonts w:eastAsia="標楷體" w:hint="eastAsia"/>
        </w:rPr>
        <w:t>病毒</w:t>
      </w:r>
      <w:r w:rsidRPr="00E66A5B">
        <w:rPr>
          <w:rFonts w:eastAsia="標楷體"/>
        </w:rPr>
        <w:t>陽性</w:t>
      </w:r>
      <w:r w:rsidRPr="00E66A5B">
        <w:rPr>
          <w:rFonts w:eastAsia="標楷體" w:hint="eastAsia"/>
        </w:rPr>
        <w:t>，須</w:t>
      </w:r>
      <w:r w:rsidRPr="00E66A5B">
        <w:rPr>
          <w:rFonts w:eastAsia="標楷體"/>
        </w:rPr>
        <w:t>將原檢體及病毒</w:t>
      </w:r>
      <w:r w:rsidRPr="00E66A5B">
        <w:rPr>
          <w:rFonts w:eastAsia="標楷體"/>
        </w:rPr>
        <w:t>RNA</w:t>
      </w:r>
      <w:r w:rsidRPr="00E66A5B">
        <w:rPr>
          <w:rFonts w:eastAsia="標楷體"/>
        </w:rPr>
        <w:t>寄回</w:t>
      </w:r>
      <w:r w:rsidR="00064D2B">
        <w:rPr>
          <w:rFonts w:eastAsia="標楷體" w:hint="eastAsia"/>
        </w:rPr>
        <w:t>疾管署</w:t>
      </w:r>
      <w:r w:rsidRPr="00E66A5B">
        <w:rPr>
          <w:rFonts w:eastAsia="標楷體"/>
        </w:rPr>
        <w:t>呼吸道病毒實驗室</w:t>
      </w:r>
      <w:r w:rsidRPr="00E66A5B">
        <w:rPr>
          <w:rFonts w:eastAsia="標楷體" w:hint="eastAsia"/>
        </w:rPr>
        <w:t>進行</w:t>
      </w:r>
      <w:r w:rsidRPr="00E66A5B">
        <w:rPr>
          <w:rFonts w:eastAsia="標楷體"/>
        </w:rPr>
        <w:t>確認後，始可登錄結果及核發報告；惟</w:t>
      </w:r>
      <w:r w:rsidR="00064D2B">
        <w:rPr>
          <w:rFonts w:eastAsia="標楷體" w:hint="eastAsia"/>
        </w:rPr>
        <w:t>疾管署</w:t>
      </w:r>
      <w:r w:rsidRPr="00E66A5B">
        <w:rPr>
          <w:rFonts w:eastAsia="標楷體" w:hint="eastAsia"/>
        </w:rPr>
        <w:t>得</w:t>
      </w:r>
      <w:r w:rsidRPr="00E66A5B">
        <w:rPr>
          <w:rFonts w:eastAsia="標楷體"/>
        </w:rPr>
        <w:t>視需要通知各指定檢驗機構</w:t>
      </w:r>
      <w:r w:rsidRPr="00E66A5B">
        <w:rPr>
          <w:rFonts w:eastAsia="標楷體" w:hint="eastAsia"/>
        </w:rPr>
        <w:t>，</w:t>
      </w:r>
      <w:r w:rsidRPr="00E66A5B">
        <w:rPr>
          <w:rFonts w:eastAsia="標楷體"/>
        </w:rPr>
        <w:t>直接登錄結果及核發報告。</w:t>
      </w:r>
    </w:p>
    <w:p w:rsidR="00B55863" w:rsidRPr="00B55863" w:rsidRDefault="00B55863" w:rsidP="00DE52D9">
      <w:pPr>
        <w:pStyle w:val="a7"/>
        <w:numPr>
          <w:ilvl w:val="0"/>
          <w:numId w:val="16"/>
        </w:numPr>
        <w:spacing w:line="360" w:lineRule="auto"/>
        <w:ind w:leftChars="0"/>
        <w:jc w:val="both"/>
        <w:rPr>
          <w:rFonts w:eastAsia="標楷體"/>
          <w:bCs/>
        </w:rPr>
      </w:pPr>
      <w:r w:rsidRPr="00E66A5B">
        <w:rPr>
          <w:rFonts w:eastAsia="標楷體"/>
        </w:rPr>
        <w:t>檢驗結果</w:t>
      </w:r>
      <w:r w:rsidRPr="00E66A5B">
        <w:rPr>
          <w:rFonts w:eastAsia="標楷體" w:hint="eastAsia"/>
        </w:rPr>
        <w:t>若</w:t>
      </w:r>
      <w:r w:rsidRPr="00E66A5B">
        <w:rPr>
          <w:rFonts w:eastAsia="標楷體"/>
        </w:rPr>
        <w:t>為</w:t>
      </w:r>
      <w:r w:rsidRPr="00E66A5B">
        <w:rPr>
          <w:rFonts w:eastAsia="標楷體" w:hint="eastAsia"/>
        </w:rPr>
        <w:t>H7</w:t>
      </w:r>
      <w:r w:rsidRPr="00E66A5B">
        <w:rPr>
          <w:rFonts w:eastAsia="標楷體"/>
        </w:rPr>
        <w:t>流感</w:t>
      </w:r>
      <w:r w:rsidRPr="00E66A5B">
        <w:rPr>
          <w:rFonts w:eastAsia="標楷體" w:hint="eastAsia"/>
        </w:rPr>
        <w:t>病毒</w:t>
      </w:r>
      <w:r w:rsidRPr="00E66A5B">
        <w:rPr>
          <w:rFonts w:eastAsia="標楷體"/>
        </w:rPr>
        <w:t>陰性，</w:t>
      </w:r>
      <w:r w:rsidRPr="00E66A5B">
        <w:rPr>
          <w:rFonts w:eastAsia="標楷體" w:hint="eastAsia"/>
        </w:rPr>
        <w:t>或驗出</w:t>
      </w:r>
      <w:r w:rsidRPr="00E66A5B">
        <w:rPr>
          <w:rFonts w:eastAsia="標楷體" w:hint="eastAsia"/>
        </w:rPr>
        <w:t>A</w:t>
      </w:r>
      <w:r w:rsidRPr="00E66A5B">
        <w:rPr>
          <w:rFonts w:eastAsia="標楷體" w:hint="eastAsia"/>
        </w:rPr>
        <w:t>型流感</w:t>
      </w:r>
      <w:r>
        <w:rPr>
          <w:rFonts w:eastAsia="標楷體" w:hint="eastAsia"/>
        </w:rPr>
        <w:t>sw</w:t>
      </w:r>
      <w:r w:rsidRPr="00E66A5B">
        <w:rPr>
          <w:rFonts w:eastAsia="標楷體" w:hint="eastAsia"/>
        </w:rPr>
        <w:t>H1</w:t>
      </w:r>
      <w:r w:rsidRPr="00E66A5B">
        <w:rPr>
          <w:rFonts w:eastAsia="標楷體" w:hint="eastAsia"/>
        </w:rPr>
        <w:t>、</w:t>
      </w:r>
      <w:r w:rsidRPr="00E66A5B">
        <w:rPr>
          <w:rFonts w:eastAsia="標楷體" w:hint="eastAsia"/>
        </w:rPr>
        <w:t>H3</w:t>
      </w:r>
      <w:r w:rsidRPr="00E66A5B">
        <w:rPr>
          <w:rFonts w:eastAsia="標楷體" w:hint="eastAsia"/>
        </w:rPr>
        <w:t>及</w:t>
      </w:r>
      <w:r w:rsidRPr="00E66A5B">
        <w:rPr>
          <w:rFonts w:eastAsia="標楷體" w:hint="eastAsia"/>
        </w:rPr>
        <w:t>B</w:t>
      </w:r>
      <w:r w:rsidRPr="00E66A5B">
        <w:rPr>
          <w:rFonts w:eastAsia="標楷體" w:hint="eastAsia"/>
        </w:rPr>
        <w:t>型流感病毒，</w:t>
      </w:r>
      <w:r w:rsidRPr="00E66A5B">
        <w:rPr>
          <w:rFonts w:eastAsia="標楷體"/>
        </w:rPr>
        <w:t>則直接登錄結果並核發報告</w:t>
      </w:r>
      <w:r w:rsidRPr="00E66A5B">
        <w:rPr>
          <w:rFonts w:eastAsia="標楷體" w:hint="eastAsia"/>
        </w:rPr>
        <w:t>；若檢出</w:t>
      </w:r>
      <w:r w:rsidRPr="00E66A5B">
        <w:rPr>
          <w:rFonts w:eastAsia="標楷體"/>
        </w:rPr>
        <w:t>無法次分型之</w:t>
      </w:r>
      <w:r w:rsidRPr="00E66A5B">
        <w:rPr>
          <w:rFonts w:eastAsia="標楷體"/>
        </w:rPr>
        <w:t>A</w:t>
      </w:r>
      <w:r w:rsidRPr="00E66A5B">
        <w:rPr>
          <w:rFonts w:eastAsia="標楷體"/>
        </w:rPr>
        <w:t>型流感病毒</w:t>
      </w:r>
      <w:r w:rsidRPr="00E66A5B">
        <w:rPr>
          <w:rFonts w:eastAsia="標楷體" w:hint="eastAsia"/>
        </w:rPr>
        <w:t>或</w:t>
      </w:r>
      <w:r>
        <w:rPr>
          <w:rFonts w:eastAsia="標楷體" w:hint="eastAsia"/>
        </w:rPr>
        <w:t>遇</w:t>
      </w:r>
      <w:r w:rsidRPr="00E66A5B">
        <w:rPr>
          <w:rFonts w:eastAsia="標楷體" w:hint="eastAsia"/>
        </w:rPr>
        <w:t>其他無法研判結果之情事</w:t>
      </w:r>
      <w:r w:rsidRPr="00E66A5B">
        <w:rPr>
          <w:rFonts w:eastAsia="標楷體"/>
        </w:rPr>
        <w:t>，須</w:t>
      </w:r>
      <w:r w:rsidRPr="00E66A5B">
        <w:rPr>
          <w:rFonts w:eastAsia="標楷體" w:hint="eastAsia"/>
        </w:rPr>
        <w:t>將原檢體</w:t>
      </w:r>
      <w:r w:rsidRPr="00E66A5B">
        <w:rPr>
          <w:rFonts w:eastAsia="標楷體"/>
        </w:rPr>
        <w:t>送回</w:t>
      </w:r>
      <w:r w:rsidR="00064D2B">
        <w:rPr>
          <w:rFonts w:eastAsia="標楷體" w:hint="eastAsia"/>
        </w:rPr>
        <w:t>疾管署</w:t>
      </w:r>
      <w:r w:rsidRPr="00E66A5B">
        <w:rPr>
          <w:rFonts w:eastAsia="標楷體"/>
        </w:rPr>
        <w:t>呼吸道病毒實驗室確認</w:t>
      </w:r>
      <w:r>
        <w:rPr>
          <w:rFonts w:eastAsia="標楷體" w:hint="eastAsia"/>
        </w:rPr>
        <w:t>，</w:t>
      </w:r>
      <w:r w:rsidRPr="00E66A5B">
        <w:rPr>
          <w:rFonts w:eastAsia="標楷體"/>
        </w:rPr>
        <w:t>始可登錄結果及核發報告。</w:t>
      </w:r>
    </w:p>
    <w:p w:rsidR="00B55863" w:rsidRPr="00DE52D9" w:rsidRDefault="000E7050" w:rsidP="00DE52D9">
      <w:pPr>
        <w:pStyle w:val="a7"/>
        <w:numPr>
          <w:ilvl w:val="0"/>
          <w:numId w:val="16"/>
        </w:numPr>
        <w:spacing w:line="360" w:lineRule="auto"/>
        <w:ind w:leftChars="0"/>
        <w:jc w:val="both"/>
        <w:rPr>
          <w:rFonts w:eastAsia="標楷體"/>
          <w:bCs/>
        </w:rPr>
      </w:pPr>
      <w:r>
        <w:rPr>
          <w:rFonts w:eastAsia="標楷體" w:hint="eastAsia"/>
        </w:rPr>
        <w:t>各指定檢驗機構之</w:t>
      </w:r>
      <w:r w:rsidR="00B55863" w:rsidRPr="00E66A5B">
        <w:rPr>
          <w:rFonts w:eastAsia="標楷體"/>
        </w:rPr>
        <w:t>檢驗結果如有疑慮，</w:t>
      </w:r>
      <w:r w:rsidR="00064D2B">
        <w:rPr>
          <w:rFonts w:eastAsia="標楷體" w:hint="eastAsia"/>
        </w:rPr>
        <w:t>疾管署</w:t>
      </w:r>
      <w:r w:rsidR="00B55863" w:rsidRPr="00E66A5B">
        <w:rPr>
          <w:rFonts w:eastAsia="標楷體"/>
        </w:rPr>
        <w:t>得進行複驗，並</w:t>
      </w:r>
      <w:r w:rsidR="00B55863" w:rsidRPr="00E66A5B">
        <w:rPr>
          <w:rFonts w:eastAsia="標楷體" w:hint="eastAsia"/>
        </w:rPr>
        <w:t>於</w:t>
      </w:r>
      <w:r w:rsidR="00B55863" w:rsidRPr="00E66A5B">
        <w:rPr>
          <w:rFonts w:eastAsia="標楷體"/>
        </w:rPr>
        <w:t>最後結果確認後逕予修正。</w:t>
      </w:r>
    </w:p>
    <w:p w:rsidR="00E44E38" w:rsidRPr="00827860" w:rsidRDefault="00E44E38" w:rsidP="00827860">
      <w:pPr>
        <w:pStyle w:val="a7"/>
        <w:numPr>
          <w:ilvl w:val="2"/>
          <w:numId w:val="1"/>
        </w:numPr>
        <w:tabs>
          <w:tab w:val="clear" w:pos="1425"/>
          <w:tab w:val="num" w:pos="709"/>
        </w:tabs>
        <w:spacing w:line="360" w:lineRule="auto"/>
        <w:ind w:leftChars="0" w:left="709" w:hanging="567"/>
        <w:rPr>
          <w:rFonts w:eastAsia="標楷體"/>
          <w:b/>
          <w:bCs/>
        </w:rPr>
      </w:pPr>
      <w:r>
        <w:rPr>
          <w:rFonts w:eastAsia="標楷體" w:hint="eastAsia"/>
          <w:b/>
          <w:bCs/>
        </w:rPr>
        <w:t>新型</w:t>
      </w:r>
      <w:r>
        <w:rPr>
          <w:rFonts w:eastAsia="標楷體" w:hint="eastAsia"/>
          <w:b/>
          <w:bCs/>
        </w:rPr>
        <w:t>A</w:t>
      </w:r>
      <w:r>
        <w:rPr>
          <w:rFonts w:eastAsia="標楷體" w:hint="eastAsia"/>
          <w:b/>
          <w:bCs/>
        </w:rPr>
        <w:t>型流感指定檢驗機構檢驗件數及時效分析</w:t>
      </w:r>
    </w:p>
    <w:p w:rsidR="00434E0B" w:rsidRDefault="00D042CA" w:rsidP="00DE0173">
      <w:pPr>
        <w:pStyle w:val="a7"/>
        <w:spacing w:line="360" w:lineRule="auto"/>
        <w:ind w:leftChars="118" w:left="283" w:firstLineChars="176" w:firstLine="422"/>
        <w:jc w:val="both"/>
        <w:rPr>
          <w:rFonts w:eastAsia="標楷體"/>
          <w:color w:val="000000"/>
        </w:rPr>
      </w:pPr>
      <w:r>
        <w:rPr>
          <w:rFonts w:eastAsia="標楷體" w:hint="eastAsia"/>
          <w:color w:val="000000"/>
        </w:rPr>
        <w:t>自本計畫</w:t>
      </w:r>
      <w:r w:rsidR="00E95D82">
        <w:rPr>
          <w:rFonts w:eastAsia="標楷體" w:hint="eastAsia"/>
          <w:color w:val="000000"/>
        </w:rPr>
        <w:t>於</w:t>
      </w:r>
      <w:r w:rsidR="00E95D82">
        <w:rPr>
          <w:rFonts w:eastAsia="標楷體" w:hint="eastAsia"/>
          <w:color w:val="000000"/>
        </w:rPr>
        <w:t>107</w:t>
      </w:r>
      <w:r w:rsidR="00E95D82">
        <w:rPr>
          <w:rFonts w:eastAsia="標楷體" w:hint="eastAsia"/>
          <w:color w:val="000000"/>
        </w:rPr>
        <w:t>年</w:t>
      </w:r>
      <w:r w:rsidR="00E95D82">
        <w:rPr>
          <w:rFonts w:eastAsia="標楷體" w:hint="eastAsia"/>
          <w:color w:val="000000"/>
        </w:rPr>
        <w:t>7</w:t>
      </w:r>
      <w:r w:rsidR="00E95D82">
        <w:rPr>
          <w:rFonts w:eastAsia="標楷體" w:hint="eastAsia"/>
          <w:color w:val="000000"/>
        </w:rPr>
        <w:t>月</w:t>
      </w:r>
      <w:r w:rsidR="00E95D82">
        <w:rPr>
          <w:rFonts w:eastAsia="標楷體" w:hint="eastAsia"/>
          <w:color w:val="000000"/>
        </w:rPr>
        <w:t>15</w:t>
      </w:r>
      <w:r w:rsidR="00E95D82">
        <w:rPr>
          <w:rFonts w:eastAsia="標楷體" w:hint="eastAsia"/>
          <w:color w:val="000000"/>
        </w:rPr>
        <w:t>日起</w:t>
      </w:r>
      <w:r>
        <w:rPr>
          <w:rFonts w:eastAsia="標楷體" w:hint="eastAsia"/>
          <w:color w:val="000000"/>
        </w:rPr>
        <w:t>完成全國</w:t>
      </w:r>
      <w:r>
        <w:rPr>
          <w:rFonts w:eastAsia="標楷體" w:hint="eastAsia"/>
          <w:color w:val="000000"/>
        </w:rPr>
        <w:t>9</w:t>
      </w:r>
      <w:r>
        <w:rPr>
          <w:rFonts w:eastAsia="標楷體" w:hint="eastAsia"/>
          <w:color w:val="000000"/>
        </w:rPr>
        <w:t>家新型</w:t>
      </w:r>
      <w:r>
        <w:rPr>
          <w:rFonts w:eastAsia="標楷體" w:hint="eastAsia"/>
          <w:color w:val="000000"/>
        </w:rPr>
        <w:t>A</w:t>
      </w:r>
      <w:r>
        <w:rPr>
          <w:rFonts w:eastAsia="標楷體" w:hint="eastAsia"/>
          <w:color w:val="000000"/>
        </w:rPr>
        <w:t>型流感指定檢驗機構網絡之建立後，截至</w:t>
      </w:r>
      <w:r w:rsidR="00E95D82">
        <w:rPr>
          <w:rFonts w:eastAsia="標楷體" w:hint="eastAsia"/>
          <w:color w:val="000000"/>
        </w:rPr>
        <w:t>同</w:t>
      </w:r>
      <w:r>
        <w:rPr>
          <w:rFonts w:eastAsia="標楷體" w:hint="eastAsia"/>
          <w:color w:val="000000"/>
        </w:rPr>
        <w:t>年</w:t>
      </w:r>
      <w:r w:rsidR="008F3DDD">
        <w:rPr>
          <w:rFonts w:eastAsia="標楷體" w:hint="eastAsia"/>
          <w:color w:val="000000"/>
        </w:rPr>
        <w:t>10</w:t>
      </w:r>
      <w:r>
        <w:rPr>
          <w:rFonts w:eastAsia="標楷體" w:hint="eastAsia"/>
          <w:color w:val="000000"/>
        </w:rPr>
        <w:t>月，該</w:t>
      </w:r>
      <w:r>
        <w:rPr>
          <w:rFonts w:eastAsia="標楷體" w:hint="eastAsia"/>
          <w:color w:val="000000"/>
        </w:rPr>
        <w:t>9</w:t>
      </w:r>
      <w:r>
        <w:rPr>
          <w:rFonts w:eastAsia="標楷體" w:hint="eastAsia"/>
          <w:color w:val="000000"/>
        </w:rPr>
        <w:t>家</w:t>
      </w:r>
      <w:r w:rsidR="00B55F33">
        <w:rPr>
          <w:rFonts w:eastAsia="標楷體" w:hint="eastAsia"/>
          <w:color w:val="000000"/>
        </w:rPr>
        <w:t>指定實驗室共檢驗</w:t>
      </w:r>
      <w:r w:rsidR="00716C34">
        <w:rPr>
          <w:rFonts w:eastAsia="標楷體" w:hint="eastAsia"/>
          <w:color w:val="000000"/>
        </w:rPr>
        <w:t>疑似</w:t>
      </w:r>
      <w:r w:rsidR="000C2D7E">
        <w:rPr>
          <w:rFonts w:eastAsia="標楷體" w:hint="eastAsia"/>
          <w:color w:val="000000"/>
        </w:rPr>
        <w:t>個案</w:t>
      </w:r>
      <w:r w:rsidR="000C2D7E">
        <w:rPr>
          <w:rFonts w:eastAsia="標楷體" w:hint="eastAsia"/>
          <w:color w:val="000000"/>
        </w:rPr>
        <w:t>1</w:t>
      </w:r>
      <w:r w:rsidR="00A878F5">
        <w:rPr>
          <w:rFonts w:eastAsia="標楷體" w:hint="eastAsia"/>
          <w:color w:val="000000"/>
        </w:rPr>
        <w:t>2</w:t>
      </w:r>
      <w:r w:rsidR="000C2D7E">
        <w:rPr>
          <w:rFonts w:eastAsia="標楷體" w:hint="eastAsia"/>
          <w:color w:val="000000"/>
        </w:rPr>
        <w:t>名，檢體</w:t>
      </w:r>
      <w:r w:rsidR="00A878F5">
        <w:rPr>
          <w:rFonts w:eastAsia="標楷體" w:hint="eastAsia"/>
          <w:color w:val="000000"/>
        </w:rPr>
        <w:t>21</w:t>
      </w:r>
      <w:r w:rsidR="000C2D7E">
        <w:rPr>
          <w:rFonts w:eastAsia="標楷體" w:hint="eastAsia"/>
          <w:color w:val="000000"/>
        </w:rPr>
        <w:t>件，其中</w:t>
      </w:r>
      <w:r w:rsidR="00B55F33">
        <w:rPr>
          <w:rFonts w:eastAsia="標楷體" w:hint="eastAsia"/>
          <w:color w:val="000000"/>
        </w:rPr>
        <w:t>通報新型</w:t>
      </w:r>
      <w:r w:rsidR="00B55F33">
        <w:rPr>
          <w:rFonts w:eastAsia="標楷體" w:hint="eastAsia"/>
          <w:color w:val="000000"/>
        </w:rPr>
        <w:t>A</w:t>
      </w:r>
      <w:r w:rsidR="00B55F33">
        <w:rPr>
          <w:rFonts w:eastAsia="標楷體" w:hint="eastAsia"/>
          <w:color w:val="000000"/>
        </w:rPr>
        <w:t>型流感個案</w:t>
      </w:r>
      <w:r w:rsidR="00A878F5">
        <w:rPr>
          <w:rFonts w:eastAsia="標楷體" w:hint="eastAsia"/>
          <w:color w:val="000000"/>
        </w:rPr>
        <w:t>7</w:t>
      </w:r>
      <w:r w:rsidR="00B55F33">
        <w:rPr>
          <w:rFonts w:eastAsia="標楷體" w:hint="eastAsia"/>
          <w:color w:val="000000"/>
        </w:rPr>
        <w:t>例，</w:t>
      </w:r>
      <w:r w:rsidR="00254D58">
        <w:rPr>
          <w:rFonts w:eastAsia="標楷體" w:hint="eastAsia"/>
          <w:color w:val="000000"/>
        </w:rPr>
        <w:t>呼吸道檢體</w:t>
      </w:r>
      <w:r w:rsidR="00A21F19">
        <w:rPr>
          <w:rFonts w:eastAsia="標楷體" w:hint="eastAsia"/>
          <w:color w:val="000000"/>
        </w:rPr>
        <w:t>1</w:t>
      </w:r>
      <w:r w:rsidR="00A878F5">
        <w:rPr>
          <w:rFonts w:eastAsia="標楷體" w:hint="eastAsia"/>
          <w:color w:val="000000"/>
        </w:rPr>
        <w:t>4</w:t>
      </w:r>
      <w:r w:rsidR="00254D58">
        <w:rPr>
          <w:rFonts w:eastAsia="標楷體" w:hint="eastAsia"/>
          <w:color w:val="000000"/>
        </w:rPr>
        <w:t>件；通報其他</w:t>
      </w:r>
      <w:r w:rsidR="00254D58">
        <w:rPr>
          <w:rFonts w:eastAsia="標楷體" w:hint="eastAsia"/>
          <w:color w:val="000000"/>
        </w:rPr>
        <w:t>-</w:t>
      </w:r>
      <w:r w:rsidR="00254D58">
        <w:rPr>
          <w:rFonts w:eastAsia="標楷體" w:hint="eastAsia"/>
          <w:color w:val="000000"/>
        </w:rPr>
        <w:t>新型</w:t>
      </w:r>
      <w:r w:rsidR="00254D58">
        <w:rPr>
          <w:rFonts w:eastAsia="標楷體" w:hint="eastAsia"/>
          <w:color w:val="000000"/>
        </w:rPr>
        <w:t>A</w:t>
      </w:r>
      <w:r w:rsidR="00254D58">
        <w:rPr>
          <w:rFonts w:eastAsia="標楷體" w:hint="eastAsia"/>
          <w:color w:val="000000"/>
        </w:rPr>
        <w:t>型流感個案</w:t>
      </w:r>
      <w:r w:rsidR="00A878F5">
        <w:rPr>
          <w:rFonts w:eastAsia="標楷體" w:hint="eastAsia"/>
          <w:color w:val="000000"/>
        </w:rPr>
        <w:t>5</w:t>
      </w:r>
      <w:r w:rsidR="00254D58">
        <w:rPr>
          <w:rFonts w:eastAsia="標楷體" w:hint="eastAsia"/>
          <w:color w:val="000000"/>
        </w:rPr>
        <w:t>例，呼吸道檢體</w:t>
      </w:r>
      <w:r w:rsidR="00A878F5">
        <w:rPr>
          <w:rFonts w:eastAsia="標楷體" w:hint="eastAsia"/>
          <w:color w:val="000000"/>
        </w:rPr>
        <w:t>7</w:t>
      </w:r>
      <w:r w:rsidR="00254D58">
        <w:rPr>
          <w:rFonts w:eastAsia="標楷體" w:hint="eastAsia"/>
          <w:color w:val="000000"/>
        </w:rPr>
        <w:t>件</w:t>
      </w:r>
      <w:r w:rsidR="000A6756">
        <w:rPr>
          <w:rFonts w:eastAsia="標楷體" w:hint="eastAsia"/>
          <w:color w:val="000000"/>
        </w:rPr>
        <w:t>(</w:t>
      </w:r>
      <w:r w:rsidR="000A6756">
        <w:rPr>
          <w:rFonts w:eastAsia="標楷體" w:hint="eastAsia"/>
          <w:color w:val="000000"/>
        </w:rPr>
        <w:t>表</w:t>
      </w:r>
      <w:r w:rsidR="000A6756">
        <w:rPr>
          <w:rFonts w:eastAsia="標楷體" w:hint="eastAsia"/>
          <w:color w:val="000000"/>
        </w:rPr>
        <w:t>3)</w:t>
      </w:r>
      <w:r w:rsidR="000A6756">
        <w:rPr>
          <w:rFonts w:eastAsia="標楷體" w:hint="eastAsia"/>
          <w:color w:val="000000"/>
        </w:rPr>
        <w:t>。</w:t>
      </w:r>
      <w:r w:rsidR="00E96BE7">
        <w:rPr>
          <w:rFonts w:eastAsia="標楷體" w:hint="eastAsia"/>
          <w:color w:val="000000"/>
        </w:rPr>
        <w:t>該</w:t>
      </w:r>
      <w:r w:rsidR="00E96BE7">
        <w:rPr>
          <w:rFonts w:eastAsia="標楷體" w:hint="eastAsia"/>
          <w:color w:val="000000"/>
        </w:rPr>
        <w:t>1</w:t>
      </w:r>
      <w:r w:rsidR="0042300C">
        <w:rPr>
          <w:rFonts w:eastAsia="標楷體" w:hint="eastAsia"/>
          <w:color w:val="000000"/>
        </w:rPr>
        <w:t>2</w:t>
      </w:r>
      <w:r w:rsidR="00E96BE7">
        <w:rPr>
          <w:rFonts w:eastAsia="標楷體" w:hint="eastAsia"/>
          <w:color w:val="000000"/>
        </w:rPr>
        <w:t>名個案之檢驗結果皆為新型</w:t>
      </w:r>
      <w:r w:rsidR="00E96BE7">
        <w:rPr>
          <w:rFonts w:eastAsia="標楷體" w:hint="eastAsia"/>
          <w:color w:val="000000"/>
        </w:rPr>
        <w:t>A</w:t>
      </w:r>
      <w:r w:rsidR="00E96BE7">
        <w:rPr>
          <w:rFonts w:eastAsia="標楷體" w:hint="eastAsia"/>
          <w:color w:val="000000"/>
        </w:rPr>
        <w:t>型流感陰性</w:t>
      </w:r>
      <w:r w:rsidR="00B84B99">
        <w:rPr>
          <w:rFonts w:eastAsia="標楷體" w:hint="eastAsia"/>
          <w:color w:val="000000"/>
        </w:rPr>
        <w:t>；</w:t>
      </w:r>
      <w:r w:rsidR="00E96BE7">
        <w:rPr>
          <w:rFonts w:eastAsia="標楷體" w:hint="eastAsia"/>
          <w:color w:val="000000"/>
        </w:rPr>
        <w:t>其中</w:t>
      </w:r>
      <w:r w:rsidR="00E96BE7">
        <w:rPr>
          <w:rFonts w:eastAsia="標楷體" w:hint="eastAsia"/>
          <w:color w:val="000000"/>
        </w:rPr>
        <w:t>2</w:t>
      </w:r>
      <w:r w:rsidR="00E96BE7">
        <w:rPr>
          <w:rFonts w:eastAsia="標楷體" w:hint="eastAsia"/>
          <w:color w:val="000000"/>
        </w:rPr>
        <w:lastRenderedPageBreak/>
        <w:t>名個案</w:t>
      </w:r>
      <w:r w:rsidR="00E96BE7">
        <w:rPr>
          <w:rFonts w:eastAsia="標楷體" w:hint="eastAsia"/>
          <w:color w:val="000000"/>
        </w:rPr>
        <w:t>(</w:t>
      </w:r>
      <w:r w:rsidR="00E96BE7">
        <w:rPr>
          <w:rFonts w:eastAsia="標楷體" w:hint="eastAsia"/>
          <w:color w:val="000000"/>
        </w:rPr>
        <w:t>通報新型</w:t>
      </w:r>
      <w:r w:rsidR="00E96BE7">
        <w:rPr>
          <w:rFonts w:eastAsia="標楷體" w:hint="eastAsia"/>
          <w:color w:val="000000"/>
        </w:rPr>
        <w:t>A</w:t>
      </w:r>
      <w:r w:rsidR="00E96BE7">
        <w:rPr>
          <w:rFonts w:eastAsia="標楷體" w:hint="eastAsia"/>
          <w:color w:val="000000"/>
        </w:rPr>
        <w:t>型流感</w:t>
      </w:r>
      <w:r w:rsidR="00E96BE7">
        <w:rPr>
          <w:rFonts w:eastAsia="標楷體" w:hint="eastAsia"/>
          <w:color w:val="000000"/>
        </w:rPr>
        <w:t>1</w:t>
      </w:r>
      <w:r w:rsidR="00E96BE7">
        <w:rPr>
          <w:rFonts w:eastAsia="標楷體" w:hint="eastAsia"/>
          <w:color w:val="000000"/>
        </w:rPr>
        <w:t>名，通報其他</w:t>
      </w:r>
      <w:r w:rsidR="00E96BE7">
        <w:rPr>
          <w:rFonts w:eastAsia="標楷體" w:hint="eastAsia"/>
          <w:color w:val="000000"/>
        </w:rPr>
        <w:t>1</w:t>
      </w:r>
      <w:r w:rsidR="00E96BE7">
        <w:rPr>
          <w:rFonts w:eastAsia="標楷體" w:hint="eastAsia"/>
          <w:color w:val="000000"/>
        </w:rPr>
        <w:t>名</w:t>
      </w:r>
      <w:r w:rsidR="00E96BE7">
        <w:rPr>
          <w:rFonts w:eastAsia="標楷體" w:hint="eastAsia"/>
          <w:color w:val="000000"/>
        </w:rPr>
        <w:t>)</w:t>
      </w:r>
      <w:r w:rsidR="00E96BE7">
        <w:rPr>
          <w:rFonts w:eastAsia="標楷體" w:hint="eastAsia"/>
          <w:color w:val="000000"/>
        </w:rPr>
        <w:t>檢</w:t>
      </w:r>
      <w:r w:rsidR="009E547B">
        <w:rPr>
          <w:rFonts w:eastAsia="標楷體" w:hint="eastAsia"/>
          <w:color w:val="000000"/>
        </w:rPr>
        <w:t>出</w:t>
      </w:r>
      <w:r w:rsidR="009E547B">
        <w:rPr>
          <w:rFonts w:eastAsia="標楷體" w:hint="eastAsia"/>
          <w:color w:val="000000"/>
        </w:rPr>
        <w:t>A</w:t>
      </w:r>
      <w:r w:rsidR="009E547B">
        <w:rPr>
          <w:rFonts w:eastAsia="標楷體" w:hint="eastAsia"/>
          <w:color w:val="000000"/>
        </w:rPr>
        <w:t>型流感病毒</w:t>
      </w:r>
      <w:r w:rsidR="009E547B">
        <w:rPr>
          <w:rFonts w:eastAsia="標楷體" w:hint="eastAsia"/>
          <w:color w:val="000000"/>
        </w:rPr>
        <w:t>swH1</w:t>
      </w:r>
      <w:r w:rsidR="009E547B">
        <w:rPr>
          <w:rFonts w:eastAsia="標楷體" w:hint="eastAsia"/>
          <w:color w:val="000000"/>
        </w:rPr>
        <w:t>亞型。</w:t>
      </w:r>
    </w:p>
    <w:p w:rsidR="008870E2" w:rsidRDefault="00D276C0" w:rsidP="00DE0173">
      <w:pPr>
        <w:pStyle w:val="a7"/>
        <w:spacing w:line="360" w:lineRule="auto"/>
        <w:ind w:leftChars="118" w:left="283" w:firstLineChars="176" w:firstLine="422"/>
        <w:jc w:val="both"/>
        <w:rPr>
          <w:rFonts w:eastAsia="標楷體"/>
          <w:color w:val="000000"/>
        </w:rPr>
      </w:pPr>
      <w:r>
        <w:rPr>
          <w:rFonts w:eastAsia="標楷體" w:hint="eastAsia"/>
          <w:color w:val="000000"/>
        </w:rPr>
        <w:t>進一步</w:t>
      </w:r>
      <w:r w:rsidR="00E52A4E">
        <w:rPr>
          <w:rFonts w:eastAsia="標楷體" w:hint="eastAsia"/>
          <w:color w:val="000000"/>
        </w:rPr>
        <w:t>分析</w:t>
      </w:r>
      <w:r w:rsidR="007A6559">
        <w:rPr>
          <w:rFonts w:eastAsia="標楷體" w:hint="eastAsia"/>
          <w:color w:val="000000"/>
        </w:rPr>
        <w:t>107</w:t>
      </w:r>
      <w:r w:rsidR="007A6559">
        <w:rPr>
          <w:rFonts w:eastAsia="標楷體" w:hint="eastAsia"/>
          <w:color w:val="000000"/>
        </w:rPr>
        <w:t>年</w:t>
      </w:r>
      <w:r w:rsidR="007A6559">
        <w:rPr>
          <w:rFonts w:eastAsia="標楷體" w:hint="eastAsia"/>
          <w:color w:val="000000"/>
        </w:rPr>
        <w:t>7</w:t>
      </w:r>
      <w:r w:rsidR="0042300C">
        <w:rPr>
          <w:rFonts w:eastAsia="標楷體"/>
          <w:color w:val="000000"/>
        </w:rPr>
        <w:t>~</w:t>
      </w:r>
      <w:proofErr w:type="gramStart"/>
      <w:r w:rsidR="0042300C">
        <w:rPr>
          <w:rFonts w:eastAsia="標楷體"/>
          <w:color w:val="000000"/>
        </w:rPr>
        <w:t>1</w:t>
      </w:r>
      <w:r w:rsidR="0042300C">
        <w:rPr>
          <w:rFonts w:eastAsia="標楷體" w:hint="eastAsia"/>
          <w:color w:val="000000"/>
        </w:rPr>
        <w:t>0</w:t>
      </w:r>
      <w:r w:rsidR="007A6559">
        <w:rPr>
          <w:rFonts w:eastAsia="標楷體" w:hint="eastAsia"/>
          <w:color w:val="000000"/>
        </w:rPr>
        <w:t>月間</w:t>
      </w:r>
      <w:r w:rsidR="007D7CE2">
        <w:rPr>
          <w:rFonts w:eastAsia="標楷體" w:hint="eastAsia"/>
          <w:color w:val="000000"/>
        </w:rPr>
        <w:t>由</w:t>
      </w:r>
      <w:r>
        <w:rPr>
          <w:rFonts w:eastAsia="標楷體" w:hint="eastAsia"/>
          <w:color w:val="000000"/>
        </w:rPr>
        <w:t>各</w:t>
      </w:r>
      <w:proofErr w:type="gramEnd"/>
      <w:r w:rsidR="001705C1">
        <w:rPr>
          <w:rFonts w:eastAsia="標楷體" w:hint="eastAsia"/>
          <w:color w:val="000000"/>
        </w:rPr>
        <w:t>指定檢驗機構</w:t>
      </w:r>
      <w:r>
        <w:rPr>
          <w:rFonts w:eastAsia="標楷體" w:hint="eastAsia"/>
          <w:color w:val="000000"/>
        </w:rPr>
        <w:t>檢驗之</w:t>
      </w:r>
      <w:r w:rsidR="000B3A07">
        <w:rPr>
          <w:rFonts w:eastAsia="標楷體" w:hint="eastAsia"/>
          <w:color w:val="000000"/>
        </w:rPr>
        <w:t>痰液</w:t>
      </w:r>
      <w:r w:rsidR="002247DE">
        <w:rPr>
          <w:rFonts w:eastAsia="標楷體" w:hint="eastAsia"/>
          <w:color w:val="000000"/>
        </w:rPr>
        <w:t>與</w:t>
      </w:r>
      <w:proofErr w:type="gramStart"/>
      <w:r w:rsidR="000B3A07">
        <w:rPr>
          <w:rFonts w:eastAsia="標楷體" w:hint="eastAsia"/>
          <w:color w:val="000000"/>
        </w:rPr>
        <w:t>咽喉拭子</w:t>
      </w:r>
      <w:r>
        <w:rPr>
          <w:rFonts w:eastAsia="標楷體" w:hint="eastAsia"/>
          <w:color w:val="000000"/>
        </w:rPr>
        <w:t>檢體</w:t>
      </w:r>
      <w:proofErr w:type="gramEnd"/>
      <w:r>
        <w:rPr>
          <w:rFonts w:eastAsia="標楷體" w:hint="eastAsia"/>
          <w:color w:val="000000"/>
        </w:rPr>
        <w:t>，</w:t>
      </w:r>
      <w:r w:rsidR="000B3A07">
        <w:rPr>
          <w:rFonts w:eastAsia="標楷體" w:hint="eastAsia"/>
          <w:color w:val="000000"/>
        </w:rPr>
        <w:t>以及送</w:t>
      </w:r>
      <w:proofErr w:type="gramStart"/>
      <w:r w:rsidR="000B3A07">
        <w:rPr>
          <w:rFonts w:eastAsia="標楷體" w:hint="eastAsia"/>
          <w:color w:val="000000"/>
        </w:rPr>
        <w:t>至疾管署</w:t>
      </w:r>
      <w:proofErr w:type="gramEnd"/>
      <w:r w:rsidR="000B3A07">
        <w:rPr>
          <w:rFonts w:eastAsia="標楷體" w:hint="eastAsia"/>
          <w:color w:val="000000"/>
        </w:rPr>
        <w:t>國</w:t>
      </w:r>
      <w:r w:rsidR="00884A74">
        <w:rPr>
          <w:rFonts w:eastAsia="標楷體" w:hint="eastAsia"/>
          <w:color w:val="000000"/>
        </w:rPr>
        <w:t>家</w:t>
      </w:r>
      <w:r w:rsidR="000B3A07">
        <w:rPr>
          <w:rFonts w:eastAsia="標楷體" w:hint="eastAsia"/>
          <w:color w:val="000000"/>
        </w:rPr>
        <w:t>流感中心之</w:t>
      </w:r>
      <w:r w:rsidR="00884A74">
        <w:rPr>
          <w:rFonts w:eastAsia="標楷體" w:hint="eastAsia"/>
          <w:color w:val="000000"/>
        </w:rPr>
        <w:t>血清檢體，</w:t>
      </w:r>
      <w:r>
        <w:rPr>
          <w:rFonts w:eastAsia="標楷體" w:hint="eastAsia"/>
          <w:color w:val="000000"/>
        </w:rPr>
        <w:t>其採集日期與檢驗結果通知日期之關係</w:t>
      </w:r>
      <w:r w:rsidR="00454651">
        <w:rPr>
          <w:rFonts w:eastAsia="標楷體" w:hint="eastAsia"/>
          <w:color w:val="000000"/>
        </w:rPr>
        <w:t>顯示</w:t>
      </w:r>
      <w:r w:rsidR="003D2598">
        <w:rPr>
          <w:rFonts w:eastAsia="標楷體"/>
          <w:color w:val="000000"/>
        </w:rPr>
        <w:t>(</w:t>
      </w:r>
      <w:r w:rsidR="003D2598">
        <w:rPr>
          <w:rFonts w:eastAsia="標楷體" w:hint="eastAsia"/>
          <w:color w:val="000000"/>
        </w:rPr>
        <w:t>表</w:t>
      </w:r>
      <w:r w:rsidR="003D2598">
        <w:rPr>
          <w:rFonts w:eastAsia="標楷體" w:hint="eastAsia"/>
          <w:color w:val="000000"/>
        </w:rPr>
        <w:t>3)</w:t>
      </w:r>
      <w:r>
        <w:rPr>
          <w:rFonts w:eastAsia="標楷體" w:hint="eastAsia"/>
          <w:color w:val="000000"/>
        </w:rPr>
        <w:t>，</w:t>
      </w:r>
      <w:r w:rsidR="000F247B">
        <w:rPr>
          <w:rFonts w:eastAsia="標楷體" w:hint="eastAsia"/>
          <w:color w:val="000000"/>
        </w:rPr>
        <w:t>自通報檢體採集後，</w:t>
      </w:r>
      <w:r w:rsidR="001705C1">
        <w:rPr>
          <w:rFonts w:eastAsia="標楷體" w:hint="eastAsia"/>
          <w:color w:val="000000"/>
        </w:rPr>
        <w:t>送至各指定檢驗機構之痰液及</w:t>
      </w:r>
      <w:proofErr w:type="gramStart"/>
      <w:r w:rsidR="001705C1">
        <w:rPr>
          <w:rFonts w:eastAsia="標楷體" w:hint="eastAsia"/>
          <w:color w:val="000000"/>
        </w:rPr>
        <w:t>咽喉拭子檢體</w:t>
      </w:r>
      <w:proofErr w:type="gramEnd"/>
      <w:r w:rsidR="001705C1">
        <w:rPr>
          <w:rFonts w:eastAsia="標楷體" w:hint="eastAsia"/>
          <w:color w:val="000000"/>
        </w:rPr>
        <w:t>，約</w:t>
      </w:r>
      <w:r w:rsidR="001705C1">
        <w:rPr>
          <w:rFonts w:eastAsia="標楷體" w:hint="eastAsia"/>
          <w:color w:val="000000"/>
        </w:rPr>
        <w:t>0~2</w:t>
      </w:r>
      <w:r w:rsidR="001705C1">
        <w:rPr>
          <w:rFonts w:eastAsia="標楷體" w:hint="eastAsia"/>
          <w:color w:val="000000"/>
        </w:rPr>
        <w:t>天內可得到檢驗結果</w:t>
      </w:r>
      <w:r w:rsidR="008079F2">
        <w:rPr>
          <w:rFonts w:eastAsia="標楷體" w:hint="eastAsia"/>
          <w:color w:val="000000"/>
        </w:rPr>
        <w:t>(0</w:t>
      </w:r>
      <w:r w:rsidR="008079F2">
        <w:rPr>
          <w:rFonts w:eastAsia="標楷體" w:hint="eastAsia"/>
          <w:color w:val="000000"/>
        </w:rPr>
        <w:t>天表示</w:t>
      </w:r>
      <w:proofErr w:type="gramStart"/>
      <w:r w:rsidR="008079F2">
        <w:rPr>
          <w:rFonts w:eastAsia="標楷體" w:hint="eastAsia"/>
          <w:color w:val="000000"/>
        </w:rPr>
        <w:t>採</w:t>
      </w:r>
      <w:proofErr w:type="gramEnd"/>
      <w:r w:rsidR="008079F2">
        <w:rPr>
          <w:rFonts w:eastAsia="標楷體" w:hint="eastAsia"/>
          <w:color w:val="000000"/>
        </w:rPr>
        <w:t>檢當日得到檢驗結果</w:t>
      </w:r>
      <w:r w:rsidR="008079F2">
        <w:rPr>
          <w:rFonts w:eastAsia="標楷體" w:hint="eastAsia"/>
          <w:color w:val="000000"/>
        </w:rPr>
        <w:t>)</w:t>
      </w:r>
      <w:r w:rsidR="001705C1">
        <w:rPr>
          <w:rFonts w:eastAsia="標楷體" w:hint="eastAsia"/>
          <w:color w:val="000000"/>
        </w:rPr>
        <w:t>；送</w:t>
      </w:r>
      <w:proofErr w:type="gramStart"/>
      <w:r w:rsidR="001705C1">
        <w:rPr>
          <w:rFonts w:eastAsia="標楷體" w:hint="eastAsia"/>
          <w:color w:val="000000"/>
        </w:rPr>
        <w:t>至</w:t>
      </w:r>
      <w:r w:rsidR="00064D2B">
        <w:rPr>
          <w:rFonts w:eastAsia="標楷體" w:hint="eastAsia"/>
          <w:color w:val="000000"/>
        </w:rPr>
        <w:t>疾管署</w:t>
      </w:r>
      <w:proofErr w:type="gramEnd"/>
      <w:r w:rsidR="001705C1">
        <w:rPr>
          <w:rFonts w:eastAsia="標楷體" w:hint="eastAsia"/>
          <w:color w:val="000000"/>
        </w:rPr>
        <w:t>之血清檢體，約</w:t>
      </w:r>
      <w:r w:rsidR="001705C1">
        <w:rPr>
          <w:rFonts w:eastAsia="標楷體" w:hint="eastAsia"/>
          <w:color w:val="000000"/>
        </w:rPr>
        <w:t>1</w:t>
      </w:r>
      <w:r w:rsidR="001705C1">
        <w:rPr>
          <w:rFonts w:eastAsia="標楷體"/>
          <w:color w:val="000000"/>
        </w:rPr>
        <w:t>~4</w:t>
      </w:r>
      <w:r w:rsidR="001705C1">
        <w:rPr>
          <w:rFonts w:eastAsia="標楷體" w:hint="eastAsia"/>
          <w:color w:val="000000"/>
        </w:rPr>
        <w:t>天通知檢驗結果。因此，本計畫所建構之全國新型</w:t>
      </w:r>
      <w:r w:rsidR="001705C1">
        <w:rPr>
          <w:rFonts w:eastAsia="標楷體" w:hint="eastAsia"/>
          <w:color w:val="000000"/>
        </w:rPr>
        <w:t>A</w:t>
      </w:r>
      <w:r w:rsidR="001705C1">
        <w:rPr>
          <w:rFonts w:eastAsia="標楷體" w:hint="eastAsia"/>
          <w:color w:val="000000"/>
        </w:rPr>
        <w:t>型流感指定檢驗機構網絡，</w:t>
      </w:r>
      <w:r w:rsidR="00366EEE">
        <w:rPr>
          <w:rFonts w:eastAsia="標楷體" w:hint="eastAsia"/>
          <w:color w:val="000000"/>
        </w:rPr>
        <w:t>相較於以往通報檢體全數送至疾管署國家流感中心檢驗之情形，</w:t>
      </w:r>
      <w:r w:rsidR="001705C1">
        <w:rPr>
          <w:rFonts w:eastAsia="標楷體" w:hint="eastAsia"/>
          <w:color w:val="000000"/>
        </w:rPr>
        <w:t>約可節省</w:t>
      </w:r>
      <w:r w:rsidR="001705C1">
        <w:rPr>
          <w:rFonts w:eastAsia="標楷體" w:hint="eastAsia"/>
          <w:color w:val="000000"/>
        </w:rPr>
        <w:t>1~2</w:t>
      </w:r>
      <w:r w:rsidR="001705C1">
        <w:rPr>
          <w:rFonts w:eastAsia="標楷體" w:hint="eastAsia"/>
          <w:color w:val="000000"/>
        </w:rPr>
        <w:t>天。</w:t>
      </w:r>
      <w:proofErr w:type="gramStart"/>
      <w:r w:rsidR="00452B74">
        <w:rPr>
          <w:rFonts w:eastAsia="標楷體" w:hint="eastAsia"/>
          <w:color w:val="000000"/>
        </w:rPr>
        <w:t>此外，</w:t>
      </w:r>
      <w:proofErr w:type="gramEnd"/>
      <w:r w:rsidR="00D74D93">
        <w:rPr>
          <w:rFonts w:eastAsia="標楷體" w:hint="eastAsia"/>
          <w:color w:val="000000"/>
        </w:rPr>
        <w:t>針對送</w:t>
      </w:r>
      <w:proofErr w:type="gramStart"/>
      <w:r w:rsidR="00D74D93">
        <w:rPr>
          <w:rFonts w:eastAsia="標楷體" w:hint="eastAsia"/>
          <w:color w:val="000000"/>
        </w:rPr>
        <w:t>至</w:t>
      </w:r>
      <w:r w:rsidR="00064D2B">
        <w:rPr>
          <w:rFonts w:eastAsia="標楷體" w:hint="eastAsia"/>
          <w:color w:val="000000"/>
        </w:rPr>
        <w:t>疾管署</w:t>
      </w:r>
      <w:proofErr w:type="gramEnd"/>
      <w:r w:rsidR="00321F53">
        <w:rPr>
          <w:rFonts w:eastAsia="標楷體" w:hint="eastAsia"/>
          <w:color w:val="000000"/>
        </w:rPr>
        <w:t>之</w:t>
      </w:r>
      <w:r w:rsidR="00D74D93">
        <w:rPr>
          <w:rFonts w:eastAsia="標楷體" w:hint="eastAsia"/>
          <w:color w:val="000000"/>
        </w:rPr>
        <w:t>血清檢體</w:t>
      </w:r>
      <w:r w:rsidR="00321F53">
        <w:rPr>
          <w:rFonts w:eastAsia="標楷體" w:hint="eastAsia"/>
          <w:color w:val="000000"/>
        </w:rPr>
        <w:t>，其</w:t>
      </w:r>
      <w:r w:rsidR="00D74D93">
        <w:rPr>
          <w:rFonts w:eastAsia="標楷體" w:hint="eastAsia"/>
          <w:color w:val="000000"/>
        </w:rPr>
        <w:t>報告</w:t>
      </w:r>
      <w:r w:rsidR="00321F53">
        <w:rPr>
          <w:rFonts w:eastAsia="標楷體" w:hint="eastAsia"/>
          <w:color w:val="000000"/>
        </w:rPr>
        <w:t>發佈</w:t>
      </w:r>
      <w:r w:rsidR="00E444A1">
        <w:rPr>
          <w:rFonts w:eastAsia="標楷體" w:hint="eastAsia"/>
          <w:color w:val="000000"/>
        </w:rPr>
        <w:t>日</w:t>
      </w:r>
      <w:r w:rsidR="00321F53">
        <w:rPr>
          <w:rFonts w:eastAsia="標楷體" w:hint="eastAsia"/>
          <w:color w:val="000000"/>
        </w:rPr>
        <w:t>期</w:t>
      </w:r>
      <w:r w:rsidR="00E444A1">
        <w:rPr>
          <w:rFonts w:eastAsia="標楷體" w:hint="eastAsia"/>
          <w:color w:val="000000"/>
        </w:rPr>
        <w:t>與</w:t>
      </w:r>
      <w:proofErr w:type="gramStart"/>
      <w:r w:rsidR="00E444A1">
        <w:rPr>
          <w:rFonts w:eastAsia="標楷體" w:hint="eastAsia"/>
          <w:color w:val="000000"/>
        </w:rPr>
        <w:t>採</w:t>
      </w:r>
      <w:proofErr w:type="gramEnd"/>
      <w:r w:rsidR="00E444A1">
        <w:rPr>
          <w:rFonts w:eastAsia="標楷體" w:hint="eastAsia"/>
          <w:color w:val="000000"/>
        </w:rPr>
        <w:t>檢日期差異較大</w:t>
      </w:r>
      <w:r w:rsidR="00D74D93">
        <w:rPr>
          <w:rFonts w:eastAsia="標楷體" w:hint="eastAsia"/>
          <w:color w:val="000000"/>
        </w:rPr>
        <w:t>(</w:t>
      </w:r>
      <w:r w:rsidR="00D74D93">
        <w:rPr>
          <w:rFonts w:eastAsia="標楷體" w:hint="eastAsia"/>
          <w:color w:val="000000"/>
        </w:rPr>
        <w:t>大於或等於</w:t>
      </w:r>
      <w:r w:rsidR="00D74D93">
        <w:rPr>
          <w:rFonts w:eastAsia="標楷體" w:hint="eastAsia"/>
          <w:color w:val="000000"/>
        </w:rPr>
        <w:t>3</w:t>
      </w:r>
      <w:r w:rsidR="00D74D93">
        <w:rPr>
          <w:rFonts w:eastAsia="標楷體" w:hint="eastAsia"/>
          <w:color w:val="000000"/>
        </w:rPr>
        <w:t>天</w:t>
      </w:r>
      <w:r w:rsidR="00D74D93">
        <w:rPr>
          <w:rFonts w:eastAsia="標楷體" w:hint="eastAsia"/>
          <w:color w:val="000000"/>
        </w:rPr>
        <w:t>)</w:t>
      </w:r>
      <w:r w:rsidR="008E47D7">
        <w:rPr>
          <w:rFonts w:eastAsia="標楷體" w:hint="eastAsia"/>
          <w:color w:val="000000"/>
        </w:rPr>
        <w:t>者</w:t>
      </w:r>
      <w:r w:rsidR="00E444A1">
        <w:rPr>
          <w:rFonts w:eastAsia="標楷體" w:hint="eastAsia"/>
          <w:color w:val="000000"/>
        </w:rPr>
        <w:t>來看，個案所在地區為我國</w:t>
      </w:r>
      <w:proofErr w:type="gramStart"/>
      <w:r w:rsidR="00E444A1">
        <w:rPr>
          <w:rFonts w:eastAsia="標楷體" w:hint="eastAsia"/>
          <w:color w:val="000000"/>
        </w:rPr>
        <w:t>中部</w:t>
      </w:r>
      <w:r w:rsidR="00E444A1">
        <w:rPr>
          <w:rFonts w:eastAsia="標楷體" w:hint="eastAsia"/>
          <w:color w:val="000000"/>
        </w:rPr>
        <w:t>(</w:t>
      </w:r>
      <w:proofErr w:type="gramEnd"/>
      <w:r w:rsidR="00E444A1">
        <w:rPr>
          <w:rFonts w:eastAsia="標楷體" w:hint="eastAsia"/>
          <w:color w:val="000000"/>
        </w:rPr>
        <w:t>南投縣</w:t>
      </w:r>
      <w:r w:rsidR="0011024C">
        <w:rPr>
          <w:rFonts w:eastAsia="標楷體" w:hint="eastAsia"/>
          <w:color w:val="000000"/>
        </w:rPr>
        <w:t>，差異為</w:t>
      </w:r>
      <w:r w:rsidR="0011024C">
        <w:rPr>
          <w:rFonts w:eastAsia="標楷體" w:hint="eastAsia"/>
          <w:color w:val="000000"/>
        </w:rPr>
        <w:t>4</w:t>
      </w:r>
      <w:r w:rsidR="0011024C">
        <w:rPr>
          <w:rFonts w:eastAsia="標楷體" w:hint="eastAsia"/>
          <w:color w:val="000000"/>
        </w:rPr>
        <w:t>天</w:t>
      </w:r>
      <w:r w:rsidR="00E444A1">
        <w:rPr>
          <w:rFonts w:eastAsia="標楷體" w:hint="eastAsia"/>
          <w:color w:val="000000"/>
        </w:rPr>
        <w:t>)</w:t>
      </w:r>
      <w:r w:rsidR="00E444A1">
        <w:rPr>
          <w:rFonts w:eastAsia="標楷體" w:hint="eastAsia"/>
          <w:color w:val="000000"/>
        </w:rPr>
        <w:t>及</w:t>
      </w:r>
      <w:proofErr w:type="gramStart"/>
      <w:r w:rsidR="00E444A1">
        <w:rPr>
          <w:rFonts w:eastAsia="標楷體" w:hint="eastAsia"/>
          <w:color w:val="000000"/>
        </w:rPr>
        <w:t>南部</w:t>
      </w:r>
      <w:r w:rsidR="00E444A1">
        <w:rPr>
          <w:rFonts w:eastAsia="標楷體" w:hint="eastAsia"/>
          <w:color w:val="000000"/>
        </w:rPr>
        <w:t>(</w:t>
      </w:r>
      <w:proofErr w:type="gramEnd"/>
      <w:r w:rsidR="00E444A1">
        <w:rPr>
          <w:rFonts w:eastAsia="標楷體" w:hint="eastAsia"/>
          <w:color w:val="000000"/>
        </w:rPr>
        <w:t>高雄市</w:t>
      </w:r>
      <w:r w:rsidR="0011024C">
        <w:rPr>
          <w:rFonts w:eastAsia="標楷體" w:hint="eastAsia"/>
          <w:color w:val="000000"/>
        </w:rPr>
        <w:t>，</w:t>
      </w:r>
      <w:r w:rsidR="00C52696">
        <w:rPr>
          <w:rFonts w:eastAsia="標楷體" w:hint="eastAsia"/>
          <w:color w:val="000000"/>
        </w:rPr>
        <w:t>一例差異為</w:t>
      </w:r>
      <w:r w:rsidR="00C52696">
        <w:rPr>
          <w:rFonts w:eastAsia="標楷體" w:hint="eastAsia"/>
          <w:color w:val="000000"/>
        </w:rPr>
        <w:t>4</w:t>
      </w:r>
      <w:r w:rsidR="00C52696">
        <w:rPr>
          <w:rFonts w:eastAsia="標楷體" w:hint="eastAsia"/>
          <w:color w:val="000000"/>
        </w:rPr>
        <w:t>天，另一例</w:t>
      </w:r>
      <w:r w:rsidR="0011024C">
        <w:rPr>
          <w:rFonts w:eastAsia="標楷體" w:hint="eastAsia"/>
          <w:color w:val="000000"/>
        </w:rPr>
        <w:t>差異為</w:t>
      </w:r>
      <w:r w:rsidR="0011024C">
        <w:rPr>
          <w:rFonts w:eastAsia="標楷體" w:hint="eastAsia"/>
          <w:color w:val="000000"/>
        </w:rPr>
        <w:t>3</w:t>
      </w:r>
      <w:r w:rsidR="0011024C">
        <w:rPr>
          <w:rFonts w:eastAsia="標楷體" w:hint="eastAsia"/>
          <w:color w:val="000000"/>
        </w:rPr>
        <w:t>天</w:t>
      </w:r>
      <w:r w:rsidR="00E444A1">
        <w:rPr>
          <w:rFonts w:eastAsia="標楷體" w:hint="eastAsia"/>
          <w:color w:val="000000"/>
        </w:rPr>
        <w:t>)</w:t>
      </w:r>
      <w:r w:rsidR="0011024C">
        <w:rPr>
          <w:rFonts w:eastAsia="標楷體" w:hint="eastAsia"/>
          <w:color w:val="000000"/>
        </w:rPr>
        <w:t>，惟該兩名通報個案之痰液及</w:t>
      </w:r>
      <w:proofErr w:type="gramStart"/>
      <w:r w:rsidR="0011024C">
        <w:rPr>
          <w:rFonts w:eastAsia="標楷體" w:hint="eastAsia"/>
          <w:color w:val="000000"/>
        </w:rPr>
        <w:t>咽喉拭子檢體</w:t>
      </w:r>
      <w:proofErr w:type="gramEnd"/>
      <w:r w:rsidR="0011024C">
        <w:rPr>
          <w:rFonts w:eastAsia="標楷體" w:hint="eastAsia"/>
          <w:color w:val="000000"/>
        </w:rPr>
        <w:t>，</w:t>
      </w:r>
      <w:r w:rsidR="00034CD6">
        <w:rPr>
          <w:rFonts w:eastAsia="標楷體" w:hint="eastAsia"/>
          <w:color w:val="000000"/>
        </w:rPr>
        <w:t>皆</w:t>
      </w:r>
      <w:r w:rsidR="0011024C">
        <w:rPr>
          <w:rFonts w:eastAsia="標楷體" w:hint="eastAsia"/>
          <w:color w:val="000000"/>
        </w:rPr>
        <w:t>於</w:t>
      </w:r>
      <w:proofErr w:type="gramStart"/>
      <w:r w:rsidR="0011024C">
        <w:rPr>
          <w:rFonts w:eastAsia="標楷體" w:hint="eastAsia"/>
          <w:color w:val="000000"/>
        </w:rPr>
        <w:t>採</w:t>
      </w:r>
      <w:proofErr w:type="gramEnd"/>
      <w:r w:rsidR="0011024C">
        <w:rPr>
          <w:rFonts w:eastAsia="標楷體" w:hint="eastAsia"/>
          <w:color w:val="000000"/>
        </w:rPr>
        <w:t>檢日當天，即由權責指定檢驗機構完成檢驗，並核發報告</w:t>
      </w:r>
      <w:r w:rsidR="00060967">
        <w:rPr>
          <w:rFonts w:eastAsia="標楷體" w:hint="eastAsia"/>
          <w:color w:val="000000"/>
        </w:rPr>
        <w:t>(</w:t>
      </w:r>
      <w:r w:rsidR="00060967">
        <w:rPr>
          <w:rFonts w:eastAsia="標楷體" w:hint="eastAsia"/>
          <w:color w:val="000000"/>
        </w:rPr>
        <w:t>表</w:t>
      </w:r>
      <w:r w:rsidR="00060967">
        <w:rPr>
          <w:rFonts w:eastAsia="標楷體" w:hint="eastAsia"/>
          <w:color w:val="000000"/>
        </w:rPr>
        <w:t>3)</w:t>
      </w:r>
      <w:r w:rsidR="0011024C">
        <w:rPr>
          <w:rFonts w:eastAsia="標楷體" w:hint="eastAsia"/>
          <w:color w:val="000000"/>
        </w:rPr>
        <w:t>。綜合以上分析結果，</w:t>
      </w:r>
      <w:r w:rsidR="00A5293E">
        <w:rPr>
          <w:rFonts w:eastAsia="標楷體" w:hint="eastAsia"/>
          <w:color w:val="000000"/>
        </w:rPr>
        <w:t>本指定實驗室檢驗網</w:t>
      </w:r>
      <w:r w:rsidR="00553DF6">
        <w:rPr>
          <w:rFonts w:eastAsia="標楷體" w:hint="eastAsia"/>
          <w:color w:val="000000"/>
        </w:rPr>
        <w:t>藉由在地化檢驗之機制，</w:t>
      </w:r>
      <w:r w:rsidR="00D83018">
        <w:rPr>
          <w:rFonts w:eastAsia="標楷體" w:hint="eastAsia"/>
          <w:color w:val="000000"/>
        </w:rPr>
        <w:t>可縮</w:t>
      </w:r>
      <w:r w:rsidR="009B324C">
        <w:rPr>
          <w:rFonts w:eastAsia="標楷體" w:hint="eastAsia"/>
          <w:color w:val="000000"/>
        </w:rPr>
        <w:t>短</w:t>
      </w:r>
      <w:r w:rsidR="00D83018">
        <w:rPr>
          <w:rFonts w:eastAsia="標楷體" w:hint="eastAsia"/>
          <w:color w:val="000000"/>
        </w:rPr>
        <w:t>檢驗所需時間，</w:t>
      </w:r>
      <w:r w:rsidR="0011024C">
        <w:rPr>
          <w:rFonts w:eastAsia="標楷體" w:hint="eastAsia"/>
          <w:color w:val="000000"/>
        </w:rPr>
        <w:t>對通報檢體之檢驗時效提升具實質效益</w:t>
      </w:r>
      <w:r w:rsidR="00A5293E">
        <w:rPr>
          <w:rFonts w:eastAsia="標楷體" w:hint="eastAsia"/>
          <w:color w:val="000000"/>
        </w:rPr>
        <w:t>。</w:t>
      </w:r>
    </w:p>
    <w:p w:rsidR="00060967" w:rsidRPr="00827860" w:rsidRDefault="00060967" w:rsidP="00DE0173">
      <w:pPr>
        <w:pStyle w:val="a7"/>
        <w:spacing w:line="360" w:lineRule="auto"/>
        <w:ind w:leftChars="118" w:left="283" w:firstLineChars="176" w:firstLine="422"/>
        <w:jc w:val="both"/>
        <w:rPr>
          <w:rFonts w:eastAsia="標楷體"/>
          <w:color w:val="000000"/>
        </w:rPr>
      </w:pPr>
    </w:p>
    <w:p w:rsidR="005551FD" w:rsidRPr="0053703E" w:rsidRDefault="005551FD" w:rsidP="00A169DB">
      <w:pPr>
        <w:numPr>
          <w:ilvl w:val="0"/>
          <w:numId w:val="1"/>
        </w:numPr>
        <w:spacing w:line="360" w:lineRule="auto"/>
        <w:rPr>
          <w:rFonts w:eastAsia="標楷體"/>
          <w:b/>
          <w:bCs/>
          <w:sz w:val="28"/>
          <w:szCs w:val="28"/>
        </w:rPr>
      </w:pPr>
      <w:r w:rsidRPr="001D2D7A">
        <w:rPr>
          <w:rFonts w:eastAsia="標楷體" w:hint="eastAsia"/>
          <w:b/>
          <w:bCs/>
          <w:sz w:val="28"/>
          <w:szCs w:val="28"/>
        </w:rPr>
        <w:t>討論</w:t>
      </w:r>
    </w:p>
    <w:p w:rsidR="00DB7501" w:rsidRDefault="008A478B" w:rsidP="00DB7501">
      <w:pPr>
        <w:spacing w:line="360" w:lineRule="auto"/>
        <w:ind w:firstLineChars="177" w:firstLine="425"/>
        <w:jc w:val="both"/>
        <w:rPr>
          <w:rFonts w:eastAsia="標楷體"/>
          <w:bCs/>
        </w:rPr>
      </w:pPr>
      <w:r w:rsidRPr="008A478B">
        <w:rPr>
          <w:rFonts w:eastAsia="標楷體" w:hint="eastAsia"/>
          <w:bCs/>
        </w:rPr>
        <w:t>本計畫</w:t>
      </w:r>
      <w:r>
        <w:rPr>
          <w:rFonts w:eastAsia="標楷體" w:hint="eastAsia"/>
          <w:bCs/>
        </w:rPr>
        <w:t>執行首年已完成我國新型</w:t>
      </w:r>
      <w:r>
        <w:rPr>
          <w:rFonts w:eastAsia="標楷體" w:hint="eastAsia"/>
          <w:bCs/>
        </w:rPr>
        <w:t>A</w:t>
      </w:r>
      <w:r>
        <w:rPr>
          <w:rFonts w:eastAsia="標楷體" w:hint="eastAsia"/>
          <w:bCs/>
        </w:rPr>
        <w:t>型流感病毒指定實驗室檢驗網絡雛型之建構，</w:t>
      </w:r>
      <w:r>
        <w:rPr>
          <w:rFonts w:eastAsia="標楷體" w:hint="eastAsia"/>
          <w:bCs/>
        </w:rPr>
        <w:t>107</w:t>
      </w:r>
      <w:r>
        <w:rPr>
          <w:rFonts w:eastAsia="標楷體" w:hint="eastAsia"/>
          <w:bCs/>
        </w:rPr>
        <w:t>年該網絡成員共計</w:t>
      </w:r>
      <w:r>
        <w:rPr>
          <w:rFonts w:eastAsia="標楷體" w:hint="eastAsia"/>
          <w:bCs/>
        </w:rPr>
        <w:t>9</w:t>
      </w:r>
      <w:r>
        <w:rPr>
          <w:rFonts w:eastAsia="標楷體" w:hint="eastAsia"/>
          <w:bCs/>
        </w:rPr>
        <w:t>家</w:t>
      </w:r>
      <w:r w:rsidR="00E17207">
        <w:rPr>
          <w:rFonts w:eastAsia="標楷體" w:hint="eastAsia"/>
          <w:bCs/>
        </w:rPr>
        <w:t>大型醫療院所，其中</w:t>
      </w:r>
      <w:r w:rsidR="00E17207">
        <w:rPr>
          <w:rFonts w:eastAsia="標楷體" w:hint="eastAsia"/>
          <w:bCs/>
        </w:rPr>
        <w:t>3</w:t>
      </w:r>
      <w:r w:rsidR="00E17207">
        <w:rPr>
          <w:rFonts w:eastAsia="標楷體" w:hint="eastAsia"/>
          <w:bCs/>
        </w:rPr>
        <w:t>家</w:t>
      </w:r>
      <w:r>
        <w:rPr>
          <w:rFonts w:eastAsia="標楷體" w:hint="eastAsia"/>
          <w:bCs/>
        </w:rPr>
        <w:t>位於我國北</w:t>
      </w:r>
      <w:r w:rsidR="00E17207">
        <w:rPr>
          <w:rFonts w:eastAsia="標楷體" w:hint="eastAsia"/>
          <w:bCs/>
        </w:rPr>
        <w:t>部</w:t>
      </w:r>
      <w:r w:rsidR="00E17207">
        <w:rPr>
          <w:rFonts w:eastAsia="標楷體"/>
          <w:bCs/>
        </w:rPr>
        <w:t>(</w:t>
      </w:r>
      <w:r w:rsidR="00E17207" w:rsidRPr="00067D52">
        <w:rPr>
          <w:rFonts w:ascii="標楷體" w:eastAsia="標楷體" w:hAnsi="標楷體" w:cs="Arial" w:hint="eastAsia"/>
        </w:rPr>
        <w:t>國立臺灣大學醫學院附設醫院</w:t>
      </w:r>
      <w:r>
        <w:rPr>
          <w:rFonts w:eastAsia="標楷體" w:hint="eastAsia"/>
          <w:bCs/>
        </w:rPr>
        <w:t>、</w:t>
      </w:r>
      <w:r w:rsidR="00E17207" w:rsidRPr="00067D52">
        <w:rPr>
          <w:rFonts w:ascii="標楷體" w:eastAsia="標楷體" w:hAnsi="標楷體" w:cs="DFKaiShu-SB-Estd-BF" w:hint="eastAsia"/>
          <w:kern w:val="0"/>
        </w:rPr>
        <w:t>國防醫學院三軍總醫院</w:t>
      </w:r>
      <w:r w:rsidR="00E17207">
        <w:rPr>
          <w:rFonts w:ascii="標楷體" w:eastAsia="標楷體" w:hAnsi="標楷體" w:cs="DFKaiShu-SB-Estd-BF" w:hint="eastAsia"/>
          <w:kern w:val="0"/>
        </w:rPr>
        <w:t>、</w:t>
      </w:r>
      <w:r w:rsidR="00E17207" w:rsidRPr="00067D52">
        <w:rPr>
          <w:rFonts w:eastAsia="標楷體"/>
        </w:rPr>
        <w:t>長庚醫療財團法人林口長庚紀念醫院</w:t>
      </w:r>
      <w:r w:rsidR="00E17207">
        <w:rPr>
          <w:rFonts w:eastAsia="標楷體" w:hint="eastAsia"/>
        </w:rPr>
        <w:t>)</w:t>
      </w:r>
      <w:r w:rsidR="00E17207">
        <w:rPr>
          <w:rFonts w:eastAsia="標楷體" w:hint="eastAsia"/>
        </w:rPr>
        <w:t>；</w:t>
      </w:r>
      <w:r w:rsidR="00E17207">
        <w:rPr>
          <w:rFonts w:eastAsia="標楷體" w:hint="eastAsia"/>
        </w:rPr>
        <w:t>3</w:t>
      </w:r>
      <w:r w:rsidR="00E17207">
        <w:rPr>
          <w:rFonts w:eastAsia="標楷體" w:hint="eastAsia"/>
        </w:rPr>
        <w:t>家位於</w:t>
      </w:r>
      <w:r>
        <w:rPr>
          <w:rFonts w:eastAsia="標楷體" w:hint="eastAsia"/>
          <w:bCs/>
        </w:rPr>
        <w:t>中</w:t>
      </w:r>
      <w:r w:rsidR="00E17207">
        <w:rPr>
          <w:rFonts w:eastAsia="標楷體" w:hint="eastAsia"/>
          <w:bCs/>
        </w:rPr>
        <w:t>部</w:t>
      </w:r>
      <w:r w:rsidR="00E17207">
        <w:rPr>
          <w:rFonts w:eastAsia="標楷體" w:hint="eastAsia"/>
          <w:bCs/>
        </w:rPr>
        <w:t>(</w:t>
      </w:r>
      <w:r w:rsidR="00E17207" w:rsidRPr="00067D52">
        <w:rPr>
          <w:rFonts w:eastAsia="標楷體"/>
        </w:rPr>
        <w:t>臺中榮民總醫院</w:t>
      </w:r>
      <w:r w:rsidR="00E17207">
        <w:rPr>
          <w:rFonts w:eastAsia="標楷體" w:hint="eastAsia"/>
        </w:rPr>
        <w:t>、</w:t>
      </w:r>
      <w:r w:rsidR="00E17207" w:rsidRPr="00067D52">
        <w:rPr>
          <w:rFonts w:ascii="標楷體" w:eastAsia="標楷體" w:hAnsi="標楷體" w:cs="DFKaiShu-SB-Estd-BF" w:hint="eastAsia"/>
          <w:kern w:val="0"/>
        </w:rPr>
        <w:t>中山醫學大學附設醫院</w:t>
      </w:r>
      <w:r w:rsidR="00E17207">
        <w:rPr>
          <w:rFonts w:ascii="標楷體" w:eastAsia="標楷體" w:hAnsi="標楷體" w:cs="DFKaiShu-SB-Estd-BF" w:hint="eastAsia"/>
          <w:kern w:val="0"/>
        </w:rPr>
        <w:t>、</w:t>
      </w:r>
      <w:r w:rsidR="00E17207" w:rsidRPr="00067D52">
        <w:rPr>
          <w:rFonts w:ascii="標楷體" w:eastAsia="標楷體" w:hAnsi="標楷體" w:cs="DFKaiShu-SB-Estd-BF" w:hint="eastAsia"/>
          <w:kern w:val="0"/>
        </w:rPr>
        <w:t>中國醫藥大學附設醫院</w:t>
      </w:r>
      <w:r w:rsidR="00E17207">
        <w:rPr>
          <w:rFonts w:ascii="標楷體" w:eastAsia="標楷體" w:hAnsi="標楷體" w:cs="DFKaiShu-SB-Estd-BF" w:hint="eastAsia"/>
          <w:kern w:val="0"/>
        </w:rPr>
        <w:t>)</w:t>
      </w:r>
      <w:r w:rsidR="00E17207">
        <w:rPr>
          <w:rFonts w:eastAsia="標楷體" w:hint="eastAsia"/>
          <w:bCs/>
        </w:rPr>
        <w:t>；</w:t>
      </w:r>
      <w:r w:rsidR="00E17207">
        <w:rPr>
          <w:rFonts w:eastAsia="標楷體" w:hint="eastAsia"/>
          <w:bCs/>
        </w:rPr>
        <w:t>2</w:t>
      </w:r>
      <w:r w:rsidR="00E17207">
        <w:rPr>
          <w:rFonts w:eastAsia="標楷體" w:hint="eastAsia"/>
          <w:bCs/>
        </w:rPr>
        <w:t>家位於</w:t>
      </w:r>
      <w:r>
        <w:rPr>
          <w:rFonts w:eastAsia="標楷體" w:hint="eastAsia"/>
          <w:bCs/>
        </w:rPr>
        <w:t>南</w:t>
      </w:r>
      <w:r w:rsidR="00E17207">
        <w:rPr>
          <w:rFonts w:eastAsia="標楷體" w:hint="eastAsia"/>
          <w:bCs/>
        </w:rPr>
        <w:t>部</w:t>
      </w:r>
      <w:r w:rsidR="00E17207">
        <w:rPr>
          <w:rFonts w:eastAsia="標楷體" w:hint="eastAsia"/>
          <w:bCs/>
        </w:rPr>
        <w:t>(</w:t>
      </w:r>
      <w:r w:rsidR="00E17207" w:rsidRPr="00067D52">
        <w:rPr>
          <w:rFonts w:eastAsia="標楷體"/>
        </w:rPr>
        <w:t>國立成功大學</w:t>
      </w:r>
      <w:r w:rsidR="00E17207" w:rsidRPr="00067D52">
        <w:rPr>
          <w:rFonts w:eastAsia="標楷體" w:hint="eastAsia"/>
        </w:rPr>
        <w:t>醫學院附設醫院</w:t>
      </w:r>
      <w:r w:rsidR="00E17207">
        <w:rPr>
          <w:rFonts w:eastAsia="標楷體" w:hint="eastAsia"/>
        </w:rPr>
        <w:t>、</w:t>
      </w:r>
      <w:r w:rsidR="00E17207" w:rsidRPr="00067D52">
        <w:rPr>
          <w:rFonts w:ascii="標楷體" w:eastAsia="標楷體" w:hAnsi="標楷體" w:cs="DFKaiShu-SB-Estd-BF" w:hint="eastAsia"/>
          <w:kern w:val="0"/>
        </w:rPr>
        <w:t>高雄榮民總醫院</w:t>
      </w:r>
      <w:r w:rsidR="00E17207">
        <w:rPr>
          <w:rFonts w:ascii="標楷體" w:eastAsia="標楷體" w:hAnsi="標楷體" w:cs="DFKaiShu-SB-Estd-BF" w:hint="eastAsia"/>
          <w:kern w:val="0"/>
        </w:rPr>
        <w:t>)</w:t>
      </w:r>
      <w:r w:rsidR="00E17207">
        <w:rPr>
          <w:rFonts w:eastAsia="標楷體" w:hint="eastAsia"/>
          <w:bCs/>
        </w:rPr>
        <w:t>；</w:t>
      </w:r>
      <w:r w:rsidR="00E17207">
        <w:rPr>
          <w:rFonts w:eastAsia="標楷體" w:hint="eastAsia"/>
          <w:bCs/>
        </w:rPr>
        <w:t>1</w:t>
      </w:r>
      <w:r w:rsidR="00E17207">
        <w:rPr>
          <w:rFonts w:eastAsia="標楷體" w:hint="eastAsia"/>
          <w:bCs/>
        </w:rPr>
        <w:t>家位於</w:t>
      </w:r>
      <w:r>
        <w:rPr>
          <w:rFonts w:eastAsia="標楷體" w:hint="eastAsia"/>
          <w:bCs/>
        </w:rPr>
        <w:t>東</w:t>
      </w:r>
      <w:r w:rsidR="00E17207">
        <w:rPr>
          <w:rFonts w:eastAsia="標楷體" w:hint="eastAsia"/>
          <w:bCs/>
        </w:rPr>
        <w:t>部</w:t>
      </w:r>
      <w:r w:rsidR="00E17207">
        <w:rPr>
          <w:rFonts w:eastAsia="標楷體" w:hint="eastAsia"/>
          <w:bCs/>
        </w:rPr>
        <w:t>(</w:t>
      </w:r>
      <w:r w:rsidR="00E17207" w:rsidRPr="00067D52">
        <w:rPr>
          <w:rFonts w:eastAsia="標楷體"/>
        </w:rPr>
        <w:t>教慈濟醫療財團法人花蓮慈濟醫院</w:t>
      </w:r>
      <w:r w:rsidR="00E17207">
        <w:rPr>
          <w:rFonts w:eastAsia="標楷體" w:hint="eastAsia"/>
        </w:rPr>
        <w:t>)</w:t>
      </w:r>
      <w:r w:rsidR="009B6468">
        <w:rPr>
          <w:rFonts w:eastAsia="標楷體" w:hint="eastAsia"/>
        </w:rPr>
        <w:t>，規模已</w:t>
      </w:r>
      <w:r w:rsidR="00A166D1">
        <w:rPr>
          <w:rFonts w:eastAsia="標楷體" w:hint="eastAsia"/>
        </w:rPr>
        <w:t>超前</w:t>
      </w:r>
      <w:r w:rsidR="009B6468">
        <w:rPr>
          <w:rFonts w:eastAsia="標楷體" w:hint="eastAsia"/>
        </w:rPr>
        <w:t>本年預定</w:t>
      </w:r>
      <w:r w:rsidR="00911414">
        <w:rPr>
          <w:rFonts w:eastAsia="標楷體" w:hint="eastAsia"/>
        </w:rPr>
        <w:t>進度</w:t>
      </w:r>
      <w:r w:rsidR="00E477E3">
        <w:rPr>
          <w:rFonts w:eastAsia="標楷體" w:hint="eastAsia"/>
        </w:rPr>
        <w:t>(</w:t>
      </w:r>
      <w:r w:rsidR="00E477E3">
        <w:rPr>
          <w:rFonts w:eastAsia="標楷體" w:hint="eastAsia"/>
        </w:rPr>
        <w:t>原先預估</w:t>
      </w:r>
      <w:r w:rsidR="00E477E3">
        <w:rPr>
          <w:rFonts w:eastAsia="標楷體" w:hint="eastAsia"/>
        </w:rPr>
        <w:t>4</w:t>
      </w:r>
      <w:r w:rsidR="00E477E3">
        <w:rPr>
          <w:rFonts w:eastAsia="標楷體" w:hint="eastAsia"/>
        </w:rPr>
        <w:t>家</w:t>
      </w:r>
      <w:r w:rsidR="00E477E3">
        <w:rPr>
          <w:rFonts w:eastAsia="標楷體" w:hint="eastAsia"/>
        </w:rPr>
        <w:t>)</w:t>
      </w:r>
      <w:r w:rsidR="00E17207">
        <w:rPr>
          <w:rFonts w:eastAsia="標楷體" w:hint="eastAsia"/>
          <w:bCs/>
        </w:rPr>
        <w:t>。</w:t>
      </w:r>
      <w:r w:rsidR="00CD2435">
        <w:rPr>
          <w:rFonts w:eastAsia="標楷體" w:hint="eastAsia"/>
          <w:bCs/>
        </w:rPr>
        <w:t>若單一檢驗機構</w:t>
      </w:r>
      <w:r w:rsidR="00CD2435">
        <w:rPr>
          <w:rFonts w:eastAsia="標楷體" w:hint="eastAsia"/>
          <w:bCs/>
        </w:rPr>
        <w:t>(</w:t>
      </w:r>
      <w:r w:rsidR="00CD2435">
        <w:rPr>
          <w:rFonts w:eastAsia="標楷體" w:hint="eastAsia"/>
          <w:bCs/>
        </w:rPr>
        <w:t>包含</w:t>
      </w:r>
      <w:r w:rsidR="00064D2B">
        <w:rPr>
          <w:rFonts w:eastAsia="標楷體" w:hint="eastAsia"/>
          <w:bCs/>
        </w:rPr>
        <w:t>疾管署</w:t>
      </w:r>
      <w:r w:rsidR="00CD2435">
        <w:rPr>
          <w:rFonts w:eastAsia="標楷體" w:hint="eastAsia"/>
          <w:bCs/>
        </w:rPr>
        <w:t>國家流感中心</w:t>
      </w:r>
      <w:r w:rsidR="00CD2435">
        <w:rPr>
          <w:rFonts w:eastAsia="標楷體" w:hint="eastAsia"/>
          <w:bCs/>
        </w:rPr>
        <w:t>)</w:t>
      </w:r>
      <w:r w:rsidR="00CD2435">
        <w:rPr>
          <w:rFonts w:eastAsia="標楷體" w:hint="eastAsia"/>
          <w:bCs/>
        </w:rPr>
        <w:t>每日檢驗量能以</w:t>
      </w:r>
      <w:r w:rsidR="00CD2435">
        <w:rPr>
          <w:rFonts w:eastAsia="標楷體" w:hint="eastAsia"/>
          <w:bCs/>
        </w:rPr>
        <w:t>50</w:t>
      </w:r>
      <w:r w:rsidR="00CD2435">
        <w:rPr>
          <w:rFonts w:eastAsia="標楷體" w:hint="eastAsia"/>
          <w:bCs/>
        </w:rPr>
        <w:t>件計算，目前</w:t>
      </w:r>
      <w:r w:rsidR="008A535C">
        <w:rPr>
          <w:rFonts w:eastAsia="標楷體" w:hint="eastAsia"/>
          <w:bCs/>
        </w:rPr>
        <w:t>本新型</w:t>
      </w:r>
      <w:r w:rsidR="008A535C">
        <w:rPr>
          <w:rFonts w:eastAsia="標楷體" w:hint="eastAsia"/>
          <w:bCs/>
        </w:rPr>
        <w:t>A</w:t>
      </w:r>
      <w:r w:rsidR="008A535C">
        <w:rPr>
          <w:rFonts w:eastAsia="標楷體" w:hint="eastAsia"/>
          <w:bCs/>
        </w:rPr>
        <w:t>型流感指定檢驗機構網絡之每日最大檢驗量能約為</w:t>
      </w:r>
      <w:r w:rsidR="00F24BC1">
        <w:rPr>
          <w:rFonts w:eastAsia="標楷體" w:hint="eastAsia"/>
          <w:bCs/>
        </w:rPr>
        <w:t>500</w:t>
      </w:r>
      <w:r w:rsidR="008A535C">
        <w:rPr>
          <w:rFonts w:eastAsia="標楷體" w:hint="eastAsia"/>
          <w:bCs/>
        </w:rPr>
        <w:t>件</w:t>
      </w:r>
      <w:r w:rsidR="00CD2435">
        <w:rPr>
          <w:rFonts w:eastAsia="標楷體" w:hint="eastAsia"/>
          <w:bCs/>
        </w:rPr>
        <w:t>，</w:t>
      </w:r>
      <w:r w:rsidR="00EE473F">
        <w:rPr>
          <w:rFonts w:eastAsia="標楷體" w:hint="eastAsia"/>
          <w:bCs/>
        </w:rPr>
        <w:t>已足以因應病毒於我國爆發突如其來疫情時的緊急檢驗需求。</w:t>
      </w:r>
      <w:r w:rsidR="0049675B">
        <w:rPr>
          <w:rFonts w:eastAsia="標楷體" w:hint="eastAsia"/>
          <w:bCs/>
        </w:rPr>
        <w:t>若</w:t>
      </w:r>
      <w:r w:rsidR="004C6C9F">
        <w:rPr>
          <w:rFonts w:eastAsia="標楷體" w:hint="eastAsia"/>
          <w:bCs/>
        </w:rPr>
        <w:t>分析</w:t>
      </w:r>
      <w:r w:rsidR="0049675B">
        <w:rPr>
          <w:rFonts w:eastAsia="標楷體" w:hint="eastAsia"/>
          <w:bCs/>
        </w:rPr>
        <w:t>本網絡各實驗室的</w:t>
      </w:r>
      <w:r w:rsidR="00345211">
        <w:rPr>
          <w:rFonts w:eastAsia="標楷體" w:hint="eastAsia"/>
          <w:bCs/>
        </w:rPr>
        <w:t>責任區，</w:t>
      </w:r>
      <w:r w:rsidR="00785E87">
        <w:rPr>
          <w:rFonts w:eastAsia="標楷體" w:hint="eastAsia"/>
          <w:bCs/>
        </w:rPr>
        <w:t>目前</w:t>
      </w:r>
      <w:r w:rsidR="00345211">
        <w:rPr>
          <w:rFonts w:eastAsia="標楷體" w:hint="eastAsia"/>
          <w:bCs/>
        </w:rPr>
        <w:t>除東部地區檢驗量能相對較為吃緊之外</w:t>
      </w:r>
      <w:r w:rsidR="00345211">
        <w:rPr>
          <w:rFonts w:eastAsia="標楷體" w:hint="eastAsia"/>
          <w:bCs/>
        </w:rPr>
        <w:t>(</w:t>
      </w:r>
      <w:r w:rsidR="00345211">
        <w:rPr>
          <w:rFonts w:eastAsia="標楷體" w:hint="eastAsia"/>
          <w:bCs/>
        </w:rPr>
        <w:t>花</w:t>
      </w:r>
      <w:r w:rsidR="00345211">
        <w:rPr>
          <w:rFonts w:eastAsia="標楷體" w:hint="eastAsia"/>
          <w:bCs/>
        </w:rPr>
        <w:lastRenderedPageBreak/>
        <w:t>蓮及台東地區皆由單一指定檢驗機構負責</w:t>
      </w:r>
      <w:r w:rsidR="00345211">
        <w:rPr>
          <w:rFonts w:eastAsia="標楷體" w:hint="eastAsia"/>
          <w:bCs/>
        </w:rPr>
        <w:t>)</w:t>
      </w:r>
      <w:r w:rsidR="00980B79">
        <w:rPr>
          <w:rFonts w:eastAsia="標楷體" w:hint="eastAsia"/>
          <w:bCs/>
        </w:rPr>
        <w:t>，其餘地區</w:t>
      </w:r>
      <w:r w:rsidR="005E21DD">
        <w:rPr>
          <w:rFonts w:eastAsia="標楷體" w:hint="eastAsia"/>
          <w:bCs/>
        </w:rPr>
        <w:t>(</w:t>
      </w:r>
      <w:r w:rsidR="005E21DD">
        <w:rPr>
          <w:rFonts w:eastAsia="標楷體" w:hint="eastAsia"/>
          <w:bCs/>
        </w:rPr>
        <w:t>北、中、南部</w:t>
      </w:r>
      <w:r w:rsidR="005E21DD">
        <w:rPr>
          <w:rFonts w:eastAsia="標楷體" w:hint="eastAsia"/>
          <w:bCs/>
        </w:rPr>
        <w:t>)</w:t>
      </w:r>
      <w:r w:rsidR="00785E87">
        <w:rPr>
          <w:rFonts w:eastAsia="標楷體" w:hint="eastAsia"/>
          <w:bCs/>
        </w:rPr>
        <w:t>已至少</w:t>
      </w:r>
      <w:r w:rsidR="005E21DD">
        <w:rPr>
          <w:rFonts w:eastAsia="標楷體" w:hint="eastAsia"/>
          <w:bCs/>
        </w:rPr>
        <w:t>各</w:t>
      </w:r>
      <w:r w:rsidR="00785E87">
        <w:rPr>
          <w:rFonts w:eastAsia="標楷體" w:hint="eastAsia"/>
          <w:bCs/>
        </w:rPr>
        <w:t>有</w:t>
      </w:r>
      <w:r w:rsidR="00785E87">
        <w:rPr>
          <w:rFonts w:eastAsia="標楷體" w:hint="eastAsia"/>
          <w:bCs/>
        </w:rPr>
        <w:t>2</w:t>
      </w:r>
      <w:r w:rsidR="00785E87">
        <w:rPr>
          <w:rFonts w:eastAsia="標楷體"/>
          <w:bCs/>
        </w:rPr>
        <w:t>~3</w:t>
      </w:r>
      <w:r w:rsidR="00785E87">
        <w:rPr>
          <w:rFonts w:eastAsia="標楷體" w:hint="eastAsia"/>
          <w:bCs/>
        </w:rPr>
        <w:t>家指定檢驗機構，疫情來臨時較易相互分擔檢驗需求</w:t>
      </w:r>
      <w:r w:rsidR="00980B79">
        <w:rPr>
          <w:rFonts w:eastAsia="標楷體" w:hint="eastAsia"/>
          <w:bCs/>
        </w:rPr>
        <w:t>。</w:t>
      </w:r>
      <w:r w:rsidR="00785E87">
        <w:rPr>
          <w:rFonts w:eastAsia="標楷體" w:hint="eastAsia"/>
          <w:bCs/>
        </w:rPr>
        <w:t>因</w:t>
      </w:r>
      <w:r w:rsidR="00785E87" w:rsidRPr="001E0D2D">
        <w:rPr>
          <w:rFonts w:eastAsia="標楷體"/>
        </w:rPr>
        <w:t>新型</w:t>
      </w:r>
      <w:r w:rsidR="00785E87" w:rsidRPr="001E0D2D">
        <w:rPr>
          <w:rFonts w:eastAsia="標楷體"/>
        </w:rPr>
        <w:t xml:space="preserve"> A</w:t>
      </w:r>
      <w:r w:rsidR="00785E87" w:rsidRPr="001E0D2D">
        <w:rPr>
          <w:rFonts w:eastAsia="標楷體"/>
        </w:rPr>
        <w:t>型流感病毒感染症在我國被列為第五類法定傳染病，依傳染病檢驗及檢驗機構管理辦法第</w:t>
      </w:r>
      <w:r w:rsidR="00785E87" w:rsidRPr="001E0D2D">
        <w:rPr>
          <w:rFonts w:eastAsia="標楷體"/>
        </w:rPr>
        <w:t xml:space="preserve"> 6 </w:t>
      </w:r>
      <w:r w:rsidR="00DE5950">
        <w:rPr>
          <w:rFonts w:eastAsia="標楷體"/>
        </w:rPr>
        <w:t>條規範，可進行檢驗的實驗室需具備符合感染性生物材料管理辦法所</w:t>
      </w:r>
      <w:r w:rsidR="00DE5950">
        <w:rPr>
          <w:rFonts w:eastAsia="標楷體" w:hint="eastAsia"/>
        </w:rPr>
        <w:t>訂</w:t>
      </w:r>
      <w:r w:rsidR="00785E87" w:rsidRPr="001E0D2D">
        <w:rPr>
          <w:rFonts w:eastAsia="標楷體"/>
        </w:rPr>
        <w:t>第三級或第四級實驗室。經與</w:t>
      </w:r>
      <w:r w:rsidR="00785E87">
        <w:rPr>
          <w:rFonts w:eastAsia="標楷體" w:hint="eastAsia"/>
        </w:rPr>
        <w:t>我國主管機關</w:t>
      </w:r>
      <w:r w:rsidR="00785E87" w:rsidRPr="001E0D2D">
        <w:rPr>
          <w:rFonts w:eastAsia="標楷體"/>
        </w:rPr>
        <w:t>確認，台東地區現階段並無具備第三等級或以上實驗室之檢驗機構，故無符合資格之候選</w:t>
      </w:r>
      <w:r w:rsidR="00785E87">
        <w:rPr>
          <w:rFonts w:eastAsia="標楷體" w:hint="eastAsia"/>
        </w:rPr>
        <w:t>指定</w:t>
      </w:r>
      <w:r w:rsidR="001C208A">
        <w:rPr>
          <w:rFonts w:eastAsia="標楷體" w:hint="eastAsia"/>
        </w:rPr>
        <w:t>實驗室</w:t>
      </w:r>
      <w:r w:rsidR="00785E87">
        <w:rPr>
          <w:rFonts w:eastAsia="標楷體"/>
        </w:rPr>
        <w:t>，</w:t>
      </w:r>
      <w:r w:rsidR="00785E87" w:rsidRPr="001E0D2D">
        <w:rPr>
          <w:rFonts w:eastAsia="標楷體"/>
        </w:rPr>
        <w:t>未來台東地區</w:t>
      </w:r>
      <w:r w:rsidR="00785E87">
        <w:rPr>
          <w:rFonts w:eastAsia="標楷體" w:hint="eastAsia"/>
        </w:rPr>
        <w:t>若</w:t>
      </w:r>
      <w:r w:rsidR="00785E87" w:rsidRPr="001E0D2D">
        <w:rPr>
          <w:rFonts w:eastAsia="標楷體"/>
        </w:rPr>
        <w:t>新增符合資格之</w:t>
      </w:r>
      <w:r w:rsidR="00BF6825">
        <w:rPr>
          <w:rFonts w:eastAsia="標楷體" w:hint="eastAsia"/>
        </w:rPr>
        <w:t>機構</w:t>
      </w:r>
      <w:r w:rsidR="00785E87" w:rsidRPr="001E0D2D">
        <w:rPr>
          <w:rFonts w:eastAsia="標楷體"/>
        </w:rPr>
        <w:t>，將視需要評估納入</w:t>
      </w:r>
      <w:r w:rsidR="00125117">
        <w:rPr>
          <w:rFonts w:eastAsia="標楷體" w:hint="eastAsia"/>
        </w:rPr>
        <w:t>本</w:t>
      </w:r>
      <w:r w:rsidR="00785E87" w:rsidRPr="001E0D2D">
        <w:rPr>
          <w:rFonts w:eastAsia="標楷體"/>
        </w:rPr>
        <w:t>指定檢驗網。</w:t>
      </w:r>
      <w:r w:rsidR="00CD4795">
        <w:rPr>
          <w:rFonts w:eastAsia="標楷體" w:hint="eastAsia"/>
        </w:rPr>
        <w:t>另一方面</w:t>
      </w:r>
      <w:r w:rsidR="00980B79">
        <w:rPr>
          <w:rFonts w:eastAsia="標楷體" w:hint="eastAsia"/>
          <w:bCs/>
        </w:rPr>
        <w:t>，</w:t>
      </w:r>
      <w:r w:rsidR="00E01A39">
        <w:rPr>
          <w:rFonts w:eastAsia="標楷體" w:hint="eastAsia"/>
          <w:bCs/>
        </w:rPr>
        <w:t>本年加入指定檢驗機構之各</w:t>
      </w:r>
      <w:r w:rsidR="00345211">
        <w:rPr>
          <w:rFonts w:eastAsia="標楷體" w:hint="eastAsia"/>
          <w:bCs/>
        </w:rPr>
        <w:t>實驗室過去皆曾</w:t>
      </w:r>
      <w:r w:rsidR="00E01A39">
        <w:rPr>
          <w:rFonts w:eastAsia="標楷體" w:hint="eastAsia"/>
          <w:bCs/>
        </w:rPr>
        <w:t>為</w:t>
      </w:r>
      <w:r w:rsidR="00345211">
        <w:rPr>
          <w:rFonts w:eastAsia="標楷體" w:hint="eastAsia"/>
          <w:bCs/>
        </w:rPr>
        <w:t>我國病毒合約實驗室檢驗網</w:t>
      </w:r>
      <w:r w:rsidR="00E01A39">
        <w:rPr>
          <w:rFonts w:eastAsia="標楷體" w:hint="eastAsia"/>
          <w:bCs/>
        </w:rPr>
        <w:t>成員</w:t>
      </w:r>
      <w:r w:rsidR="00345211">
        <w:rPr>
          <w:rFonts w:eastAsia="標楷體" w:hint="eastAsia"/>
          <w:bCs/>
        </w:rPr>
        <w:t>，</w:t>
      </w:r>
      <w:r w:rsidR="00E01A39">
        <w:rPr>
          <w:rFonts w:eastAsia="標楷體" w:hint="eastAsia"/>
          <w:bCs/>
        </w:rPr>
        <w:t>也曾分別參加我國</w:t>
      </w:r>
      <w:r w:rsidR="00E01A39">
        <w:rPr>
          <w:rFonts w:eastAsia="標楷體" w:hint="eastAsia"/>
          <w:bCs/>
        </w:rPr>
        <w:t>H7N9</w:t>
      </w:r>
      <w:r w:rsidR="00E01A39">
        <w:rPr>
          <w:rFonts w:eastAsia="標楷體" w:hint="eastAsia"/>
          <w:bCs/>
        </w:rPr>
        <w:t>流感、</w:t>
      </w:r>
      <w:r w:rsidR="00E01A39">
        <w:rPr>
          <w:rFonts w:eastAsia="標楷體" w:hint="eastAsia"/>
          <w:bCs/>
        </w:rPr>
        <w:t>MERS-</w:t>
      </w:r>
      <w:proofErr w:type="spellStart"/>
      <w:r w:rsidR="00E01A39">
        <w:rPr>
          <w:rFonts w:eastAsia="標楷體" w:hint="eastAsia"/>
          <w:bCs/>
        </w:rPr>
        <w:t>CoV</w:t>
      </w:r>
      <w:proofErr w:type="spellEnd"/>
      <w:r w:rsidR="00F013DD">
        <w:rPr>
          <w:rFonts w:eastAsia="標楷體" w:hint="eastAsia"/>
          <w:bCs/>
        </w:rPr>
        <w:t>以及茲卡病毒之指定檢驗機構網絡，檢驗經驗豐富。</w:t>
      </w:r>
      <w:r w:rsidR="00E01A39">
        <w:rPr>
          <w:rFonts w:eastAsia="標楷體" w:hint="eastAsia"/>
          <w:bCs/>
        </w:rPr>
        <w:t>因此，</w:t>
      </w:r>
      <w:r w:rsidR="006915AE" w:rsidRPr="001E0D2D">
        <w:rPr>
          <w:rFonts w:eastAsia="標楷體"/>
        </w:rPr>
        <w:t>本計畫所建置之指定實驗室檢驗網，係以</w:t>
      </w:r>
      <w:r w:rsidR="006915AE">
        <w:rPr>
          <w:rFonts w:eastAsia="標楷體" w:hint="eastAsia"/>
        </w:rPr>
        <w:t>我國長年所穩定建置之</w:t>
      </w:r>
      <w:r w:rsidR="006915AE" w:rsidRPr="001E0D2D">
        <w:rPr>
          <w:rFonts w:eastAsia="標楷體"/>
        </w:rPr>
        <w:t>病毒合約實驗室</w:t>
      </w:r>
      <w:r w:rsidR="006915AE">
        <w:rPr>
          <w:rFonts w:eastAsia="標楷體" w:hint="eastAsia"/>
        </w:rPr>
        <w:t>網絡</w:t>
      </w:r>
      <w:r w:rsidR="006915AE">
        <w:rPr>
          <w:rFonts w:eastAsia="標楷體"/>
        </w:rPr>
        <w:t>為基礎</w:t>
      </w:r>
      <w:r w:rsidR="006915AE">
        <w:rPr>
          <w:rFonts w:eastAsia="標楷體" w:hint="eastAsia"/>
        </w:rPr>
        <w:t>；</w:t>
      </w:r>
      <w:r w:rsidR="00E01A39">
        <w:rPr>
          <w:rFonts w:eastAsia="標楷體" w:hint="eastAsia"/>
          <w:bCs/>
        </w:rPr>
        <w:t>這些醫療院所</w:t>
      </w:r>
      <w:r w:rsidR="00F63D47">
        <w:rPr>
          <w:rFonts w:eastAsia="標楷體" w:hint="eastAsia"/>
          <w:bCs/>
        </w:rPr>
        <w:t>亦</w:t>
      </w:r>
      <w:r w:rsidR="00E01A39">
        <w:rPr>
          <w:rFonts w:eastAsia="標楷體" w:hint="eastAsia"/>
          <w:bCs/>
        </w:rPr>
        <w:t>是我國病毒感染症在地檢驗量能儲備之處，</w:t>
      </w:r>
      <w:r w:rsidR="00DB7501">
        <w:rPr>
          <w:rFonts w:eastAsia="標楷體" w:hint="eastAsia"/>
          <w:bCs/>
        </w:rPr>
        <w:t>藉由非疫情階段</w:t>
      </w:r>
      <w:r w:rsidR="00DB7501">
        <w:rPr>
          <w:rFonts w:eastAsia="標楷體" w:hint="eastAsia"/>
          <w:bCs/>
        </w:rPr>
        <w:t>(</w:t>
      </w:r>
      <w:r w:rsidR="00DB7501">
        <w:rPr>
          <w:rFonts w:eastAsia="標楷體" w:hint="eastAsia"/>
          <w:bCs/>
        </w:rPr>
        <w:t>平時</w:t>
      </w:r>
      <w:r w:rsidR="00DB7501">
        <w:rPr>
          <w:rFonts w:eastAsia="標楷體" w:hint="eastAsia"/>
          <w:bCs/>
        </w:rPr>
        <w:t>)</w:t>
      </w:r>
      <w:r w:rsidR="00DB7501">
        <w:rPr>
          <w:rFonts w:eastAsia="標楷體" w:hint="eastAsia"/>
          <w:bCs/>
        </w:rPr>
        <w:t>的持續運作，可使檢驗人員</w:t>
      </w:r>
      <w:r w:rsidR="00BF712A">
        <w:rPr>
          <w:rFonts w:eastAsia="標楷體" w:hint="eastAsia"/>
          <w:bCs/>
        </w:rPr>
        <w:t>熟悉</w:t>
      </w:r>
      <w:r w:rsidR="00DB7501">
        <w:rPr>
          <w:rFonts w:eastAsia="標楷體" w:hint="eastAsia"/>
          <w:bCs/>
        </w:rPr>
        <w:t>檢驗技術，</w:t>
      </w:r>
      <w:r w:rsidR="00963F58">
        <w:rPr>
          <w:rFonts w:eastAsia="標楷體" w:hint="eastAsia"/>
          <w:bCs/>
        </w:rPr>
        <w:t>另該網絡相關成員例如衛生局所、</w:t>
      </w:r>
      <w:r w:rsidR="00064D2B">
        <w:rPr>
          <w:rFonts w:eastAsia="標楷體" w:hint="eastAsia"/>
          <w:bCs/>
        </w:rPr>
        <w:t>疾管署</w:t>
      </w:r>
      <w:r w:rsidR="00963F58">
        <w:rPr>
          <w:rFonts w:eastAsia="標楷體" w:hint="eastAsia"/>
          <w:bCs/>
        </w:rPr>
        <w:t>各區管制中心以及檢</w:t>
      </w:r>
      <w:r w:rsidR="00F63D47">
        <w:rPr>
          <w:rFonts w:eastAsia="標楷體" w:hint="eastAsia"/>
          <w:bCs/>
        </w:rPr>
        <w:t>體</w:t>
      </w:r>
      <w:r w:rsidR="00963F58">
        <w:rPr>
          <w:rFonts w:eastAsia="標楷體" w:hint="eastAsia"/>
          <w:bCs/>
        </w:rPr>
        <w:t>運送業者等，都可透過此種平時練兵之策略，</w:t>
      </w:r>
      <w:r w:rsidR="00224EF2">
        <w:rPr>
          <w:rFonts w:eastAsia="標楷體" w:hint="eastAsia"/>
          <w:bCs/>
        </w:rPr>
        <w:t>進一步</w:t>
      </w:r>
      <w:r w:rsidR="00BF712A">
        <w:rPr>
          <w:rFonts w:eastAsia="標楷體" w:hint="eastAsia"/>
          <w:bCs/>
        </w:rPr>
        <w:t>瞭解</w:t>
      </w:r>
      <w:r w:rsidR="00224EF2">
        <w:rPr>
          <w:rFonts w:eastAsia="標楷體" w:hint="eastAsia"/>
          <w:bCs/>
        </w:rPr>
        <w:t>疫情來臨時之相關執掌與</w:t>
      </w:r>
      <w:r w:rsidR="00657A6A">
        <w:rPr>
          <w:rFonts w:eastAsia="標楷體" w:hint="eastAsia"/>
          <w:bCs/>
        </w:rPr>
        <w:t>角</w:t>
      </w:r>
      <w:r w:rsidR="00224EF2">
        <w:rPr>
          <w:rFonts w:eastAsia="標楷體" w:hint="eastAsia"/>
          <w:bCs/>
        </w:rPr>
        <w:t>色。</w:t>
      </w:r>
      <w:r w:rsidR="00DB7501">
        <w:rPr>
          <w:rFonts w:eastAsia="標楷體" w:hint="eastAsia"/>
          <w:bCs/>
        </w:rPr>
        <w:t>如此，</w:t>
      </w:r>
      <w:r w:rsidR="00F82510">
        <w:rPr>
          <w:rFonts w:eastAsia="標楷體" w:hint="eastAsia"/>
          <w:bCs/>
        </w:rPr>
        <w:t>於</w:t>
      </w:r>
      <w:r w:rsidR="00DB7501">
        <w:rPr>
          <w:rFonts w:eastAsia="標楷體" w:hint="eastAsia"/>
          <w:bCs/>
        </w:rPr>
        <w:t>疫情</w:t>
      </w:r>
      <w:r w:rsidR="00F82510">
        <w:rPr>
          <w:rFonts w:eastAsia="標楷體" w:hint="eastAsia"/>
          <w:bCs/>
        </w:rPr>
        <w:t>爆發</w:t>
      </w:r>
      <w:r w:rsidR="00DB7501">
        <w:rPr>
          <w:rFonts w:eastAsia="標楷體" w:hint="eastAsia"/>
          <w:bCs/>
        </w:rPr>
        <w:t>階段</w:t>
      </w:r>
      <w:r w:rsidR="00DB7501">
        <w:rPr>
          <w:rFonts w:eastAsia="標楷體" w:hint="eastAsia"/>
          <w:bCs/>
        </w:rPr>
        <w:t>(</w:t>
      </w:r>
      <w:r w:rsidR="00DB7501">
        <w:rPr>
          <w:rFonts w:eastAsia="標楷體" w:hint="eastAsia"/>
          <w:bCs/>
        </w:rPr>
        <w:t>戰時</w:t>
      </w:r>
      <w:r w:rsidR="00DB7501">
        <w:rPr>
          <w:rFonts w:eastAsia="標楷體" w:hint="eastAsia"/>
          <w:bCs/>
        </w:rPr>
        <w:t>)</w:t>
      </w:r>
      <w:r w:rsidR="00F82510">
        <w:rPr>
          <w:rFonts w:eastAsia="標楷體" w:hint="eastAsia"/>
          <w:bCs/>
        </w:rPr>
        <w:t>，我國</w:t>
      </w:r>
      <w:r w:rsidR="00671207">
        <w:rPr>
          <w:rFonts w:eastAsia="標楷體" w:hint="eastAsia"/>
          <w:bCs/>
        </w:rPr>
        <w:t>傳</w:t>
      </w:r>
      <w:r w:rsidR="00F82510">
        <w:rPr>
          <w:rFonts w:eastAsia="標楷體" w:hint="eastAsia"/>
          <w:bCs/>
        </w:rPr>
        <w:t>染病</w:t>
      </w:r>
      <w:r w:rsidR="00671207">
        <w:rPr>
          <w:rFonts w:eastAsia="標楷體" w:hint="eastAsia"/>
          <w:bCs/>
        </w:rPr>
        <w:t>中央</w:t>
      </w:r>
      <w:r w:rsidR="00F82510">
        <w:rPr>
          <w:rFonts w:eastAsia="標楷體" w:hint="eastAsia"/>
          <w:bCs/>
        </w:rPr>
        <w:t>權責機關將可</w:t>
      </w:r>
      <w:r w:rsidR="00671207">
        <w:rPr>
          <w:rFonts w:eastAsia="標楷體" w:hint="eastAsia"/>
          <w:bCs/>
        </w:rPr>
        <w:t>藉由眾人之力，針對疫情控制</w:t>
      </w:r>
      <w:r w:rsidR="00F82510">
        <w:rPr>
          <w:rFonts w:eastAsia="標楷體" w:hint="eastAsia"/>
          <w:bCs/>
        </w:rPr>
        <w:t>作最有效的因應。</w:t>
      </w:r>
    </w:p>
    <w:p w:rsidR="00113CED" w:rsidRPr="00113CED" w:rsidRDefault="00E70A03" w:rsidP="00082F84">
      <w:pPr>
        <w:spacing w:line="360" w:lineRule="auto"/>
        <w:ind w:firstLineChars="177" w:firstLine="425"/>
        <w:jc w:val="both"/>
        <w:rPr>
          <w:rFonts w:eastAsia="標楷體"/>
          <w:bCs/>
        </w:rPr>
      </w:pPr>
      <w:r>
        <w:rPr>
          <w:rFonts w:eastAsia="標楷體" w:hint="eastAsia"/>
        </w:rPr>
        <w:t>在維持本指定檢驗機構之檢驗品質方面，</w:t>
      </w:r>
      <w:r w:rsidRPr="001E0D2D">
        <w:rPr>
          <w:rFonts w:eastAsia="標楷體"/>
        </w:rPr>
        <w:t>本計畫針對各指定實驗室檢驗品質之評估，係透過每年至少一次之能力試驗，</w:t>
      </w:r>
      <w:r w:rsidRPr="001E0D2D">
        <w:rPr>
          <w:rFonts w:eastAsia="標楷體"/>
          <w:color w:val="000000"/>
        </w:rPr>
        <w:t>評估其以</w:t>
      </w:r>
      <w:r w:rsidRPr="001E0D2D">
        <w:rPr>
          <w:rFonts w:eastAsia="標楷體"/>
          <w:color w:val="000000"/>
          <w:kern w:val="0"/>
        </w:rPr>
        <w:t>real-time RT-PCR</w:t>
      </w:r>
      <w:r w:rsidRPr="001E0D2D">
        <w:rPr>
          <w:rFonts w:eastAsia="標楷體"/>
          <w:color w:val="000000"/>
        </w:rPr>
        <w:t>檢驗流感病毒之能力，確保檢驗結果正確性。另為</w:t>
      </w:r>
      <w:r w:rsidR="006A4A9E">
        <w:rPr>
          <w:rFonts w:eastAsia="標楷體" w:hint="eastAsia"/>
          <w:color w:val="000000"/>
        </w:rPr>
        <w:t>統一</w:t>
      </w:r>
      <w:r w:rsidRPr="001E0D2D">
        <w:rPr>
          <w:rFonts w:eastAsia="標楷體"/>
          <w:color w:val="000000"/>
        </w:rPr>
        <w:t>指定實驗室檢驗網各機構之檢驗品質，本計畫規劃由</w:t>
      </w:r>
      <w:r w:rsidR="00064D2B">
        <w:rPr>
          <w:rFonts w:eastAsia="標楷體"/>
          <w:color w:val="000000"/>
        </w:rPr>
        <w:t>疾管署</w:t>
      </w:r>
      <w:r w:rsidRPr="001E0D2D">
        <w:rPr>
          <w:rFonts w:eastAsia="標楷體"/>
          <w:color w:val="000000"/>
        </w:rPr>
        <w:t>國家流感中心統一提供各機構檢驗所需試劑，包含</w:t>
      </w:r>
      <w:r w:rsidRPr="001E0D2D">
        <w:rPr>
          <w:rFonts w:eastAsia="標楷體"/>
          <w:color w:val="000000"/>
          <w:kern w:val="0"/>
        </w:rPr>
        <w:t>即時螢光定量</w:t>
      </w:r>
      <w:r w:rsidRPr="001E0D2D">
        <w:rPr>
          <w:rFonts w:eastAsia="標楷體"/>
          <w:color w:val="000000"/>
          <w:kern w:val="0"/>
        </w:rPr>
        <w:t>RT-PCR</w:t>
      </w:r>
      <w:r w:rsidRPr="001E0D2D">
        <w:rPr>
          <w:rFonts w:eastAsia="標楷體"/>
          <w:color w:val="000000"/>
          <w:kern w:val="0"/>
        </w:rPr>
        <w:t>檢驗之引子</w:t>
      </w:r>
      <w:r w:rsidRPr="001E0D2D">
        <w:rPr>
          <w:rFonts w:eastAsia="標楷體"/>
          <w:color w:val="000000"/>
          <w:kern w:val="0"/>
        </w:rPr>
        <w:t>(primer)</w:t>
      </w:r>
      <w:r w:rsidRPr="001E0D2D">
        <w:rPr>
          <w:rFonts w:eastAsia="標楷體"/>
          <w:color w:val="000000"/>
          <w:kern w:val="0"/>
        </w:rPr>
        <w:t>、探針</w:t>
      </w:r>
      <w:r w:rsidRPr="001E0D2D">
        <w:rPr>
          <w:rFonts w:eastAsia="標楷體"/>
          <w:color w:val="000000"/>
          <w:kern w:val="0"/>
        </w:rPr>
        <w:t>(probe)</w:t>
      </w:r>
      <w:r w:rsidRPr="001E0D2D">
        <w:rPr>
          <w:rFonts w:eastAsia="標楷體"/>
          <w:color w:val="000000"/>
          <w:kern w:val="0"/>
        </w:rPr>
        <w:t>及陽性標準物質</w:t>
      </w:r>
      <w:r w:rsidRPr="001E0D2D">
        <w:rPr>
          <w:rFonts w:eastAsia="標楷體"/>
          <w:color w:val="000000"/>
          <w:kern w:val="0"/>
        </w:rPr>
        <w:t>(positive control)</w:t>
      </w:r>
      <w:r w:rsidRPr="001E0D2D">
        <w:rPr>
          <w:rFonts w:eastAsia="標楷體"/>
          <w:color w:val="000000"/>
          <w:kern w:val="0"/>
        </w:rPr>
        <w:t>等，</w:t>
      </w:r>
      <w:r w:rsidR="006A4A9E">
        <w:rPr>
          <w:rFonts w:eastAsia="標楷體" w:hint="eastAsia"/>
          <w:color w:val="000000"/>
          <w:kern w:val="0"/>
        </w:rPr>
        <w:t>該引子與探針之序列係依據世界衛生組織</w:t>
      </w:r>
      <w:r w:rsidR="005F59E2">
        <w:rPr>
          <w:rFonts w:eastAsia="標楷體" w:hint="eastAsia"/>
          <w:color w:val="000000"/>
          <w:kern w:val="0"/>
        </w:rPr>
        <w:t>公布資訊，</w:t>
      </w:r>
      <w:r w:rsidR="00A87F3C">
        <w:rPr>
          <w:rFonts w:eastAsia="標楷體" w:hint="eastAsia"/>
          <w:color w:val="000000"/>
          <w:kern w:val="0"/>
        </w:rPr>
        <w:t>再</w:t>
      </w:r>
      <w:r w:rsidR="000F5346">
        <w:rPr>
          <w:rFonts w:eastAsia="標楷體" w:hint="eastAsia"/>
          <w:color w:val="000000"/>
          <w:kern w:val="0"/>
        </w:rPr>
        <w:t>由</w:t>
      </w:r>
      <w:r w:rsidR="00064D2B">
        <w:rPr>
          <w:rFonts w:eastAsia="標楷體" w:hint="eastAsia"/>
          <w:color w:val="000000"/>
          <w:kern w:val="0"/>
        </w:rPr>
        <w:t>疾管署</w:t>
      </w:r>
      <w:r w:rsidR="005F59E2">
        <w:rPr>
          <w:rFonts w:eastAsia="標楷體" w:hint="eastAsia"/>
          <w:color w:val="000000"/>
          <w:kern w:val="0"/>
        </w:rPr>
        <w:t>長期</w:t>
      </w:r>
      <w:r w:rsidR="00A3057E">
        <w:rPr>
          <w:rFonts w:eastAsia="標楷體" w:hint="eastAsia"/>
          <w:color w:val="000000"/>
          <w:kern w:val="0"/>
        </w:rPr>
        <w:t>評估其檢測靈敏度與特異性，</w:t>
      </w:r>
      <w:r w:rsidR="00A87F3C">
        <w:rPr>
          <w:rFonts w:eastAsia="標楷體" w:hint="eastAsia"/>
          <w:color w:val="000000"/>
          <w:kern w:val="0"/>
        </w:rPr>
        <w:t>並</w:t>
      </w:r>
      <w:r w:rsidR="005F59E2">
        <w:rPr>
          <w:rFonts w:eastAsia="標楷體" w:hint="eastAsia"/>
          <w:color w:val="000000"/>
          <w:kern w:val="0"/>
        </w:rPr>
        <w:t>針對病毒流行株之基因體突變位點</w:t>
      </w:r>
      <w:r w:rsidR="00A87F3C">
        <w:rPr>
          <w:rFonts w:eastAsia="標楷體" w:hint="eastAsia"/>
          <w:color w:val="000000"/>
          <w:kern w:val="0"/>
        </w:rPr>
        <w:t>進行即時</w:t>
      </w:r>
      <w:r w:rsidR="005F59E2">
        <w:rPr>
          <w:rFonts w:eastAsia="標楷體" w:hint="eastAsia"/>
          <w:color w:val="000000"/>
          <w:kern w:val="0"/>
        </w:rPr>
        <w:t>調</w:t>
      </w:r>
      <w:r w:rsidR="00A87F3C">
        <w:rPr>
          <w:rFonts w:eastAsia="標楷體" w:hint="eastAsia"/>
          <w:color w:val="000000"/>
          <w:kern w:val="0"/>
        </w:rPr>
        <w:t>整而定</w:t>
      </w:r>
      <w:r w:rsidR="00A3057E">
        <w:rPr>
          <w:rFonts w:eastAsia="標楷體" w:hint="eastAsia"/>
          <w:color w:val="000000"/>
          <w:kern w:val="0"/>
        </w:rPr>
        <w:t>，</w:t>
      </w:r>
      <w:r w:rsidR="000D74AC">
        <w:rPr>
          <w:rFonts w:eastAsia="標楷體" w:hint="eastAsia"/>
          <w:color w:val="000000"/>
          <w:kern w:val="0"/>
        </w:rPr>
        <w:t>預期可符合</w:t>
      </w:r>
      <w:r w:rsidR="000B5D5D">
        <w:rPr>
          <w:rFonts w:eastAsia="標楷體" w:hint="eastAsia"/>
          <w:color w:val="000000"/>
          <w:kern w:val="0"/>
        </w:rPr>
        <w:t>檢測</w:t>
      </w:r>
      <w:r w:rsidR="000D74AC">
        <w:rPr>
          <w:rFonts w:eastAsia="標楷體" w:hint="eastAsia"/>
          <w:color w:val="000000"/>
          <w:kern w:val="0"/>
        </w:rPr>
        <w:t>當代病毒</w:t>
      </w:r>
      <w:r w:rsidR="000B5D5D">
        <w:rPr>
          <w:rFonts w:eastAsia="標楷體" w:hint="eastAsia"/>
          <w:color w:val="000000"/>
          <w:kern w:val="0"/>
        </w:rPr>
        <w:t>流行</w:t>
      </w:r>
      <w:r w:rsidR="000D74AC">
        <w:rPr>
          <w:rFonts w:eastAsia="標楷體" w:hint="eastAsia"/>
          <w:color w:val="000000"/>
          <w:kern w:val="0"/>
        </w:rPr>
        <w:t>株之需求；</w:t>
      </w:r>
      <w:r w:rsidRPr="001E0D2D">
        <w:rPr>
          <w:rFonts w:eastAsia="標楷體"/>
          <w:color w:val="000000"/>
          <w:kern w:val="0"/>
        </w:rPr>
        <w:t>各指定檢驗機構</w:t>
      </w:r>
      <w:r w:rsidR="000D74AC">
        <w:rPr>
          <w:rFonts w:eastAsia="標楷體" w:hint="eastAsia"/>
          <w:color w:val="000000"/>
          <w:kern w:val="0"/>
        </w:rPr>
        <w:t>以該檢驗</w:t>
      </w:r>
      <w:r w:rsidR="00A00F63">
        <w:rPr>
          <w:rFonts w:eastAsia="標楷體" w:hint="eastAsia"/>
          <w:color w:val="000000"/>
          <w:kern w:val="0"/>
        </w:rPr>
        <w:t>方法</w:t>
      </w:r>
      <w:r w:rsidR="000D74AC">
        <w:rPr>
          <w:rFonts w:eastAsia="標楷體" w:hint="eastAsia"/>
          <w:color w:val="000000"/>
          <w:kern w:val="0"/>
        </w:rPr>
        <w:t>進行能力試驗後，亦可</w:t>
      </w:r>
      <w:r w:rsidRPr="001E0D2D">
        <w:rPr>
          <w:rFonts w:eastAsia="標楷體"/>
          <w:color w:val="000000"/>
          <w:kern w:val="0"/>
        </w:rPr>
        <w:t>與</w:t>
      </w:r>
      <w:r w:rsidR="00064D2B">
        <w:rPr>
          <w:rFonts w:eastAsia="標楷體"/>
          <w:color w:val="000000"/>
          <w:kern w:val="0"/>
        </w:rPr>
        <w:t>疾管署</w:t>
      </w:r>
      <w:r w:rsidR="000D74AC">
        <w:rPr>
          <w:rFonts w:eastAsia="標楷體" w:hint="eastAsia"/>
          <w:color w:val="000000"/>
          <w:kern w:val="0"/>
        </w:rPr>
        <w:t>國家流感中心</w:t>
      </w:r>
      <w:r w:rsidR="00A00F63">
        <w:rPr>
          <w:rFonts w:eastAsia="標楷體" w:hint="eastAsia"/>
          <w:color w:val="000000"/>
          <w:kern w:val="0"/>
        </w:rPr>
        <w:t>針對相同樣本</w:t>
      </w:r>
      <w:r w:rsidRPr="001E0D2D">
        <w:rPr>
          <w:rFonts w:eastAsia="標楷體"/>
          <w:color w:val="000000"/>
          <w:kern w:val="0"/>
        </w:rPr>
        <w:t>之</w:t>
      </w:r>
      <w:r w:rsidR="00A00F63">
        <w:rPr>
          <w:rFonts w:eastAsia="標楷體" w:hint="eastAsia"/>
          <w:color w:val="000000"/>
          <w:kern w:val="0"/>
        </w:rPr>
        <w:t>檢驗</w:t>
      </w:r>
      <w:r w:rsidRPr="001E0D2D">
        <w:rPr>
          <w:rFonts w:eastAsia="標楷體"/>
          <w:color w:val="000000"/>
          <w:kern w:val="0"/>
        </w:rPr>
        <w:t>結果比較。</w:t>
      </w:r>
    </w:p>
    <w:p w:rsidR="008A478B" w:rsidRDefault="006F56E1" w:rsidP="00082F84">
      <w:pPr>
        <w:spacing w:line="360" w:lineRule="auto"/>
        <w:ind w:firstLineChars="177" w:firstLine="425"/>
        <w:jc w:val="both"/>
        <w:rPr>
          <w:rFonts w:ascii="標楷體" w:eastAsia="標楷體" w:hAnsi="標楷體"/>
        </w:rPr>
      </w:pPr>
      <w:r>
        <w:rPr>
          <w:rFonts w:ascii="標楷體" w:eastAsia="標楷體" w:hAnsi="標楷體" w:hint="eastAsia"/>
        </w:rPr>
        <w:t>有效</w:t>
      </w:r>
      <w:r w:rsidR="00F2357D">
        <w:rPr>
          <w:rFonts w:ascii="標楷體" w:eastAsia="標楷體" w:hAnsi="標楷體" w:hint="eastAsia"/>
        </w:rPr>
        <w:t>的傳染病</w:t>
      </w:r>
      <w:r w:rsidR="00E4467C">
        <w:rPr>
          <w:rFonts w:ascii="標楷體" w:eastAsia="標楷體" w:hAnsi="標楷體" w:hint="eastAsia"/>
        </w:rPr>
        <w:t>防疫</w:t>
      </w:r>
      <w:r w:rsidR="00F2357D">
        <w:rPr>
          <w:rFonts w:ascii="標楷體" w:eastAsia="標楷體" w:hAnsi="標楷體" w:hint="eastAsia"/>
        </w:rPr>
        <w:t>檢驗需仰賴</w:t>
      </w:r>
      <w:r w:rsidR="00AE793C">
        <w:rPr>
          <w:rFonts w:ascii="標楷體" w:eastAsia="標楷體" w:hAnsi="標楷體" w:hint="eastAsia"/>
        </w:rPr>
        <w:t>團隊運作</w:t>
      </w:r>
      <w:r w:rsidR="00F2357D">
        <w:rPr>
          <w:rFonts w:ascii="標楷體" w:eastAsia="標楷體" w:hAnsi="標楷體" w:hint="eastAsia"/>
        </w:rPr>
        <w:t>，亦即透過全國各實驗室的參與，</w:t>
      </w:r>
      <w:r w:rsidR="00AE793C">
        <w:rPr>
          <w:rFonts w:ascii="標楷體" w:eastAsia="標楷體" w:hAnsi="標楷體" w:hint="eastAsia"/>
        </w:rPr>
        <w:t>形成一個國家實驗室檢驗網絡，</w:t>
      </w:r>
      <w:r w:rsidR="001328F3">
        <w:rPr>
          <w:rFonts w:ascii="標楷體" w:eastAsia="標楷體" w:hAnsi="標楷體" w:hint="eastAsia"/>
        </w:rPr>
        <w:t>並</w:t>
      </w:r>
      <w:r w:rsidR="00F2357D">
        <w:rPr>
          <w:rFonts w:ascii="標楷體" w:eastAsia="標楷體" w:hAnsi="標楷體" w:hint="eastAsia"/>
        </w:rPr>
        <w:t>以分級分工</w:t>
      </w:r>
      <w:r w:rsidR="001328F3">
        <w:rPr>
          <w:rFonts w:ascii="標楷體" w:eastAsia="標楷體" w:hAnsi="標楷體" w:hint="eastAsia"/>
        </w:rPr>
        <w:t>檢驗</w:t>
      </w:r>
      <w:r w:rsidR="00F2357D">
        <w:rPr>
          <w:rFonts w:ascii="標楷體" w:eastAsia="標楷體" w:hAnsi="標楷體" w:hint="eastAsia"/>
        </w:rPr>
        <w:t>的概念共同完成；</w:t>
      </w:r>
      <w:r w:rsidR="001328F3">
        <w:rPr>
          <w:rFonts w:ascii="標楷體" w:eastAsia="標楷體" w:hAnsi="標楷體" w:hint="eastAsia"/>
        </w:rPr>
        <w:t>個別實驗室</w:t>
      </w:r>
      <w:r w:rsidR="00F2357D">
        <w:rPr>
          <w:rFonts w:ascii="標楷體" w:eastAsia="標楷體" w:hAnsi="標楷體" w:hint="eastAsia"/>
        </w:rPr>
        <w:t>單打獨鬥或獨強</w:t>
      </w:r>
      <w:r w:rsidR="00F2357D">
        <w:rPr>
          <w:rFonts w:ascii="標楷體" w:eastAsia="標楷體" w:hAnsi="標楷體" w:hint="eastAsia"/>
        </w:rPr>
        <w:lastRenderedPageBreak/>
        <w:t>之傳統作法</w:t>
      </w:r>
      <w:r w:rsidR="001328F3">
        <w:rPr>
          <w:rFonts w:ascii="標楷體" w:eastAsia="標楷體" w:hAnsi="標楷體" w:hint="eastAsia"/>
        </w:rPr>
        <w:t>，</w:t>
      </w:r>
      <w:r w:rsidR="00F2357D">
        <w:rPr>
          <w:rFonts w:ascii="標楷體" w:eastAsia="標楷體" w:hAnsi="標楷體" w:hint="eastAsia"/>
        </w:rPr>
        <w:t>已無法因應未來各類新興傳染病的</w:t>
      </w:r>
      <w:r w:rsidR="001328F3">
        <w:rPr>
          <w:rFonts w:ascii="標楷體" w:eastAsia="標楷體" w:hAnsi="標楷體" w:hint="eastAsia"/>
        </w:rPr>
        <w:t>未知</w:t>
      </w:r>
      <w:r w:rsidR="00F2357D">
        <w:rPr>
          <w:rFonts w:ascii="標楷體" w:eastAsia="標楷體" w:hAnsi="標楷體" w:hint="eastAsia"/>
        </w:rPr>
        <w:t>挑戰。有鑑於此，世界衛生組織</w:t>
      </w:r>
      <w:r w:rsidR="000F0AB7" w:rsidRPr="000F0AB7">
        <w:rPr>
          <w:rFonts w:ascii="標楷體" w:eastAsia="標楷體" w:hAnsi="標楷體" w:hint="eastAsia"/>
        </w:rPr>
        <w:t>於</w:t>
      </w:r>
      <w:r w:rsidR="00AA3AE0">
        <w:rPr>
          <w:rFonts w:ascii="標楷體" w:eastAsia="標楷體" w:hAnsi="標楷體" w:hint="eastAsia"/>
        </w:rPr>
        <w:t>2014</w:t>
      </w:r>
      <w:r w:rsidR="000F0AB7" w:rsidRPr="000F0AB7">
        <w:rPr>
          <w:rFonts w:ascii="標楷體" w:eastAsia="標楷體" w:hAnsi="標楷體" w:hint="eastAsia"/>
        </w:rPr>
        <w:t>年發起「全球衛生綱領」，</w:t>
      </w:r>
      <w:r w:rsidR="00C030C0">
        <w:rPr>
          <w:rFonts w:ascii="標楷體" w:eastAsia="標楷體" w:hAnsi="標楷體" w:hint="eastAsia"/>
        </w:rPr>
        <w:t>規劃</w:t>
      </w:r>
      <w:r w:rsidR="000F0AB7" w:rsidRPr="000F0AB7">
        <w:rPr>
          <w:rFonts w:ascii="標楷體" w:eastAsia="標楷體" w:hAnsi="標楷體" w:hint="eastAsia"/>
        </w:rPr>
        <w:t>透過預防</w:t>
      </w:r>
      <w:r>
        <w:rPr>
          <w:rFonts w:ascii="標楷體" w:eastAsia="標楷體" w:hAnsi="標楷體" w:hint="eastAsia"/>
        </w:rPr>
        <w:t>、偵測及應變等三項策略</w:t>
      </w:r>
      <w:r w:rsidR="007F6A19">
        <w:rPr>
          <w:rFonts w:ascii="標楷體" w:eastAsia="標楷體" w:hAnsi="標楷體" w:hint="eastAsia"/>
        </w:rPr>
        <w:t>，強化全球各國面臨未知傳染病之應變能力。在此綱領中，</w:t>
      </w:r>
      <w:r w:rsidR="000F0AB7" w:rsidRPr="000F0AB7">
        <w:rPr>
          <w:rFonts w:ascii="標楷體" w:eastAsia="標楷體" w:hAnsi="標楷體" w:hint="eastAsia"/>
        </w:rPr>
        <w:t>「國家實驗室系統」是</w:t>
      </w:r>
      <w:r w:rsidR="00C030C0" w:rsidRPr="000F0AB7">
        <w:rPr>
          <w:rFonts w:ascii="標楷體" w:eastAsia="標楷體" w:hAnsi="標楷體" w:hint="eastAsia"/>
        </w:rPr>
        <w:t>「</w:t>
      </w:r>
      <w:r w:rsidR="000F0AB7" w:rsidRPr="000F0AB7">
        <w:rPr>
          <w:rFonts w:ascii="標楷體" w:eastAsia="標楷體" w:hAnsi="標楷體" w:hint="eastAsia"/>
        </w:rPr>
        <w:t>偵測</w:t>
      </w:r>
      <w:r w:rsidR="00C030C0" w:rsidRPr="000F0AB7">
        <w:rPr>
          <w:rFonts w:ascii="標楷體" w:eastAsia="標楷體" w:hAnsi="標楷體" w:hint="eastAsia"/>
        </w:rPr>
        <w:t>」</w:t>
      </w:r>
      <w:r>
        <w:rPr>
          <w:rFonts w:ascii="標楷體" w:eastAsia="標楷體" w:hAnsi="標楷體" w:hint="eastAsia"/>
        </w:rPr>
        <w:t>策略</w:t>
      </w:r>
      <w:r w:rsidR="000F0AB7" w:rsidRPr="000F0AB7">
        <w:rPr>
          <w:rFonts w:ascii="標楷體" w:eastAsia="標楷體" w:hAnsi="標楷體" w:hint="eastAsia"/>
        </w:rPr>
        <w:t>下的行動方案之一，亦即</w:t>
      </w:r>
      <w:r w:rsidR="00313ECE">
        <w:rPr>
          <w:rFonts w:ascii="標楷體" w:eastAsia="標楷體" w:hAnsi="標楷體" w:hint="eastAsia"/>
        </w:rPr>
        <w:t>世界衛生組織要求</w:t>
      </w:r>
      <w:r w:rsidR="000F0AB7" w:rsidRPr="000F0AB7">
        <w:rPr>
          <w:rFonts w:ascii="標楷體" w:eastAsia="標楷體" w:hAnsi="標楷體" w:hint="eastAsia"/>
        </w:rPr>
        <w:t>世界各國須建構以</w:t>
      </w:r>
      <w:r w:rsidR="00313ECE">
        <w:rPr>
          <w:rFonts w:ascii="標楷體" w:eastAsia="標楷體" w:hAnsi="標楷體" w:hint="eastAsia"/>
        </w:rPr>
        <w:t>網絡為主體的傳染病實驗室監測體系，並</w:t>
      </w:r>
      <w:r w:rsidR="000F0AB7" w:rsidRPr="000F0AB7">
        <w:rPr>
          <w:rFonts w:ascii="標楷體" w:eastAsia="標楷體" w:hAnsi="標楷體" w:hint="eastAsia"/>
        </w:rPr>
        <w:t>搭配分級</w:t>
      </w:r>
      <w:r w:rsidR="00D010E5">
        <w:rPr>
          <w:rFonts w:ascii="標楷體" w:eastAsia="標楷體" w:hAnsi="標楷體" w:hint="eastAsia"/>
        </w:rPr>
        <w:t>分工</w:t>
      </w:r>
      <w:r w:rsidR="000F0AB7" w:rsidRPr="000F0AB7">
        <w:rPr>
          <w:rFonts w:ascii="標楷體" w:eastAsia="標楷體" w:hAnsi="標楷體" w:hint="eastAsia"/>
        </w:rPr>
        <w:t>制度與良好的品質</w:t>
      </w:r>
      <w:r w:rsidR="00D010E5">
        <w:rPr>
          <w:rFonts w:ascii="標楷體" w:eastAsia="標楷體" w:hAnsi="標楷體" w:hint="eastAsia"/>
        </w:rPr>
        <w:t>規範</w:t>
      </w:r>
      <w:r w:rsidR="000F0AB7" w:rsidRPr="000F0AB7">
        <w:rPr>
          <w:rFonts w:ascii="標楷體" w:eastAsia="標楷體" w:hAnsi="標楷體" w:hint="eastAsia"/>
        </w:rPr>
        <w:t>，</w:t>
      </w:r>
      <w:r w:rsidR="003D5E8B">
        <w:rPr>
          <w:rFonts w:ascii="標楷體" w:eastAsia="標楷體" w:hAnsi="標楷體" w:hint="eastAsia"/>
        </w:rPr>
        <w:t>確保</w:t>
      </w:r>
      <w:r w:rsidR="00313ECE">
        <w:rPr>
          <w:rFonts w:ascii="標楷體" w:eastAsia="標楷體" w:hAnsi="標楷體" w:hint="eastAsia"/>
        </w:rPr>
        <w:t>全國各級實驗室</w:t>
      </w:r>
      <w:r w:rsidR="000F0AB7" w:rsidRPr="000F0AB7">
        <w:rPr>
          <w:rFonts w:ascii="標楷體" w:eastAsia="標楷體" w:hAnsi="標楷體" w:hint="eastAsia"/>
        </w:rPr>
        <w:t>對</w:t>
      </w:r>
      <w:r w:rsidR="007410DF">
        <w:rPr>
          <w:rFonts w:ascii="標楷體" w:eastAsia="標楷體" w:hAnsi="標楷體" w:hint="eastAsia"/>
        </w:rPr>
        <w:t>重點傳染病之檢測能力。因此</w:t>
      </w:r>
      <w:r w:rsidR="000F0AB7" w:rsidRPr="000F0AB7">
        <w:rPr>
          <w:rFonts w:ascii="標楷體" w:eastAsia="標楷體" w:hAnsi="標楷體" w:hint="eastAsia"/>
        </w:rPr>
        <w:t>，</w:t>
      </w:r>
      <w:r w:rsidR="003C60CE">
        <w:rPr>
          <w:rFonts w:ascii="標楷體" w:eastAsia="標楷體" w:hAnsi="標楷體" w:hint="eastAsia"/>
        </w:rPr>
        <w:t>依此國際趨勢，針對我國傳染病</w:t>
      </w:r>
      <w:r w:rsidR="0033231E">
        <w:rPr>
          <w:rFonts w:ascii="標楷體" w:eastAsia="標楷體" w:hAnsi="標楷體" w:hint="eastAsia"/>
        </w:rPr>
        <w:t>的</w:t>
      </w:r>
      <w:r w:rsidR="003C60CE">
        <w:rPr>
          <w:rFonts w:ascii="標楷體" w:eastAsia="標楷體" w:hAnsi="標楷體" w:hint="eastAsia"/>
        </w:rPr>
        <w:t>檢驗工作，未來需持續落實</w:t>
      </w:r>
      <w:r w:rsidR="000F0AB7" w:rsidRPr="000F0AB7">
        <w:rPr>
          <w:rFonts w:ascii="標楷體" w:eastAsia="標楷體" w:hAnsi="標楷體" w:hint="eastAsia"/>
        </w:rPr>
        <w:t>中央與地方的</w:t>
      </w:r>
      <w:r w:rsidR="003C60CE">
        <w:rPr>
          <w:rFonts w:ascii="標楷體" w:eastAsia="標楷體" w:hAnsi="標楷體" w:hint="eastAsia"/>
        </w:rPr>
        <w:t>實</w:t>
      </w:r>
      <w:r w:rsidR="000F0AB7" w:rsidRPr="000F0AB7">
        <w:rPr>
          <w:rFonts w:ascii="標楷體" w:eastAsia="標楷體" w:hAnsi="標楷體" w:hint="eastAsia"/>
        </w:rPr>
        <w:t>驗室分級</w:t>
      </w:r>
      <w:r w:rsidR="0033231E">
        <w:rPr>
          <w:rFonts w:ascii="標楷體" w:eastAsia="標楷體" w:hAnsi="標楷體" w:hint="eastAsia"/>
        </w:rPr>
        <w:t>檢驗</w:t>
      </w:r>
      <w:r w:rsidR="003C60CE">
        <w:rPr>
          <w:rFonts w:ascii="標楷體" w:eastAsia="標楷體" w:hAnsi="標楷體" w:hint="eastAsia"/>
        </w:rPr>
        <w:t>制度，</w:t>
      </w:r>
      <w:r w:rsidR="0033231E">
        <w:rPr>
          <w:rFonts w:ascii="標楷體" w:eastAsia="標楷體" w:hAnsi="標楷體" w:hint="eastAsia"/>
        </w:rPr>
        <w:t>例行性檢驗由區域級或地區級醫療院所協助，國家級實驗室</w:t>
      </w:r>
      <w:r w:rsidR="000F0AB7" w:rsidRPr="000F0AB7">
        <w:rPr>
          <w:rFonts w:ascii="標楷體" w:eastAsia="標楷體" w:hAnsi="標楷體" w:hint="eastAsia"/>
        </w:rPr>
        <w:t>應承擔參考實驗室的角色</w:t>
      </w:r>
      <w:r w:rsidR="005F206E">
        <w:rPr>
          <w:rFonts w:ascii="標楷體" w:eastAsia="標楷體" w:hAnsi="標楷體" w:hint="eastAsia"/>
        </w:rPr>
        <w:t>，</w:t>
      </w:r>
      <w:r w:rsidR="00E43093">
        <w:rPr>
          <w:rFonts w:ascii="標楷體" w:eastAsia="標楷體" w:hAnsi="標楷體" w:hint="eastAsia"/>
        </w:rPr>
        <w:t>除</w:t>
      </w:r>
      <w:r w:rsidR="00806CFA">
        <w:rPr>
          <w:rFonts w:ascii="標楷體" w:eastAsia="標楷體" w:hAnsi="標楷體" w:hint="eastAsia"/>
        </w:rPr>
        <w:t>當</w:t>
      </w:r>
      <w:r w:rsidR="00E43093">
        <w:rPr>
          <w:rFonts w:ascii="標楷體" w:eastAsia="標楷體" w:hAnsi="標楷體" w:hint="eastAsia"/>
        </w:rPr>
        <w:t>區域或地區級實驗室之檢驗結果有疑義時協助釐清，確認檢驗結果，</w:t>
      </w:r>
      <w:r w:rsidR="00806CFA">
        <w:rPr>
          <w:rFonts w:ascii="標楷體" w:eastAsia="標楷體" w:hAnsi="標楷體" w:hint="eastAsia"/>
        </w:rPr>
        <w:t>亦須</w:t>
      </w:r>
      <w:r w:rsidR="000F0AB7" w:rsidRPr="000F0AB7">
        <w:rPr>
          <w:rFonts w:ascii="標楷體" w:eastAsia="標楷體" w:hAnsi="標楷體" w:hint="eastAsia"/>
        </w:rPr>
        <w:t>致力於先進技術的評估、建立及推廣</w:t>
      </w:r>
      <w:r w:rsidR="005F206E">
        <w:rPr>
          <w:rFonts w:ascii="標楷體" w:eastAsia="標楷體" w:hAnsi="標楷體" w:hint="eastAsia"/>
        </w:rPr>
        <w:t>，將適合</w:t>
      </w:r>
      <w:r w:rsidR="00806CFA">
        <w:rPr>
          <w:rFonts w:ascii="標楷體" w:eastAsia="標楷體" w:hAnsi="標楷體" w:hint="eastAsia"/>
        </w:rPr>
        <w:t>全國</w:t>
      </w:r>
      <w:r w:rsidR="005F206E">
        <w:rPr>
          <w:rFonts w:ascii="標楷體" w:eastAsia="標楷體" w:hAnsi="標楷體" w:hint="eastAsia"/>
        </w:rPr>
        <w:t>各級實驗室使用之檢驗技術</w:t>
      </w:r>
      <w:r w:rsidR="006623DD">
        <w:rPr>
          <w:rFonts w:ascii="標楷體" w:eastAsia="標楷體" w:hAnsi="標楷體" w:hint="eastAsia"/>
        </w:rPr>
        <w:t>(例如診所適合使用快篩試劑</w:t>
      </w:r>
      <w:r w:rsidR="00717DE0">
        <w:rPr>
          <w:rFonts w:ascii="標楷體" w:eastAsia="標楷體" w:hAnsi="標楷體" w:hint="eastAsia"/>
        </w:rPr>
        <w:t>；</w:t>
      </w:r>
      <w:r w:rsidR="006623DD">
        <w:rPr>
          <w:rFonts w:ascii="標楷體" w:eastAsia="標楷體" w:hAnsi="標楷體" w:hint="eastAsia"/>
        </w:rPr>
        <w:t>具專業儀器之</w:t>
      </w:r>
      <w:r w:rsidR="00717DE0">
        <w:rPr>
          <w:rFonts w:ascii="標楷體" w:eastAsia="標楷體" w:hAnsi="標楷體" w:hint="eastAsia"/>
        </w:rPr>
        <w:t>實驗室則可使用較進階之分子生物學方法)</w:t>
      </w:r>
      <w:r w:rsidR="005F206E">
        <w:rPr>
          <w:rFonts w:ascii="標楷體" w:eastAsia="標楷體" w:hAnsi="標楷體" w:hint="eastAsia"/>
        </w:rPr>
        <w:t>，藉由</w:t>
      </w:r>
      <w:r w:rsidR="00CE7EB2">
        <w:rPr>
          <w:rFonts w:ascii="標楷體" w:eastAsia="標楷體" w:hAnsi="標楷體" w:hint="eastAsia"/>
        </w:rPr>
        <w:t>公布標準檢驗方法或</w:t>
      </w:r>
      <w:r w:rsidR="00D91900">
        <w:rPr>
          <w:rFonts w:ascii="標楷體" w:eastAsia="標楷體" w:hAnsi="標楷體" w:hint="eastAsia"/>
        </w:rPr>
        <w:t>舉辦</w:t>
      </w:r>
      <w:r w:rsidR="00CE7EB2">
        <w:rPr>
          <w:rFonts w:ascii="標楷體" w:eastAsia="標楷體" w:hAnsi="標楷體" w:hint="eastAsia"/>
        </w:rPr>
        <w:t>檢驗技術</w:t>
      </w:r>
      <w:r w:rsidR="00D91900">
        <w:rPr>
          <w:rFonts w:ascii="標楷體" w:eastAsia="標楷體" w:hAnsi="標楷體" w:hint="eastAsia"/>
        </w:rPr>
        <w:t>訓練</w:t>
      </w:r>
      <w:r w:rsidR="00CE7EB2">
        <w:rPr>
          <w:rFonts w:ascii="標楷體" w:eastAsia="標楷體" w:hAnsi="標楷體" w:hint="eastAsia"/>
        </w:rPr>
        <w:t>坊等方式，</w:t>
      </w:r>
      <w:r w:rsidR="005F206E">
        <w:rPr>
          <w:rFonts w:ascii="標楷體" w:eastAsia="標楷體" w:hAnsi="標楷體" w:hint="eastAsia"/>
        </w:rPr>
        <w:t>導入於檢驗網</w:t>
      </w:r>
      <w:r w:rsidR="00CE7EB2">
        <w:rPr>
          <w:rFonts w:ascii="標楷體" w:eastAsia="標楷體" w:hAnsi="標楷體" w:hint="eastAsia"/>
        </w:rPr>
        <w:t>，並藉由</w:t>
      </w:r>
      <w:r w:rsidR="00D91900">
        <w:rPr>
          <w:rFonts w:ascii="標楷體" w:eastAsia="標楷體" w:hAnsi="標楷體" w:hint="eastAsia"/>
        </w:rPr>
        <w:t>實施</w:t>
      </w:r>
      <w:r w:rsidR="00CE7EB2">
        <w:rPr>
          <w:rFonts w:ascii="標楷體" w:eastAsia="標楷體" w:hAnsi="標楷體" w:hint="eastAsia"/>
        </w:rPr>
        <w:t>品質管理措施例如能力試驗</w:t>
      </w:r>
      <w:r w:rsidR="00D91900">
        <w:rPr>
          <w:rFonts w:ascii="標楷體" w:eastAsia="標楷體" w:hAnsi="標楷體" w:hint="eastAsia"/>
        </w:rPr>
        <w:t>或實地查核等</w:t>
      </w:r>
      <w:r w:rsidR="00CE7EB2">
        <w:rPr>
          <w:rFonts w:ascii="標楷體" w:eastAsia="標楷體" w:hAnsi="標楷體" w:hint="eastAsia"/>
        </w:rPr>
        <w:t>，監控檢驗品質，</w:t>
      </w:r>
      <w:r w:rsidR="00801F26">
        <w:rPr>
          <w:rFonts w:ascii="標楷體" w:eastAsia="標楷體" w:hAnsi="標楷體" w:hint="eastAsia"/>
        </w:rPr>
        <w:t>同時</w:t>
      </w:r>
      <w:r w:rsidR="00CE7EB2">
        <w:rPr>
          <w:rFonts w:ascii="標楷體" w:eastAsia="標楷體" w:hAnsi="標楷體" w:hint="eastAsia"/>
        </w:rPr>
        <w:t>輔導</w:t>
      </w:r>
      <w:r w:rsidR="00E037B9">
        <w:rPr>
          <w:rFonts w:ascii="標楷體" w:eastAsia="標楷體" w:hAnsi="標楷體" w:hint="eastAsia"/>
        </w:rPr>
        <w:t>能力不足之機構對象，</w:t>
      </w:r>
      <w:r w:rsidR="00D91900">
        <w:rPr>
          <w:rFonts w:ascii="標楷體" w:eastAsia="標楷體" w:hAnsi="標楷體" w:hint="eastAsia"/>
        </w:rPr>
        <w:t>方可</w:t>
      </w:r>
      <w:r w:rsidR="00801F26">
        <w:rPr>
          <w:rFonts w:ascii="標楷體" w:eastAsia="標楷體" w:hAnsi="標楷體" w:hint="eastAsia"/>
        </w:rPr>
        <w:t>提升整體檢驗網針對重點傳染病之檢測能力</w:t>
      </w:r>
      <w:r w:rsidR="000F0AB7" w:rsidRPr="000F0AB7">
        <w:rPr>
          <w:rFonts w:ascii="標楷體" w:eastAsia="標楷體" w:hAnsi="標楷體" w:hint="eastAsia"/>
        </w:rPr>
        <w:t>。</w:t>
      </w:r>
      <w:r w:rsidR="00C70821">
        <w:rPr>
          <w:rFonts w:ascii="標楷體" w:eastAsia="標楷體" w:hAnsi="標楷體" w:hint="eastAsia"/>
        </w:rPr>
        <w:t>綜上，本計畫</w:t>
      </w:r>
      <w:r w:rsidR="00D91900">
        <w:rPr>
          <w:rFonts w:ascii="標楷體" w:eastAsia="標楷體" w:hAnsi="標楷體" w:hint="eastAsia"/>
        </w:rPr>
        <w:t>所建構之我國新型</w:t>
      </w:r>
      <w:r w:rsidR="00D91900" w:rsidRPr="00D91900">
        <w:rPr>
          <w:rFonts w:eastAsia="標楷體"/>
        </w:rPr>
        <w:t>A</w:t>
      </w:r>
      <w:r w:rsidR="00D91900">
        <w:rPr>
          <w:rFonts w:ascii="標楷體" w:eastAsia="標楷體" w:hAnsi="標楷體" w:hint="eastAsia"/>
        </w:rPr>
        <w:t>型流感指定檢驗機構網絡，除</w:t>
      </w:r>
      <w:r w:rsidR="00C70821">
        <w:rPr>
          <w:rFonts w:ascii="標楷體" w:eastAsia="標楷體" w:hAnsi="標楷體" w:hint="eastAsia"/>
        </w:rPr>
        <w:t>符合世界衛生組織對先進國家</w:t>
      </w:r>
      <w:r w:rsidR="00C13056">
        <w:rPr>
          <w:rFonts w:ascii="標楷體" w:eastAsia="標楷體" w:hAnsi="標楷體" w:hint="eastAsia"/>
        </w:rPr>
        <w:t>實驗室檢驗系統</w:t>
      </w:r>
      <w:r w:rsidR="00C70821">
        <w:rPr>
          <w:rFonts w:ascii="標楷體" w:eastAsia="標楷體" w:hAnsi="標楷體" w:hint="eastAsia"/>
        </w:rPr>
        <w:t>之期待，</w:t>
      </w:r>
      <w:r w:rsidR="00C13056">
        <w:rPr>
          <w:rFonts w:ascii="標楷體" w:eastAsia="標楷體" w:hAnsi="標楷體" w:hint="eastAsia"/>
        </w:rPr>
        <w:t>該網絡參與成員因已具備多年之病原體檢驗能力，</w:t>
      </w:r>
      <w:r w:rsidR="00493A22">
        <w:rPr>
          <w:rFonts w:ascii="標楷體" w:eastAsia="標楷體" w:hAnsi="標楷體" w:hint="eastAsia"/>
        </w:rPr>
        <w:t>可作為全國檢驗量能之儲備處，除了新型</w:t>
      </w:r>
      <w:r w:rsidR="00493A22" w:rsidRPr="0063017F">
        <w:rPr>
          <w:rFonts w:eastAsia="標楷體"/>
        </w:rPr>
        <w:t>A</w:t>
      </w:r>
      <w:r w:rsidR="00493A22">
        <w:rPr>
          <w:rFonts w:ascii="標楷體" w:eastAsia="標楷體" w:hAnsi="標楷體" w:hint="eastAsia"/>
        </w:rPr>
        <w:t>型流感之外，未來針對</w:t>
      </w:r>
      <w:r w:rsidR="00C8506A">
        <w:rPr>
          <w:rFonts w:ascii="標楷體" w:eastAsia="標楷體" w:hAnsi="標楷體" w:hint="eastAsia"/>
        </w:rPr>
        <w:t>任何重大傳染病，</w:t>
      </w:r>
      <w:r w:rsidR="0063017F">
        <w:rPr>
          <w:rFonts w:ascii="標楷體" w:eastAsia="標楷體" w:hAnsi="標楷體" w:hint="eastAsia"/>
        </w:rPr>
        <w:t>該網絡可隨時支援疫情緊急檢驗</w:t>
      </w:r>
      <w:r w:rsidR="00841C95">
        <w:rPr>
          <w:rFonts w:ascii="標楷體" w:eastAsia="標楷體" w:hAnsi="標楷體" w:hint="eastAsia"/>
        </w:rPr>
        <w:t>，作為疫情防疫最有效的後盾。</w:t>
      </w:r>
    </w:p>
    <w:p w:rsidR="00C70821" w:rsidRPr="006A3B61" w:rsidRDefault="00C70821" w:rsidP="00D03887">
      <w:pPr>
        <w:spacing w:line="360" w:lineRule="auto"/>
        <w:ind w:firstLineChars="177" w:firstLine="425"/>
        <w:jc w:val="both"/>
        <w:rPr>
          <w:rFonts w:ascii="標楷體" w:eastAsia="標楷體" w:hAnsi="標楷體"/>
          <w:bCs/>
        </w:rPr>
      </w:pPr>
    </w:p>
    <w:p w:rsidR="0011209A" w:rsidRPr="0053703E" w:rsidRDefault="0011209A" w:rsidP="007E43FF">
      <w:pPr>
        <w:widowControl/>
        <w:rPr>
          <w:rFonts w:eastAsia="標楷體"/>
          <w:b/>
          <w:sz w:val="28"/>
          <w:szCs w:val="28"/>
        </w:rPr>
      </w:pPr>
      <w:r w:rsidRPr="0053703E">
        <w:rPr>
          <w:rFonts w:eastAsia="標楷體"/>
          <w:b/>
          <w:sz w:val="28"/>
          <w:szCs w:val="28"/>
        </w:rPr>
        <w:t>五、結論與建議</w:t>
      </w:r>
    </w:p>
    <w:p w:rsidR="0011209A" w:rsidRDefault="0011473C" w:rsidP="0011473C">
      <w:pPr>
        <w:numPr>
          <w:ilvl w:val="0"/>
          <w:numId w:val="2"/>
        </w:numPr>
        <w:tabs>
          <w:tab w:val="clear" w:pos="465"/>
          <w:tab w:val="left" w:pos="0"/>
          <w:tab w:val="left" w:pos="709"/>
          <w:tab w:val="num" w:pos="840"/>
        </w:tabs>
        <w:autoSpaceDE w:val="0"/>
        <w:autoSpaceDN w:val="0"/>
        <w:spacing w:line="360" w:lineRule="auto"/>
        <w:ind w:left="720" w:right="57" w:hanging="720"/>
        <w:jc w:val="both"/>
        <w:rPr>
          <w:rFonts w:eastAsia="標楷體"/>
          <w:kern w:val="0"/>
        </w:rPr>
      </w:pPr>
      <w:r>
        <w:rPr>
          <w:rFonts w:eastAsia="標楷體" w:hint="eastAsia"/>
          <w:kern w:val="0"/>
        </w:rPr>
        <w:t>本計畫本年已完成</w:t>
      </w:r>
      <w:r w:rsidR="00980C1C">
        <w:rPr>
          <w:rFonts w:eastAsia="標楷體" w:hint="eastAsia"/>
          <w:kern w:val="0"/>
        </w:rPr>
        <w:t>全國新型</w:t>
      </w:r>
      <w:r w:rsidR="00980C1C">
        <w:rPr>
          <w:rFonts w:eastAsia="標楷體" w:hint="eastAsia"/>
          <w:kern w:val="0"/>
        </w:rPr>
        <w:t>A</w:t>
      </w:r>
      <w:r w:rsidR="00980C1C">
        <w:rPr>
          <w:rFonts w:eastAsia="標楷體" w:hint="eastAsia"/>
          <w:kern w:val="0"/>
        </w:rPr>
        <w:t>型流感指定檢驗機構網絡之建構，該網絡現階段參與之醫療院所共計</w:t>
      </w:r>
      <w:r w:rsidR="00980C1C">
        <w:rPr>
          <w:rFonts w:eastAsia="標楷體" w:hint="eastAsia"/>
          <w:kern w:val="0"/>
        </w:rPr>
        <w:t>9</w:t>
      </w:r>
      <w:r w:rsidR="00980C1C">
        <w:rPr>
          <w:rFonts w:eastAsia="標楷體" w:hint="eastAsia"/>
          <w:kern w:val="0"/>
        </w:rPr>
        <w:t>家，分佈於我國北</w:t>
      </w:r>
      <w:r w:rsidR="00980C1C">
        <w:rPr>
          <w:rFonts w:eastAsia="標楷體" w:hint="eastAsia"/>
          <w:kern w:val="0"/>
        </w:rPr>
        <w:t>(3</w:t>
      </w:r>
      <w:r w:rsidR="00980C1C">
        <w:rPr>
          <w:rFonts w:eastAsia="標楷體" w:hint="eastAsia"/>
          <w:kern w:val="0"/>
        </w:rPr>
        <w:t>家</w:t>
      </w:r>
      <w:r w:rsidR="00980C1C">
        <w:rPr>
          <w:rFonts w:eastAsia="標楷體" w:hint="eastAsia"/>
          <w:kern w:val="0"/>
        </w:rPr>
        <w:t>)</w:t>
      </w:r>
      <w:r w:rsidR="00980C1C">
        <w:rPr>
          <w:rFonts w:eastAsia="標楷體" w:hint="eastAsia"/>
          <w:kern w:val="0"/>
        </w:rPr>
        <w:t>、中</w:t>
      </w:r>
      <w:r w:rsidR="00980C1C">
        <w:rPr>
          <w:rFonts w:eastAsia="標楷體" w:hint="eastAsia"/>
          <w:kern w:val="0"/>
        </w:rPr>
        <w:t>(3</w:t>
      </w:r>
      <w:r w:rsidR="00980C1C">
        <w:rPr>
          <w:rFonts w:eastAsia="標楷體" w:hint="eastAsia"/>
          <w:kern w:val="0"/>
        </w:rPr>
        <w:t>家</w:t>
      </w:r>
      <w:r w:rsidR="00980C1C">
        <w:rPr>
          <w:rFonts w:eastAsia="標楷體" w:hint="eastAsia"/>
          <w:kern w:val="0"/>
        </w:rPr>
        <w:t>)</w:t>
      </w:r>
      <w:r w:rsidR="00980C1C">
        <w:rPr>
          <w:rFonts w:eastAsia="標楷體" w:hint="eastAsia"/>
          <w:kern w:val="0"/>
        </w:rPr>
        <w:t>、南</w:t>
      </w:r>
      <w:r w:rsidR="007664DB">
        <w:rPr>
          <w:rFonts w:eastAsia="標楷體" w:hint="eastAsia"/>
          <w:kern w:val="0"/>
        </w:rPr>
        <w:t>(2</w:t>
      </w:r>
      <w:r w:rsidR="00980C1C">
        <w:rPr>
          <w:rFonts w:eastAsia="標楷體" w:hint="eastAsia"/>
          <w:kern w:val="0"/>
        </w:rPr>
        <w:t>家</w:t>
      </w:r>
      <w:r w:rsidR="00980C1C">
        <w:rPr>
          <w:rFonts w:eastAsia="標楷體" w:hint="eastAsia"/>
          <w:kern w:val="0"/>
        </w:rPr>
        <w:t>)</w:t>
      </w:r>
      <w:r w:rsidR="00980C1C">
        <w:rPr>
          <w:rFonts w:eastAsia="標楷體" w:hint="eastAsia"/>
          <w:kern w:val="0"/>
        </w:rPr>
        <w:t>、東</w:t>
      </w:r>
      <w:r w:rsidR="00980C1C">
        <w:rPr>
          <w:rFonts w:eastAsia="標楷體" w:hint="eastAsia"/>
          <w:kern w:val="0"/>
        </w:rPr>
        <w:t>(1</w:t>
      </w:r>
      <w:r w:rsidR="00980C1C">
        <w:rPr>
          <w:rFonts w:eastAsia="標楷體" w:hint="eastAsia"/>
          <w:kern w:val="0"/>
        </w:rPr>
        <w:t>家</w:t>
      </w:r>
      <w:r w:rsidR="00980C1C">
        <w:rPr>
          <w:rFonts w:eastAsia="標楷體" w:hint="eastAsia"/>
          <w:kern w:val="0"/>
        </w:rPr>
        <w:t>)</w:t>
      </w:r>
      <w:r w:rsidR="00980C1C">
        <w:rPr>
          <w:rFonts w:eastAsia="標楷體" w:hint="eastAsia"/>
          <w:kern w:val="0"/>
        </w:rPr>
        <w:t>四個地理區域</w:t>
      </w:r>
      <w:r w:rsidR="00F47AE7">
        <w:rPr>
          <w:rFonts w:eastAsia="標楷體" w:hint="eastAsia"/>
          <w:kern w:val="0"/>
        </w:rPr>
        <w:t>，依每家實驗室每日檢驗量能為</w:t>
      </w:r>
      <w:r w:rsidR="00F47AE7">
        <w:rPr>
          <w:rFonts w:eastAsia="標楷體" w:hint="eastAsia"/>
          <w:kern w:val="0"/>
        </w:rPr>
        <w:t>50</w:t>
      </w:r>
      <w:r w:rsidR="00F47AE7">
        <w:rPr>
          <w:rFonts w:eastAsia="標楷體" w:hint="eastAsia"/>
          <w:kern w:val="0"/>
        </w:rPr>
        <w:t>件計算，連同</w:t>
      </w:r>
      <w:r w:rsidR="00064D2B">
        <w:rPr>
          <w:rFonts w:eastAsia="標楷體" w:hint="eastAsia"/>
          <w:kern w:val="0"/>
        </w:rPr>
        <w:t>疾管署</w:t>
      </w:r>
      <w:r w:rsidR="00F47AE7">
        <w:rPr>
          <w:rFonts w:eastAsia="標楷體" w:hint="eastAsia"/>
          <w:kern w:val="0"/>
        </w:rPr>
        <w:t>國家流感中心，現階段每日最大檢驗量能約為</w:t>
      </w:r>
      <w:r w:rsidR="00F47AE7">
        <w:rPr>
          <w:rFonts w:eastAsia="標楷體" w:hint="eastAsia"/>
          <w:kern w:val="0"/>
        </w:rPr>
        <w:t>500</w:t>
      </w:r>
      <w:r w:rsidR="00F47AE7">
        <w:rPr>
          <w:rFonts w:eastAsia="標楷體" w:hint="eastAsia"/>
          <w:kern w:val="0"/>
        </w:rPr>
        <w:t>件，</w:t>
      </w:r>
      <w:r w:rsidR="00E54D99">
        <w:rPr>
          <w:rFonts w:eastAsia="標楷體" w:hint="eastAsia"/>
          <w:kern w:val="0"/>
        </w:rPr>
        <w:t>預期足以因應新型</w:t>
      </w:r>
      <w:r w:rsidR="00E54D99">
        <w:rPr>
          <w:rFonts w:eastAsia="標楷體" w:hint="eastAsia"/>
          <w:kern w:val="0"/>
        </w:rPr>
        <w:t>A</w:t>
      </w:r>
      <w:r w:rsidR="00E54D99">
        <w:rPr>
          <w:rFonts w:eastAsia="標楷體" w:hint="eastAsia"/>
          <w:kern w:val="0"/>
        </w:rPr>
        <w:t>型流感疫情爆發之緊急檢驗</w:t>
      </w:r>
      <w:r w:rsidR="009A41A6">
        <w:rPr>
          <w:rFonts w:eastAsia="標楷體" w:hint="eastAsia"/>
          <w:kern w:val="0"/>
        </w:rPr>
        <w:t>。</w:t>
      </w:r>
      <w:r w:rsidR="009A41A6" w:rsidRPr="001E0D2D">
        <w:rPr>
          <w:rFonts w:eastAsia="標楷體"/>
          <w:color w:val="000000"/>
          <w:kern w:val="0"/>
        </w:rPr>
        <w:t>惟</w:t>
      </w:r>
      <w:r w:rsidR="009A41A6">
        <w:rPr>
          <w:rFonts w:eastAsia="標楷體" w:hint="eastAsia"/>
          <w:color w:val="000000"/>
          <w:kern w:val="0"/>
        </w:rPr>
        <w:t>若疫情規模持續擴大，</w:t>
      </w:r>
      <w:r w:rsidR="009A41A6" w:rsidRPr="001E0D2D">
        <w:rPr>
          <w:rFonts w:eastAsia="標楷體"/>
          <w:color w:val="000000"/>
          <w:kern w:val="0"/>
        </w:rPr>
        <w:t>各指定實驗室之量能負荷仍須進一步評估。</w:t>
      </w:r>
    </w:p>
    <w:p w:rsidR="000E25BD" w:rsidRPr="005560CD" w:rsidRDefault="00CD20C9" w:rsidP="005560CD">
      <w:pPr>
        <w:numPr>
          <w:ilvl w:val="0"/>
          <w:numId w:val="2"/>
        </w:numPr>
        <w:tabs>
          <w:tab w:val="clear" w:pos="465"/>
          <w:tab w:val="left" w:pos="0"/>
          <w:tab w:val="left" w:pos="709"/>
          <w:tab w:val="num" w:pos="840"/>
        </w:tabs>
        <w:autoSpaceDE w:val="0"/>
        <w:autoSpaceDN w:val="0"/>
        <w:spacing w:line="360" w:lineRule="auto"/>
        <w:ind w:left="720" w:right="57" w:hanging="720"/>
        <w:jc w:val="both"/>
        <w:rPr>
          <w:rFonts w:eastAsia="標楷體"/>
          <w:kern w:val="0"/>
        </w:rPr>
      </w:pPr>
      <w:r w:rsidRPr="00DA3455">
        <w:rPr>
          <w:rFonts w:eastAsia="標楷體" w:hint="eastAsia"/>
          <w:kern w:val="0"/>
        </w:rPr>
        <w:lastRenderedPageBreak/>
        <w:t>本計畫為我國以常規方式開設第</w:t>
      </w:r>
      <w:r w:rsidRPr="00DA3455">
        <w:rPr>
          <w:rFonts w:eastAsia="標楷體"/>
          <w:kern w:val="0"/>
        </w:rPr>
        <w:t>5</w:t>
      </w:r>
      <w:r w:rsidRPr="00DA3455">
        <w:rPr>
          <w:rFonts w:eastAsia="標楷體" w:hint="eastAsia"/>
          <w:kern w:val="0"/>
        </w:rPr>
        <w:t>類法定傳染病指定檢驗機構之前導，</w:t>
      </w:r>
      <w:r w:rsidR="00580E25">
        <w:rPr>
          <w:rFonts w:eastAsia="標楷體" w:hint="eastAsia"/>
          <w:kern w:val="0"/>
        </w:rPr>
        <w:t>藉由以網絡為主體之規劃，</w:t>
      </w:r>
      <w:r w:rsidR="008740F5">
        <w:rPr>
          <w:rFonts w:eastAsia="標楷體" w:hint="eastAsia"/>
          <w:kern w:val="0"/>
        </w:rPr>
        <w:t>厚實對新興疾病之檢驗量能，惟因</w:t>
      </w:r>
      <w:r w:rsidR="002D2884">
        <w:rPr>
          <w:rFonts w:eastAsia="標楷體" w:hint="eastAsia"/>
          <w:kern w:val="0"/>
        </w:rPr>
        <w:t>各指定檢驗機構檢驗通報檢體所需經費係由計畫支應，然</w:t>
      </w:r>
      <w:r w:rsidR="008740F5">
        <w:rPr>
          <w:rFonts w:eastAsia="標楷體" w:hint="eastAsia"/>
          <w:kern w:val="0"/>
        </w:rPr>
        <w:t>計畫期程僅四年，</w:t>
      </w:r>
      <w:r w:rsidR="002D2884">
        <w:rPr>
          <w:rFonts w:eastAsia="標楷體" w:hint="eastAsia"/>
          <w:kern w:val="0"/>
        </w:rPr>
        <w:t>因此本新型</w:t>
      </w:r>
      <w:r w:rsidR="002D2884">
        <w:rPr>
          <w:rFonts w:eastAsia="標楷體" w:hint="eastAsia"/>
          <w:kern w:val="0"/>
        </w:rPr>
        <w:t>A</w:t>
      </w:r>
      <w:r w:rsidR="002D2884">
        <w:rPr>
          <w:rFonts w:eastAsia="標楷體" w:hint="eastAsia"/>
          <w:kern w:val="0"/>
        </w:rPr>
        <w:t>型流感</w:t>
      </w:r>
      <w:r w:rsidR="0036708A">
        <w:rPr>
          <w:rFonts w:eastAsia="標楷體" w:hint="eastAsia"/>
          <w:kern w:val="0"/>
        </w:rPr>
        <w:t>指定</w:t>
      </w:r>
      <w:r w:rsidR="002D2884">
        <w:rPr>
          <w:rFonts w:eastAsia="標楷體" w:hint="eastAsia"/>
          <w:kern w:val="0"/>
        </w:rPr>
        <w:t>實驗室</w:t>
      </w:r>
      <w:r w:rsidR="0036708A">
        <w:rPr>
          <w:rFonts w:eastAsia="標楷體" w:hint="eastAsia"/>
          <w:kern w:val="0"/>
        </w:rPr>
        <w:t>檢驗網絡</w:t>
      </w:r>
      <w:r w:rsidR="002D2884">
        <w:rPr>
          <w:rFonts w:eastAsia="標楷體" w:hint="eastAsia"/>
          <w:kern w:val="0"/>
        </w:rPr>
        <w:t>未來是否能獲得穩定之經費挹注，仍</w:t>
      </w:r>
      <w:r w:rsidR="0036708A">
        <w:rPr>
          <w:rFonts w:eastAsia="標楷體" w:hint="eastAsia"/>
          <w:kern w:val="0"/>
        </w:rPr>
        <w:t>備受考驗。</w:t>
      </w:r>
      <w:r w:rsidR="00FD2F68">
        <w:rPr>
          <w:rFonts w:eastAsia="標楷體" w:hint="eastAsia"/>
          <w:kern w:val="0"/>
        </w:rPr>
        <w:t>因此檢驗網絡之建構</w:t>
      </w:r>
      <w:r w:rsidR="004A57D2">
        <w:rPr>
          <w:rFonts w:eastAsia="標楷體" w:hint="eastAsia"/>
          <w:kern w:val="0"/>
        </w:rPr>
        <w:t>模式為落實我國傳染病</w:t>
      </w:r>
      <w:r w:rsidR="00FD2F68">
        <w:rPr>
          <w:rFonts w:eastAsia="標楷體" w:hint="eastAsia"/>
          <w:kern w:val="0"/>
        </w:rPr>
        <w:t>檢驗在地化所必須，建議</w:t>
      </w:r>
      <w:r w:rsidR="00282A32">
        <w:rPr>
          <w:rFonts w:eastAsia="標楷體" w:hint="eastAsia"/>
          <w:kern w:val="0"/>
        </w:rPr>
        <w:t>相關單位予以長期支持，俾使我國傳染病</w:t>
      </w:r>
      <w:r w:rsidR="005374DA">
        <w:rPr>
          <w:rFonts w:eastAsia="標楷體" w:hint="eastAsia"/>
          <w:kern w:val="0"/>
        </w:rPr>
        <w:t>防疫檢驗之運作，可以符合世界衛生組織所要求之國際趨勢，</w:t>
      </w:r>
      <w:r w:rsidR="000A5C2D">
        <w:rPr>
          <w:rFonts w:eastAsia="標楷體" w:hint="eastAsia"/>
          <w:kern w:val="0"/>
        </w:rPr>
        <w:t>以網絡為主體，</w:t>
      </w:r>
      <w:r w:rsidR="00594F69">
        <w:rPr>
          <w:rFonts w:eastAsia="標楷體" w:hint="eastAsia"/>
          <w:kern w:val="0"/>
        </w:rPr>
        <w:t>透過分級分工的合作模式永續進行。</w:t>
      </w:r>
    </w:p>
    <w:p w:rsidR="00DA4B6C" w:rsidRDefault="00DA4B6C">
      <w:pPr>
        <w:widowControl/>
        <w:rPr>
          <w:rFonts w:eastAsia="標楷體"/>
          <w:b/>
          <w:bCs/>
          <w:sz w:val="28"/>
          <w:szCs w:val="28"/>
        </w:rPr>
      </w:pPr>
    </w:p>
    <w:p w:rsidR="00AA5155" w:rsidRDefault="00767EDF" w:rsidP="00182D14">
      <w:pPr>
        <w:numPr>
          <w:ilvl w:val="0"/>
          <w:numId w:val="4"/>
        </w:numPr>
        <w:adjustRightInd w:val="0"/>
        <w:snapToGrid w:val="0"/>
        <w:spacing w:beforeLines="50" w:before="180" w:line="360" w:lineRule="auto"/>
        <w:jc w:val="both"/>
        <w:rPr>
          <w:rFonts w:eastAsia="標楷體"/>
          <w:b/>
          <w:bCs/>
          <w:sz w:val="28"/>
          <w:szCs w:val="28"/>
        </w:rPr>
      </w:pPr>
      <w:r w:rsidRPr="0053703E">
        <w:rPr>
          <w:rFonts w:eastAsia="標楷體"/>
          <w:b/>
          <w:bCs/>
          <w:sz w:val="28"/>
          <w:szCs w:val="28"/>
        </w:rPr>
        <w:t>計畫重要研究成果及具體建議</w:t>
      </w:r>
    </w:p>
    <w:p w:rsidR="00136505" w:rsidRPr="00035B06" w:rsidRDefault="00EC1426" w:rsidP="00035B06">
      <w:pPr>
        <w:pStyle w:val="a7"/>
        <w:numPr>
          <w:ilvl w:val="0"/>
          <w:numId w:val="10"/>
        </w:numPr>
        <w:tabs>
          <w:tab w:val="left" w:pos="0"/>
          <w:tab w:val="left" w:pos="700"/>
        </w:tabs>
        <w:autoSpaceDE w:val="0"/>
        <w:autoSpaceDN w:val="0"/>
        <w:adjustRightInd w:val="0"/>
        <w:snapToGrid w:val="0"/>
        <w:spacing w:beforeLines="50" w:before="180" w:line="360" w:lineRule="auto"/>
        <w:ind w:leftChars="0" w:left="709" w:right="57" w:hanging="709"/>
        <w:jc w:val="both"/>
        <w:rPr>
          <w:rFonts w:eastAsia="標楷體"/>
        </w:rPr>
      </w:pPr>
      <w:r>
        <w:rPr>
          <w:rFonts w:eastAsia="標楷體" w:hint="eastAsia"/>
          <w:kern w:val="0"/>
        </w:rPr>
        <w:t>我國針對第</w:t>
      </w:r>
      <w:r>
        <w:rPr>
          <w:rFonts w:eastAsia="標楷體" w:hint="eastAsia"/>
          <w:kern w:val="0"/>
        </w:rPr>
        <w:t>5</w:t>
      </w:r>
      <w:r>
        <w:rPr>
          <w:rFonts w:eastAsia="標楷體" w:hint="eastAsia"/>
          <w:kern w:val="0"/>
        </w:rPr>
        <w:t>類法定傳染病，過去並無</w:t>
      </w:r>
      <w:r w:rsidR="00996E59">
        <w:rPr>
          <w:rFonts w:eastAsia="標楷體" w:hint="eastAsia"/>
          <w:kern w:val="0"/>
        </w:rPr>
        <w:t>在非疫情</w:t>
      </w:r>
      <w:r w:rsidR="00A2563C">
        <w:rPr>
          <w:rFonts w:eastAsia="標楷體" w:hint="eastAsia"/>
          <w:kern w:val="0"/>
        </w:rPr>
        <w:t>階段</w:t>
      </w:r>
      <w:r w:rsidR="00996E59">
        <w:rPr>
          <w:rFonts w:eastAsia="標楷體" w:hint="eastAsia"/>
          <w:kern w:val="0"/>
        </w:rPr>
        <w:t>，</w:t>
      </w:r>
      <w:r w:rsidR="003F10E0">
        <w:rPr>
          <w:rFonts w:eastAsia="標楷體" w:hint="eastAsia"/>
          <w:kern w:val="0"/>
        </w:rPr>
        <w:t>即</w:t>
      </w:r>
      <w:r w:rsidR="00996E59">
        <w:rPr>
          <w:rFonts w:eastAsia="標楷體" w:hint="eastAsia"/>
          <w:kern w:val="0"/>
        </w:rPr>
        <w:t>以常規方式開設指定檢驗機構網絡之前例，</w:t>
      </w:r>
      <w:r w:rsidR="00562483" w:rsidRPr="00DA3455">
        <w:rPr>
          <w:rFonts w:eastAsia="標楷體" w:hint="eastAsia"/>
          <w:kern w:val="0"/>
        </w:rPr>
        <w:t>本計畫為我國以常規方式開設第</w:t>
      </w:r>
      <w:r w:rsidR="00562483" w:rsidRPr="00DA3455">
        <w:rPr>
          <w:rFonts w:eastAsia="標楷體"/>
          <w:kern w:val="0"/>
        </w:rPr>
        <w:t>5</w:t>
      </w:r>
      <w:r w:rsidR="00562483" w:rsidRPr="00DA3455">
        <w:rPr>
          <w:rFonts w:eastAsia="標楷體" w:hint="eastAsia"/>
          <w:kern w:val="0"/>
        </w:rPr>
        <w:t>類法定傳染病指定檢驗機構之前導</w:t>
      </w:r>
      <w:r w:rsidR="00562483">
        <w:rPr>
          <w:rFonts w:eastAsia="標楷體" w:hint="eastAsia"/>
          <w:kern w:val="0"/>
        </w:rPr>
        <w:t>，</w:t>
      </w:r>
      <w:r w:rsidR="00690E9D">
        <w:rPr>
          <w:rFonts w:eastAsia="標楷體" w:hint="eastAsia"/>
          <w:kern w:val="0"/>
        </w:rPr>
        <w:t>此</w:t>
      </w:r>
      <w:r w:rsidR="00562483">
        <w:rPr>
          <w:rFonts w:eastAsia="標楷體" w:hint="eastAsia"/>
          <w:kern w:val="0"/>
        </w:rPr>
        <w:t>新型</w:t>
      </w:r>
      <w:r w:rsidR="00562483">
        <w:rPr>
          <w:rFonts w:eastAsia="標楷體" w:hint="eastAsia"/>
          <w:kern w:val="0"/>
        </w:rPr>
        <w:t>A</w:t>
      </w:r>
      <w:r w:rsidR="00562483">
        <w:rPr>
          <w:rFonts w:eastAsia="標楷體" w:hint="eastAsia"/>
          <w:kern w:val="0"/>
        </w:rPr>
        <w:t>型流感指定檢驗機構網絡之運作模式，未來將可進一步拓展至其他重要傳染病，</w:t>
      </w:r>
      <w:r w:rsidR="00690E9D">
        <w:rPr>
          <w:rFonts w:eastAsia="標楷體" w:hint="eastAsia"/>
          <w:kern w:val="0"/>
        </w:rPr>
        <w:t>於平時</w:t>
      </w:r>
      <w:r w:rsidR="00053E78">
        <w:rPr>
          <w:rFonts w:eastAsia="標楷體" w:hint="eastAsia"/>
          <w:kern w:val="0"/>
        </w:rPr>
        <w:t>落實檢驗在地化，</w:t>
      </w:r>
      <w:r w:rsidR="006D1BBE">
        <w:rPr>
          <w:rFonts w:eastAsia="標楷體" w:hint="eastAsia"/>
          <w:kern w:val="0"/>
        </w:rPr>
        <w:t>爭取時效，</w:t>
      </w:r>
      <w:r w:rsidR="00053E78">
        <w:rPr>
          <w:rFonts w:eastAsia="標楷體" w:hint="eastAsia"/>
          <w:kern w:val="0"/>
        </w:rPr>
        <w:t>有效提升檢驗效能</w:t>
      </w:r>
      <w:r w:rsidR="00690E9D">
        <w:rPr>
          <w:rFonts w:eastAsia="標楷體" w:hint="eastAsia"/>
          <w:kern w:val="0"/>
        </w:rPr>
        <w:t>，當特定疫情來臨時</w:t>
      </w:r>
      <w:r w:rsidR="00690E9D">
        <w:rPr>
          <w:rFonts w:eastAsia="標楷體" w:hint="eastAsia"/>
          <w:kern w:val="0"/>
        </w:rPr>
        <w:t>(</w:t>
      </w:r>
      <w:r w:rsidR="00690E9D">
        <w:rPr>
          <w:rFonts w:eastAsia="標楷體" w:hint="eastAsia"/>
          <w:kern w:val="0"/>
        </w:rPr>
        <w:t>戰時</w:t>
      </w:r>
      <w:r w:rsidR="00690E9D">
        <w:rPr>
          <w:rFonts w:eastAsia="標楷體" w:hint="eastAsia"/>
          <w:kern w:val="0"/>
        </w:rPr>
        <w:t>)</w:t>
      </w:r>
      <w:r w:rsidR="00690E9D">
        <w:rPr>
          <w:rFonts w:eastAsia="標楷體" w:hint="eastAsia"/>
          <w:kern w:val="0"/>
        </w:rPr>
        <w:t>，各傳染病實驗室檢驗網因已藉由平時之常規整備，故可於第一時間</w:t>
      </w:r>
      <w:r w:rsidR="007038F4">
        <w:rPr>
          <w:rFonts w:eastAsia="標楷體" w:hint="eastAsia"/>
          <w:kern w:val="0"/>
        </w:rPr>
        <w:t>透過熟練</w:t>
      </w:r>
      <w:r w:rsidR="00690E9D">
        <w:rPr>
          <w:rFonts w:eastAsia="標楷體" w:hint="eastAsia"/>
          <w:kern w:val="0"/>
        </w:rPr>
        <w:t>之檢驗流程，協助政府主管機關進行疑似病例之檢驗工作，</w:t>
      </w:r>
      <w:r w:rsidR="007038F4">
        <w:rPr>
          <w:rFonts w:eastAsia="標楷體" w:hint="eastAsia"/>
          <w:kern w:val="0"/>
        </w:rPr>
        <w:t>防堵疫情擴散。</w:t>
      </w:r>
    </w:p>
    <w:p w:rsidR="00035B06" w:rsidRPr="00265B81" w:rsidRDefault="00035B06" w:rsidP="00035B06">
      <w:pPr>
        <w:pStyle w:val="a7"/>
        <w:numPr>
          <w:ilvl w:val="0"/>
          <w:numId w:val="10"/>
        </w:numPr>
        <w:tabs>
          <w:tab w:val="left" w:pos="0"/>
          <w:tab w:val="left" w:pos="700"/>
        </w:tabs>
        <w:autoSpaceDE w:val="0"/>
        <w:autoSpaceDN w:val="0"/>
        <w:adjustRightInd w:val="0"/>
        <w:snapToGrid w:val="0"/>
        <w:spacing w:beforeLines="50" w:before="180" w:line="360" w:lineRule="auto"/>
        <w:ind w:leftChars="0" w:left="709" w:right="57" w:hanging="709"/>
        <w:jc w:val="both"/>
        <w:rPr>
          <w:rFonts w:eastAsia="標楷體"/>
        </w:rPr>
      </w:pPr>
      <w:r>
        <w:rPr>
          <w:rFonts w:eastAsia="標楷體" w:hint="eastAsia"/>
        </w:rPr>
        <w:t>傳染病之實驗室檢驗需由專業人員進行，然而專業人才養成不易。現階段全國各級實驗室的線上檢驗人員，皆是藉由長年累月的教育訓練或自主學習，以豐富的專業經驗及知能進行各項檢驗工作，因此這些人才皆是政府或各機構雇主所應珍惜的資源。然近年來受限於政府財源不穩定，全國各級實驗室</w:t>
      </w:r>
      <w:r>
        <w:rPr>
          <w:rFonts w:eastAsia="標楷體" w:hint="eastAsia"/>
        </w:rPr>
        <w:t>(</w:t>
      </w:r>
      <w:r>
        <w:rPr>
          <w:rFonts w:eastAsia="標楷體" w:hint="eastAsia"/>
        </w:rPr>
        <w:t>包括中央政府國家級實驗室</w:t>
      </w:r>
      <w:r>
        <w:rPr>
          <w:rFonts w:eastAsia="標楷體" w:hint="eastAsia"/>
        </w:rPr>
        <w:t>)</w:t>
      </w:r>
      <w:r>
        <w:rPr>
          <w:rFonts w:eastAsia="標楷體" w:hint="eastAsia"/>
        </w:rPr>
        <w:t>逐漸無法比照過往，提供檢驗人員最好的檢驗設施、設備或待遇等，此窘境若持續，專業人員對於檢驗工作的向心力將逐漸下降。此外，本計畫本年已藉由新型</w:t>
      </w:r>
      <w:r>
        <w:rPr>
          <w:rFonts w:eastAsia="標楷體" w:hint="eastAsia"/>
        </w:rPr>
        <w:t>A</w:t>
      </w:r>
      <w:r>
        <w:rPr>
          <w:rFonts w:eastAsia="標楷體" w:hint="eastAsia"/>
        </w:rPr>
        <w:t>指定檢驗機構網絡之建構，將現階段全國具良好檢驗能力之專業實驗室納入，而此成果亦是以疾管署多年來扶植我國病毒合約實驗室網絡之基礎而來，因此，未來政府權責機構對於國家傳染病檢驗之規畫，必須以網絡運作為策略，並應持續爭取經費，使該網絡成員愈趨密集，逐步打造符合國際趨勢之世界</w:t>
      </w:r>
      <w:r>
        <w:rPr>
          <w:rFonts w:eastAsia="標楷體" w:hint="eastAsia"/>
        </w:rPr>
        <w:lastRenderedPageBreak/>
        <w:t>級傳染病防疫檢驗網。</w:t>
      </w:r>
    </w:p>
    <w:p w:rsidR="00265B81" w:rsidRDefault="00265B81" w:rsidP="00136505">
      <w:pPr>
        <w:adjustRightInd w:val="0"/>
        <w:snapToGrid w:val="0"/>
        <w:spacing w:beforeLines="50" w:before="180" w:line="360" w:lineRule="auto"/>
        <w:ind w:left="720"/>
        <w:jc w:val="both"/>
        <w:rPr>
          <w:rFonts w:eastAsia="標楷體"/>
          <w:b/>
          <w:bCs/>
          <w:sz w:val="28"/>
          <w:szCs w:val="28"/>
        </w:rPr>
      </w:pPr>
    </w:p>
    <w:p w:rsidR="00C40A83" w:rsidRDefault="00C40A83" w:rsidP="00136505">
      <w:pPr>
        <w:adjustRightInd w:val="0"/>
        <w:snapToGrid w:val="0"/>
        <w:spacing w:beforeLines="50" w:before="180" w:line="360" w:lineRule="auto"/>
        <w:ind w:left="720"/>
        <w:jc w:val="both"/>
        <w:rPr>
          <w:rFonts w:eastAsia="標楷體"/>
          <w:b/>
          <w:bCs/>
          <w:sz w:val="28"/>
          <w:szCs w:val="28"/>
        </w:rPr>
      </w:pPr>
    </w:p>
    <w:p w:rsidR="00425DFD" w:rsidRDefault="00425DFD"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D8595B" w:rsidRDefault="00D8595B" w:rsidP="00136505">
      <w:pPr>
        <w:adjustRightInd w:val="0"/>
        <w:snapToGrid w:val="0"/>
        <w:spacing w:beforeLines="50" w:before="180" w:line="360" w:lineRule="auto"/>
        <w:ind w:left="720"/>
        <w:jc w:val="both"/>
        <w:rPr>
          <w:rFonts w:eastAsia="標楷體"/>
          <w:b/>
          <w:bCs/>
          <w:sz w:val="28"/>
          <w:szCs w:val="28"/>
        </w:rPr>
      </w:pPr>
    </w:p>
    <w:p w:rsidR="00425DFD" w:rsidRPr="00C40A83" w:rsidRDefault="00425DFD" w:rsidP="00136505">
      <w:pPr>
        <w:adjustRightInd w:val="0"/>
        <w:snapToGrid w:val="0"/>
        <w:spacing w:beforeLines="50" w:before="180" w:line="360" w:lineRule="auto"/>
        <w:ind w:left="720"/>
        <w:jc w:val="both"/>
        <w:rPr>
          <w:rFonts w:eastAsia="標楷體"/>
          <w:b/>
          <w:bCs/>
          <w:sz w:val="28"/>
          <w:szCs w:val="28"/>
        </w:rPr>
      </w:pPr>
    </w:p>
    <w:p w:rsidR="004A582C" w:rsidRPr="00136505" w:rsidRDefault="0053703E" w:rsidP="00136505">
      <w:pPr>
        <w:numPr>
          <w:ilvl w:val="0"/>
          <w:numId w:val="4"/>
        </w:numPr>
        <w:adjustRightInd w:val="0"/>
        <w:snapToGrid w:val="0"/>
        <w:spacing w:beforeLines="50" w:before="180" w:line="360" w:lineRule="auto"/>
        <w:jc w:val="both"/>
        <w:rPr>
          <w:rFonts w:eastAsia="標楷體"/>
          <w:b/>
          <w:bCs/>
          <w:sz w:val="28"/>
          <w:szCs w:val="28"/>
        </w:rPr>
      </w:pPr>
      <w:r w:rsidRPr="00136505">
        <w:rPr>
          <w:rFonts w:eastAsia="標楷體" w:hint="eastAsia"/>
          <w:b/>
          <w:sz w:val="28"/>
        </w:rPr>
        <w:lastRenderedPageBreak/>
        <w:t>參考文獻：</w:t>
      </w:r>
    </w:p>
    <w:p w:rsidR="00FE2ADE" w:rsidRPr="007100E0" w:rsidRDefault="00FE2ADE" w:rsidP="00FE2ADE">
      <w:pPr>
        <w:pStyle w:val="a7"/>
        <w:ind w:leftChars="0" w:left="283" w:hangingChars="118" w:hanging="283"/>
        <w:jc w:val="both"/>
        <w:rPr>
          <w:noProof/>
        </w:rPr>
      </w:pPr>
      <w:bookmarkStart w:id="0" w:name="_ENREF_1"/>
      <w:r w:rsidRPr="007100E0">
        <w:rPr>
          <w:noProof/>
        </w:rPr>
        <w:t>1. Nelson MI, Holmes EC (2007) The evolution of epidemic influenza. Nat Rev Genet 8: 196-205.</w:t>
      </w:r>
      <w:bookmarkEnd w:id="0"/>
    </w:p>
    <w:p w:rsidR="00FE2ADE" w:rsidRPr="007100E0" w:rsidRDefault="00FE2ADE" w:rsidP="00FE2ADE">
      <w:pPr>
        <w:pStyle w:val="a7"/>
        <w:ind w:leftChars="0" w:left="283" w:hangingChars="118" w:hanging="283"/>
        <w:jc w:val="both"/>
        <w:rPr>
          <w:noProof/>
        </w:rPr>
      </w:pPr>
      <w:bookmarkStart w:id="1" w:name="_ENREF_2"/>
      <w:r w:rsidRPr="007100E0">
        <w:rPr>
          <w:noProof/>
        </w:rPr>
        <w:t>2. Claas EC, Osterhaus AD, van Beek R, De Jong JC, Rimmelzwaan GF, Senne DA, et al. (1998) Human influenza A H5N1 virus related to a highly pathogenic avian influenza virus. Lancet 351: 472-477.</w:t>
      </w:r>
      <w:bookmarkEnd w:id="1"/>
    </w:p>
    <w:p w:rsidR="00FE2ADE" w:rsidRPr="007100E0" w:rsidRDefault="00FE2ADE" w:rsidP="00FE2ADE">
      <w:pPr>
        <w:pStyle w:val="a7"/>
        <w:ind w:leftChars="0" w:left="283" w:hangingChars="118" w:hanging="283"/>
        <w:jc w:val="both"/>
        <w:rPr>
          <w:noProof/>
        </w:rPr>
      </w:pPr>
      <w:bookmarkStart w:id="2" w:name="_ENREF_3"/>
      <w:r w:rsidRPr="007100E0">
        <w:rPr>
          <w:noProof/>
        </w:rPr>
        <w:t>3. Gao R, Cao B, Hu Y, Feng Z, Wang D, Hu W, et al. (2013) Human Infection with a Novel Avian-Origin Influenza A (H7N9) Virus. N Engl J Med.</w:t>
      </w:r>
      <w:bookmarkEnd w:id="2"/>
    </w:p>
    <w:p w:rsidR="00FE2ADE" w:rsidRPr="007100E0" w:rsidRDefault="00FE2ADE" w:rsidP="00FE2ADE">
      <w:pPr>
        <w:pStyle w:val="a7"/>
        <w:ind w:leftChars="0" w:left="283" w:hangingChars="118" w:hanging="283"/>
        <w:jc w:val="both"/>
        <w:rPr>
          <w:noProof/>
        </w:rPr>
      </w:pPr>
      <w:bookmarkStart w:id="3" w:name="_ENREF_4"/>
      <w:r w:rsidRPr="007100E0">
        <w:rPr>
          <w:noProof/>
        </w:rPr>
        <w:t>4. Wei SH, Yang JR, Wu HS, Chang MC, Lin JS, Lin CY, et al. (2013) Human infection with avian influenza A H6N1 virus: an epidemiological analysis. Lancet Respir Med 1: 771-778.</w:t>
      </w:r>
      <w:bookmarkEnd w:id="3"/>
    </w:p>
    <w:p w:rsidR="00FE2ADE" w:rsidRPr="007100E0" w:rsidRDefault="00FE2ADE" w:rsidP="00FE2ADE">
      <w:pPr>
        <w:pStyle w:val="a7"/>
        <w:ind w:leftChars="0" w:left="283" w:hangingChars="118" w:hanging="283"/>
        <w:jc w:val="both"/>
        <w:rPr>
          <w:noProof/>
        </w:rPr>
      </w:pPr>
      <w:bookmarkStart w:id="4" w:name="_ENREF_5"/>
      <w:r w:rsidRPr="007100E0">
        <w:rPr>
          <w:noProof/>
        </w:rPr>
        <w:t>5. Peiris M, Yuen KY, Leung CW, Chan KH, Ip PL, Lai RW, et al. (1999) Human infection with influenza H9N2. Lancet 354: 916-917.</w:t>
      </w:r>
      <w:bookmarkEnd w:id="4"/>
    </w:p>
    <w:p w:rsidR="00FE2ADE" w:rsidRPr="007100E0" w:rsidRDefault="00FE2ADE" w:rsidP="00FE2ADE">
      <w:pPr>
        <w:pStyle w:val="a7"/>
        <w:ind w:leftChars="0" w:left="283" w:hangingChars="118" w:hanging="283"/>
        <w:jc w:val="both"/>
        <w:rPr>
          <w:noProof/>
        </w:rPr>
      </w:pPr>
      <w:bookmarkStart w:id="5" w:name="_ENREF_6"/>
      <w:r w:rsidRPr="007100E0">
        <w:rPr>
          <w:noProof/>
        </w:rPr>
        <w:t>6. Chen H, Yuan H, Gao R, Zhang J, Wang D, Xiong Y, et al. (2014) Clinical and epidemiological characteristics of a fatal case of avian influenza A H10N8 virus infection: a descriptive study. Lancet.</w:t>
      </w:r>
      <w:bookmarkEnd w:id="5"/>
    </w:p>
    <w:p w:rsidR="00FE2ADE" w:rsidRPr="007100E0" w:rsidRDefault="00FE2ADE" w:rsidP="00FE2ADE">
      <w:pPr>
        <w:pStyle w:val="a7"/>
        <w:ind w:leftChars="0" w:left="283" w:hangingChars="118" w:hanging="283"/>
        <w:jc w:val="both"/>
        <w:rPr>
          <w:noProof/>
        </w:rPr>
      </w:pPr>
      <w:bookmarkStart w:id="6" w:name="_ENREF_7"/>
      <w:r w:rsidRPr="007100E0">
        <w:rPr>
          <w:noProof/>
        </w:rPr>
        <w:t>7. Neumann G, Noda T, Kawaoka Y (2009) Emergence and pandemic potential of swine-origin H1N1 influenza virus. Nature 459: 931-939.</w:t>
      </w:r>
      <w:bookmarkEnd w:id="6"/>
    </w:p>
    <w:p w:rsidR="00FE2ADE" w:rsidRPr="007100E0" w:rsidRDefault="00FE2ADE" w:rsidP="00FE2ADE">
      <w:pPr>
        <w:pStyle w:val="a7"/>
        <w:ind w:leftChars="0" w:left="283" w:hangingChars="118" w:hanging="283"/>
        <w:jc w:val="both"/>
        <w:rPr>
          <w:noProof/>
        </w:rPr>
      </w:pPr>
      <w:bookmarkStart w:id="7" w:name="_ENREF_8"/>
      <w:r w:rsidRPr="007100E0">
        <w:rPr>
          <w:noProof/>
        </w:rPr>
        <w:t>8. Huo X, Chen L, Qi X, Huang H, Dai Q, Yu H, et al. (2017) Significantly elevated number of human infections with H7N9 virus in Jiangsu in eastern China, October 2016 to January 2017. Euro Surveill 22.</w:t>
      </w:r>
      <w:bookmarkEnd w:id="7"/>
    </w:p>
    <w:p w:rsidR="00FE2ADE" w:rsidRPr="007100E0" w:rsidRDefault="00FE2ADE" w:rsidP="00FE2ADE">
      <w:pPr>
        <w:pStyle w:val="a7"/>
        <w:ind w:leftChars="0" w:left="283" w:hangingChars="118" w:hanging="283"/>
        <w:jc w:val="both"/>
        <w:rPr>
          <w:noProof/>
        </w:rPr>
      </w:pPr>
      <w:bookmarkStart w:id="8" w:name="_ENREF_9"/>
      <w:r w:rsidRPr="007100E0">
        <w:rPr>
          <w:noProof/>
        </w:rPr>
        <w:t>9. Yang JR, Kuo CY, Huang HY, Wu FT, Huang YL, Cheng CY, et al. (2015) Characterization of Influenza A (H7N9) Viruses Isolated from Human Cases Imported into Taiwan. PLoS One 10: e0119792.</w:t>
      </w:r>
      <w:bookmarkEnd w:id="8"/>
    </w:p>
    <w:p w:rsidR="00FE2ADE" w:rsidRPr="007100E0" w:rsidRDefault="00FE2ADE" w:rsidP="00FE2ADE">
      <w:pPr>
        <w:pStyle w:val="a7"/>
        <w:ind w:leftChars="0" w:left="283" w:hangingChars="118" w:hanging="283"/>
        <w:jc w:val="both"/>
        <w:rPr>
          <w:noProof/>
        </w:rPr>
      </w:pPr>
      <w:bookmarkStart w:id="9" w:name="_ENREF_10"/>
      <w:r w:rsidRPr="007100E0">
        <w:rPr>
          <w:noProof/>
        </w:rPr>
        <w:t>10. Yang JR, Liu MT (2017) Human infection caused by an avian influenza A (H7N9) virus with a polybasic cleavage site in Taiwan, 2017. J Formos Med Assoc.</w:t>
      </w:r>
      <w:bookmarkEnd w:id="9"/>
    </w:p>
    <w:p w:rsidR="00FE2ADE" w:rsidRPr="007100E0" w:rsidRDefault="00FE2ADE" w:rsidP="00FE2ADE">
      <w:pPr>
        <w:pStyle w:val="a7"/>
        <w:ind w:leftChars="0" w:left="283" w:hangingChars="118" w:hanging="283"/>
        <w:jc w:val="both"/>
        <w:rPr>
          <w:noProof/>
        </w:rPr>
      </w:pPr>
      <w:bookmarkStart w:id="10" w:name="_ENREF_11"/>
      <w:r w:rsidRPr="007100E0">
        <w:rPr>
          <w:noProof/>
        </w:rPr>
        <w:t>11. Zhang Y, Chen M, Huang Y, Zhu W, Yang L, Gao L, et al. (2017) Human infections with novel reassortant H5N6 avian influenza viruses in China. Emerg Microbes Infect 6: e50.</w:t>
      </w:r>
      <w:bookmarkEnd w:id="10"/>
    </w:p>
    <w:p w:rsidR="00FE2ADE" w:rsidRPr="007100E0" w:rsidRDefault="00FE2ADE" w:rsidP="00FE2ADE">
      <w:pPr>
        <w:pStyle w:val="a7"/>
        <w:ind w:leftChars="0" w:left="283" w:hangingChars="118" w:hanging="283"/>
        <w:jc w:val="both"/>
        <w:rPr>
          <w:noProof/>
        </w:rPr>
      </w:pPr>
      <w:bookmarkStart w:id="11" w:name="_ENREF_12"/>
      <w:r w:rsidRPr="007100E0">
        <w:rPr>
          <w:noProof/>
        </w:rPr>
        <w:t>12. Wu HS, Yang JR, Liu MT, Yang CH, Cheng MC, Chang FY (2014) Influenza A(H5N2) Virus Antibodies in Humans after Contact with Infected Poultry, Taiwan, 2012. Emerg Infect Dis 20: 857-860.</w:t>
      </w:r>
      <w:bookmarkEnd w:id="11"/>
    </w:p>
    <w:p w:rsidR="00FE2ADE" w:rsidRPr="007100E0" w:rsidRDefault="00FE2ADE" w:rsidP="00FE2ADE">
      <w:pPr>
        <w:pStyle w:val="a7"/>
        <w:ind w:leftChars="0" w:left="283" w:hangingChars="118" w:hanging="283"/>
        <w:jc w:val="both"/>
        <w:rPr>
          <w:noProof/>
        </w:rPr>
      </w:pPr>
      <w:bookmarkStart w:id="12" w:name="_ENREF_13"/>
      <w:r w:rsidRPr="007100E0">
        <w:rPr>
          <w:noProof/>
        </w:rPr>
        <w:t>13. Yang JR, Teng HJ, Liu MT, Li SY (2017) Taiwan's Public Health National Laboratory System: Success in Influenza Diagnosis and Surveillance. Health Secur 15: 154-164.</w:t>
      </w:r>
      <w:bookmarkEnd w:id="12"/>
    </w:p>
    <w:p w:rsidR="0053703E" w:rsidRDefault="0053703E" w:rsidP="00FD6363">
      <w:pPr>
        <w:rPr>
          <w:rFonts w:eastAsia="標楷體"/>
        </w:rPr>
      </w:pPr>
    </w:p>
    <w:p w:rsidR="008252F4" w:rsidRDefault="008252F4" w:rsidP="00FD6363">
      <w:pPr>
        <w:rPr>
          <w:rFonts w:eastAsia="標楷體"/>
        </w:rPr>
      </w:pPr>
    </w:p>
    <w:p w:rsidR="008252F4" w:rsidRDefault="008252F4" w:rsidP="00FD6363">
      <w:pPr>
        <w:rPr>
          <w:rFonts w:eastAsia="標楷體"/>
        </w:rPr>
      </w:pPr>
    </w:p>
    <w:p w:rsidR="00D8595B" w:rsidRDefault="00D8595B" w:rsidP="00FD6363">
      <w:pPr>
        <w:rPr>
          <w:rFonts w:eastAsia="標楷體"/>
        </w:rPr>
      </w:pPr>
    </w:p>
    <w:p w:rsidR="0053703E" w:rsidRDefault="0053703E" w:rsidP="00DA4B6C">
      <w:pPr>
        <w:adjustRightInd w:val="0"/>
        <w:snapToGrid w:val="0"/>
        <w:spacing w:beforeLines="50" w:before="180"/>
        <w:rPr>
          <w:rFonts w:eastAsia="標楷體" w:hAnsi="標楷體"/>
          <w:b/>
          <w:sz w:val="28"/>
          <w:szCs w:val="28"/>
        </w:rPr>
      </w:pPr>
      <w:r w:rsidRPr="0053703E">
        <w:rPr>
          <w:rFonts w:eastAsia="標楷體" w:hAnsi="標楷體"/>
          <w:b/>
          <w:sz w:val="28"/>
          <w:szCs w:val="28"/>
        </w:rPr>
        <w:lastRenderedPageBreak/>
        <w:t>八、圖、表</w:t>
      </w:r>
    </w:p>
    <w:p w:rsidR="009409ED" w:rsidRPr="0053703E" w:rsidRDefault="009409ED" w:rsidP="00DA4B6C">
      <w:pPr>
        <w:adjustRightInd w:val="0"/>
        <w:snapToGrid w:val="0"/>
        <w:spacing w:beforeLines="50" w:before="180"/>
        <w:rPr>
          <w:rFonts w:eastAsia="標楷體"/>
          <w:b/>
        </w:rPr>
      </w:pPr>
    </w:p>
    <w:p w:rsidR="00370AA4" w:rsidRDefault="008252F4">
      <w:pPr>
        <w:widowControl/>
        <w:rPr>
          <w:rFonts w:eastAsia="標楷體"/>
          <w:b/>
          <w:color w:val="000000"/>
        </w:rPr>
      </w:pPr>
      <w:bookmarkStart w:id="13" w:name="_Toc441495705"/>
      <w:r w:rsidRPr="00057273">
        <w:rPr>
          <w:rFonts w:eastAsia="標楷體" w:hint="eastAsia"/>
          <w:b/>
          <w:color w:val="000000"/>
        </w:rPr>
        <w:t>圖</w:t>
      </w:r>
      <w:r w:rsidRPr="00057273">
        <w:rPr>
          <w:rFonts w:eastAsia="標楷體" w:hint="eastAsia"/>
          <w:b/>
          <w:color w:val="000000"/>
        </w:rPr>
        <w:t>1</w:t>
      </w:r>
      <w:r w:rsidRPr="00057273">
        <w:rPr>
          <w:rFonts w:eastAsia="標楷體" w:hint="eastAsia"/>
          <w:b/>
          <w:color w:val="000000"/>
        </w:rPr>
        <w:t>、人類禽流感</w:t>
      </w:r>
      <w:r w:rsidRPr="00057273">
        <w:rPr>
          <w:rFonts w:eastAsia="標楷體" w:hint="eastAsia"/>
          <w:b/>
          <w:color w:val="000000"/>
        </w:rPr>
        <w:t>(</w:t>
      </w:r>
      <w:r w:rsidRPr="00057273">
        <w:rPr>
          <w:rFonts w:eastAsia="標楷體" w:hint="eastAsia"/>
          <w:b/>
          <w:color w:val="000000"/>
        </w:rPr>
        <w:t>新型</w:t>
      </w:r>
      <w:r w:rsidRPr="00057273">
        <w:rPr>
          <w:rFonts w:eastAsia="標楷體"/>
          <w:b/>
          <w:color w:val="000000"/>
        </w:rPr>
        <w:t>A</w:t>
      </w:r>
      <w:r w:rsidRPr="00057273">
        <w:rPr>
          <w:rFonts w:eastAsia="標楷體" w:hint="eastAsia"/>
          <w:b/>
          <w:color w:val="000000"/>
        </w:rPr>
        <w:t>型流感</w:t>
      </w:r>
      <w:r w:rsidRPr="00057273">
        <w:rPr>
          <w:rFonts w:eastAsia="標楷體" w:hint="eastAsia"/>
          <w:b/>
          <w:color w:val="000000"/>
        </w:rPr>
        <w:t>)</w:t>
      </w:r>
      <w:r w:rsidRPr="00057273">
        <w:rPr>
          <w:rFonts w:eastAsia="標楷體" w:hint="eastAsia"/>
          <w:b/>
          <w:color w:val="000000"/>
        </w:rPr>
        <w:t>病毒</w:t>
      </w:r>
      <w:r w:rsidRPr="00057273">
        <w:rPr>
          <w:rFonts w:eastAsia="標楷體" w:hint="eastAsia"/>
          <w:b/>
          <w:color w:val="000000"/>
        </w:rPr>
        <w:t>real-time RT-PCR</w:t>
      </w:r>
      <w:r w:rsidRPr="00057273">
        <w:rPr>
          <w:rFonts w:eastAsia="標楷體" w:hint="eastAsia"/>
          <w:b/>
          <w:color w:val="000000"/>
        </w:rPr>
        <w:t>標準檢驗套組</w:t>
      </w:r>
    </w:p>
    <w:p w:rsidR="008252F4" w:rsidRDefault="008252F4">
      <w:pPr>
        <w:widowControl/>
        <w:rPr>
          <w:rFonts w:eastAsia="標楷體"/>
          <w:b/>
          <w:color w:val="000000"/>
        </w:rPr>
      </w:pPr>
      <w:r w:rsidRPr="00057273">
        <w:rPr>
          <w:rFonts w:eastAsia="標楷體" w:hint="eastAsia"/>
          <w:b/>
          <w:color w:val="000000"/>
        </w:rPr>
        <w:t>(A)</w:t>
      </w:r>
      <w:r>
        <w:rPr>
          <w:rFonts w:eastAsia="標楷體" w:hint="eastAsia"/>
          <w:b/>
          <w:color w:val="000000"/>
        </w:rPr>
        <w:t xml:space="preserve"> </w:t>
      </w:r>
      <w:r>
        <w:rPr>
          <w:rFonts w:eastAsia="標楷體" w:hint="eastAsia"/>
          <w:b/>
          <w:color w:val="000000"/>
        </w:rPr>
        <w:t>檢驗</w:t>
      </w:r>
      <w:r w:rsidRPr="00057273">
        <w:rPr>
          <w:rFonts w:eastAsia="標楷體" w:hint="eastAsia"/>
          <w:b/>
          <w:color w:val="000000"/>
        </w:rPr>
        <w:t>套組外觀圖</w:t>
      </w:r>
    </w:p>
    <w:bookmarkEnd w:id="13"/>
    <w:p w:rsidR="008252F4" w:rsidRDefault="008252F4">
      <w:pPr>
        <w:widowControl/>
        <w:rPr>
          <w:rFonts w:eastAsia="標楷體"/>
          <w:color w:val="000000"/>
        </w:rPr>
      </w:pPr>
      <w:r w:rsidRPr="00406401">
        <w:rPr>
          <w:rFonts w:eastAsia="標楷體"/>
          <w:noProof/>
          <w:color w:val="000000"/>
        </w:rPr>
        <w:drawing>
          <wp:inline distT="0" distB="0" distL="0" distR="0" wp14:anchorId="09195BBD" wp14:editId="2CE12493">
            <wp:extent cx="4629955" cy="3095625"/>
            <wp:effectExtent l="0" t="0" r="0" b="0"/>
            <wp:docPr id="1033" name="Picture 9" descr="D:\influenza A\2017 influenza PCR TAF\2018能力試驗\指定實驗室\檢驗試劑\IMG_1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descr="D:\influenza A\2017 influenza PCR TAF\2018能力試驗\指定實驗室\檢驗試劑\IMG_1668.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90" t="35230" b="16725"/>
                    <a:stretch/>
                  </pic:blipFill>
                  <pic:spPr bwMode="auto">
                    <a:xfrm>
                      <a:off x="0" y="0"/>
                      <a:ext cx="4640171" cy="3102456"/>
                    </a:xfrm>
                    <a:prstGeom prst="rect">
                      <a:avLst/>
                    </a:prstGeom>
                    <a:noFill/>
                    <a:extLst/>
                  </pic:spPr>
                </pic:pic>
              </a:graphicData>
            </a:graphic>
          </wp:inline>
        </w:drawing>
      </w:r>
    </w:p>
    <w:p w:rsidR="008252F4" w:rsidRDefault="008252F4">
      <w:pPr>
        <w:widowControl/>
        <w:rPr>
          <w:rFonts w:eastAsia="標楷體"/>
          <w:color w:val="000000"/>
        </w:rPr>
      </w:pPr>
    </w:p>
    <w:p w:rsidR="008252F4" w:rsidRDefault="008252F4">
      <w:pPr>
        <w:widowControl/>
        <w:rPr>
          <w:rFonts w:eastAsia="標楷體"/>
          <w:b/>
          <w:color w:val="000000"/>
        </w:rPr>
      </w:pPr>
      <w:r w:rsidRPr="00057273">
        <w:rPr>
          <w:rFonts w:eastAsia="標楷體" w:hint="eastAsia"/>
          <w:b/>
          <w:color w:val="000000"/>
        </w:rPr>
        <w:t xml:space="preserve">(B) </w:t>
      </w:r>
      <w:r>
        <w:rPr>
          <w:rFonts w:eastAsia="標楷體" w:hint="eastAsia"/>
          <w:b/>
          <w:color w:val="000000"/>
        </w:rPr>
        <w:t>檢驗</w:t>
      </w:r>
      <w:r w:rsidRPr="00057273">
        <w:rPr>
          <w:rFonts w:eastAsia="標楷體" w:hint="eastAsia"/>
          <w:b/>
          <w:color w:val="000000"/>
        </w:rPr>
        <w:t>套組內容物圖</w:t>
      </w:r>
    </w:p>
    <w:p w:rsidR="008252F4" w:rsidRDefault="008252F4">
      <w:pPr>
        <w:widowControl/>
        <w:rPr>
          <w:rFonts w:eastAsia="標楷體"/>
          <w:color w:val="000000"/>
        </w:rPr>
      </w:pPr>
      <w:r w:rsidRPr="00933758">
        <w:rPr>
          <w:rFonts w:eastAsia="標楷體"/>
          <w:noProof/>
          <w:color w:val="000000"/>
        </w:rPr>
        <w:drawing>
          <wp:inline distT="0" distB="0" distL="0" distR="0" wp14:anchorId="425A81CA" wp14:editId="2531F8B4">
            <wp:extent cx="3177751" cy="3752698"/>
            <wp:effectExtent l="0" t="0" r="3810" b="635"/>
            <wp:docPr id="1037" name="Picture 13" descr="D:\influenza A\2017 influenza PCR TAF\2018能力試驗\指定實驗室\檢驗試劑\IMG_1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13" descr="D:\influenza A\2017 influenza PCR TAF\2018能力試驗\指定實驗室\檢驗試劑\IMG_1666.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7214" r="14165"/>
                    <a:stretch/>
                  </pic:blipFill>
                  <pic:spPr bwMode="auto">
                    <a:xfrm>
                      <a:off x="0" y="0"/>
                      <a:ext cx="3182021" cy="3757740"/>
                    </a:xfrm>
                    <a:prstGeom prst="rect">
                      <a:avLst/>
                    </a:prstGeom>
                    <a:noFill/>
                    <a:extLst/>
                  </pic:spPr>
                </pic:pic>
              </a:graphicData>
            </a:graphic>
          </wp:inline>
        </w:drawing>
      </w:r>
    </w:p>
    <w:p w:rsidR="008D308D" w:rsidRPr="00330461" w:rsidRDefault="00330461">
      <w:pPr>
        <w:widowControl/>
        <w:rPr>
          <w:rFonts w:eastAsia="標楷體"/>
          <w:b/>
          <w:color w:val="000000"/>
        </w:rPr>
      </w:pPr>
      <w:r w:rsidRPr="00330461">
        <w:rPr>
          <w:rFonts w:eastAsia="標楷體" w:hint="eastAsia"/>
          <w:b/>
          <w:color w:val="000000"/>
        </w:rPr>
        <w:lastRenderedPageBreak/>
        <w:t>圖</w:t>
      </w:r>
      <w:r w:rsidRPr="00330461">
        <w:rPr>
          <w:rFonts w:eastAsia="標楷體" w:hint="eastAsia"/>
          <w:b/>
          <w:color w:val="000000"/>
        </w:rPr>
        <w:t>2</w:t>
      </w:r>
      <w:r w:rsidRPr="00330461">
        <w:rPr>
          <w:rFonts w:eastAsia="標楷體" w:hint="eastAsia"/>
          <w:b/>
          <w:color w:val="000000"/>
        </w:rPr>
        <w:t>、</w:t>
      </w:r>
      <w:r w:rsidRPr="00330461">
        <w:rPr>
          <w:rFonts w:eastAsia="標楷體" w:hint="eastAsia"/>
          <w:b/>
          <w:color w:val="000000"/>
        </w:rPr>
        <w:t>107</w:t>
      </w:r>
      <w:r w:rsidRPr="00330461">
        <w:rPr>
          <w:rFonts w:eastAsia="標楷體" w:hint="eastAsia"/>
          <w:b/>
          <w:color w:val="000000"/>
        </w:rPr>
        <w:t>年新型</w:t>
      </w:r>
      <w:r w:rsidRPr="00330461">
        <w:rPr>
          <w:rFonts w:eastAsia="標楷體" w:hint="eastAsia"/>
          <w:b/>
          <w:color w:val="000000"/>
        </w:rPr>
        <w:t>A</w:t>
      </w:r>
      <w:r w:rsidRPr="00330461">
        <w:rPr>
          <w:rFonts w:eastAsia="標楷體" w:hint="eastAsia"/>
          <w:b/>
          <w:color w:val="000000"/>
        </w:rPr>
        <w:t>型流感指定檢驗機構網絡圖</w:t>
      </w:r>
    </w:p>
    <w:p w:rsidR="008D308D" w:rsidRDefault="008D308D">
      <w:pPr>
        <w:widowControl/>
        <w:rPr>
          <w:rFonts w:eastAsia="標楷體"/>
          <w:color w:val="000000"/>
        </w:rPr>
      </w:pPr>
    </w:p>
    <w:p w:rsidR="008D308D" w:rsidRDefault="008D308D">
      <w:pPr>
        <w:widowControl/>
        <w:rPr>
          <w:rFonts w:eastAsia="標楷體"/>
          <w:color w:val="000000"/>
        </w:rPr>
      </w:pPr>
    </w:p>
    <w:p w:rsidR="008D308D" w:rsidRDefault="008D308D">
      <w:pPr>
        <w:widowControl/>
        <w:rPr>
          <w:rFonts w:eastAsia="標楷體"/>
          <w:color w:val="000000"/>
        </w:rPr>
      </w:pPr>
      <w:r w:rsidRPr="008D308D">
        <w:rPr>
          <w:rFonts w:eastAsia="標楷體"/>
          <w:noProof/>
          <w:color w:val="000000"/>
        </w:rPr>
        <w:drawing>
          <wp:inline distT="0" distB="0" distL="0" distR="0" wp14:anchorId="71FF2729" wp14:editId="434A5954">
            <wp:extent cx="4657725" cy="4563695"/>
            <wp:effectExtent l="0" t="0" r="0" b="889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0423" cy="4566338"/>
                    </a:xfrm>
                    <a:prstGeom prst="rect">
                      <a:avLst/>
                    </a:prstGeom>
                    <a:noFill/>
                    <a:ln>
                      <a:noFill/>
                    </a:ln>
                    <a:effectLst/>
                    <a:extLst/>
                  </pic:spPr>
                </pic:pic>
              </a:graphicData>
            </a:graphic>
          </wp:inline>
        </w:drawing>
      </w:r>
    </w:p>
    <w:p w:rsidR="008D308D" w:rsidRDefault="008D308D">
      <w:pPr>
        <w:widowControl/>
        <w:rPr>
          <w:rFonts w:eastAsia="標楷體"/>
          <w:color w:val="000000"/>
        </w:rPr>
      </w:pPr>
    </w:p>
    <w:p w:rsidR="0077414E" w:rsidRDefault="0077414E">
      <w:pPr>
        <w:widowControl/>
        <w:rPr>
          <w:rFonts w:eastAsia="標楷體"/>
          <w:color w:val="000000"/>
        </w:rPr>
      </w:pPr>
    </w:p>
    <w:p w:rsidR="008252F4" w:rsidRDefault="008252F4">
      <w:pPr>
        <w:widowControl/>
        <w:rPr>
          <w:rFonts w:eastAsia="標楷體"/>
          <w:b/>
          <w:color w:val="000000"/>
        </w:rPr>
      </w:pPr>
      <w:r w:rsidRPr="00626933">
        <w:rPr>
          <w:rFonts w:eastAsia="標楷體" w:hint="eastAsia"/>
          <w:b/>
          <w:color w:val="000000"/>
        </w:rPr>
        <w:t>表</w:t>
      </w:r>
      <w:r w:rsidRPr="00626933">
        <w:rPr>
          <w:rFonts w:eastAsia="標楷體" w:hint="eastAsia"/>
          <w:b/>
          <w:color w:val="000000"/>
        </w:rPr>
        <w:t>1</w:t>
      </w:r>
      <w:r w:rsidRPr="00626933">
        <w:rPr>
          <w:rFonts w:eastAsia="標楷體" w:hint="eastAsia"/>
          <w:b/>
          <w:color w:val="000000"/>
        </w:rPr>
        <w:t>、各指定候選實驗室之能力試驗結果分析表</w:t>
      </w:r>
    </w:p>
    <w:p w:rsidR="008252F4" w:rsidRDefault="008252F4">
      <w:pPr>
        <w:widowControl/>
        <w:rPr>
          <w:rFonts w:eastAsia="標楷體"/>
          <w:color w:val="000000"/>
        </w:rPr>
      </w:pPr>
      <w:r w:rsidRPr="002D30B1">
        <w:rPr>
          <w:rFonts w:eastAsia="標楷體"/>
          <w:noProof/>
          <w:color w:val="000000"/>
        </w:rPr>
        <w:drawing>
          <wp:inline distT="0" distB="0" distL="0" distR="0" wp14:anchorId="1ED6E90B" wp14:editId="35B71C72">
            <wp:extent cx="5648325" cy="2428642"/>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5457" cy="2440308"/>
                    </a:xfrm>
                    <a:prstGeom prst="rect">
                      <a:avLst/>
                    </a:prstGeom>
                    <a:noFill/>
                    <a:ln>
                      <a:noFill/>
                    </a:ln>
                    <a:effectLst/>
                    <a:extLst/>
                  </pic:spPr>
                </pic:pic>
              </a:graphicData>
            </a:graphic>
          </wp:inline>
        </w:drawing>
      </w:r>
    </w:p>
    <w:p w:rsidR="008252F4" w:rsidRDefault="002006CA">
      <w:pPr>
        <w:widowControl/>
        <w:rPr>
          <w:rFonts w:eastAsia="標楷體"/>
          <w:color w:val="000000"/>
        </w:rPr>
      </w:pPr>
      <w:r>
        <w:rPr>
          <w:rFonts w:eastAsia="標楷體" w:hint="eastAsia"/>
          <w:color w:val="000000"/>
        </w:rPr>
        <w:lastRenderedPageBreak/>
        <w:t>表</w:t>
      </w:r>
      <w:r>
        <w:rPr>
          <w:rFonts w:eastAsia="標楷體" w:hint="eastAsia"/>
          <w:color w:val="000000"/>
        </w:rPr>
        <w:t>2</w:t>
      </w:r>
      <w:r>
        <w:rPr>
          <w:rFonts w:eastAsia="標楷體" w:hint="eastAsia"/>
          <w:color w:val="000000"/>
        </w:rPr>
        <w:t>、</w:t>
      </w:r>
      <w:r>
        <w:rPr>
          <w:rFonts w:eastAsia="標楷體" w:hint="eastAsia"/>
          <w:color w:val="000000"/>
        </w:rPr>
        <w:t>107</w:t>
      </w:r>
      <w:r>
        <w:rPr>
          <w:rFonts w:eastAsia="標楷體" w:hint="eastAsia"/>
          <w:color w:val="000000"/>
        </w:rPr>
        <w:t>年新型</w:t>
      </w:r>
      <w:r>
        <w:rPr>
          <w:rFonts w:eastAsia="標楷體" w:hint="eastAsia"/>
          <w:color w:val="000000"/>
        </w:rPr>
        <w:t>A</w:t>
      </w:r>
      <w:r>
        <w:rPr>
          <w:rFonts w:eastAsia="標楷體" w:hint="eastAsia"/>
          <w:color w:val="000000"/>
        </w:rPr>
        <w:t>型流感指定檢驗機構責任區劃分</w:t>
      </w:r>
    </w:p>
    <w:p w:rsidR="00B50649" w:rsidRDefault="00B50649">
      <w:pPr>
        <w:widowControl/>
        <w:rPr>
          <w:rFonts w:eastAsia="標楷體"/>
          <w:color w:val="000000"/>
        </w:rPr>
      </w:pPr>
      <w:r>
        <w:rPr>
          <w:rFonts w:eastAsia="標楷體" w:hint="eastAsia"/>
          <w:noProof/>
          <w:color w:val="000000"/>
        </w:rPr>
        <w:drawing>
          <wp:anchor distT="0" distB="0" distL="114300" distR="114300" simplePos="0" relativeHeight="251658752" behindDoc="0" locked="0" layoutInCell="1" allowOverlap="1">
            <wp:simplePos x="0" y="0"/>
            <wp:positionH relativeFrom="column">
              <wp:posOffset>147320</wp:posOffset>
            </wp:positionH>
            <wp:positionV relativeFrom="paragraph">
              <wp:posOffset>139065</wp:posOffset>
            </wp:positionV>
            <wp:extent cx="4085590" cy="539115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5590" cy="5391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Default="00082DB5">
      <w:pPr>
        <w:widowControl/>
        <w:rPr>
          <w:rFonts w:eastAsia="標楷體"/>
          <w:color w:val="000000"/>
        </w:rPr>
      </w:pPr>
    </w:p>
    <w:p w:rsidR="00082DB5" w:rsidRPr="00082DB5" w:rsidRDefault="00082DB5">
      <w:pPr>
        <w:widowControl/>
        <w:rPr>
          <w:rFonts w:eastAsia="標楷體"/>
          <w:color w:val="000000"/>
        </w:rPr>
      </w:pPr>
    </w:p>
    <w:p w:rsidR="00B50649" w:rsidRDefault="00B50649">
      <w:pPr>
        <w:widowControl/>
        <w:rPr>
          <w:rFonts w:eastAsia="標楷體"/>
          <w:color w:val="000000"/>
        </w:rPr>
      </w:pPr>
    </w:p>
    <w:p w:rsidR="00B50649" w:rsidRDefault="00B50649">
      <w:pPr>
        <w:widowControl/>
        <w:rPr>
          <w:rFonts w:eastAsia="標楷體"/>
          <w:color w:val="000000"/>
        </w:rPr>
      </w:pPr>
      <w:r>
        <w:rPr>
          <w:rFonts w:eastAsia="標楷體" w:hint="eastAsia"/>
          <w:b/>
          <w:bCs/>
        </w:rPr>
        <w:lastRenderedPageBreak/>
        <w:t>表</w:t>
      </w:r>
      <w:r w:rsidR="00082DB5">
        <w:rPr>
          <w:rFonts w:eastAsia="標楷體" w:hint="eastAsia"/>
          <w:b/>
          <w:bCs/>
        </w:rPr>
        <w:t>3</w:t>
      </w:r>
      <w:r>
        <w:rPr>
          <w:rFonts w:eastAsia="標楷體" w:hint="eastAsia"/>
          <w:b/>
          <w:bCs/>
        </w:rPr>
        <w:t>、新型</w:t>
      </w:r>
      <w:r>
        <w:rPr>
          <w:rFonts w:eastAsia="標楷體" w:hint="eastAsia"/>
          <w:b/>
          <w:bCs/>
        </w:rPr>
        <w:t>A</w:t>
      </w:r>
      <w:r>
        <w:rPr>
          <w:rFonts w:eastAsia="標楷體" w:hint="eastAsia"/>
          <w:b/>
          <w:bCs/>
        </w:rPr>
        <w:t>型流感指定檢驗機構</w:t>
      </w:r>
      <w:r w:rsidR="008079F2">
        <w:rPr>
          <w:rFonts w:eastAsia="標楷體" w:hint="eastAsia"/>
          <w:b/>
          <w:bCs/>
        </w:rPr>
        <w:t>107</w:t>
      </w:r>
      <w:r w:rsidR="008079F2">
        <w:rPr>
          <w:rFonts w:eastAsia="標楷體" w:hint="eastAsia"/>
          <w:b/>
          <w:bCs/>
        </w:rPr>
        <w:t>年</w:t>
      </w:r>
      <w:r w:rsidR="008079F2">
        <w:rPr>
          <w:rFonts w:eastAsia="標楷體" w:hint="eastAsia"/>
          <w:b/>
          <w:bCs/>
        </w:rPr>
        <w:t>7~11</w:t>
      </w:r>
      <w:r w:rsidR="008079F2">
        <w:rPr>
          <w:rFonts w:eastAsia="標楷體" w:hint="eastAsia"/>
          <w:b/>
          <w:bCs/>
        </w:rPr>
        <w:t>月</w:t>
      </w:r>
      <w:r>
        <w:rPr>
          <w:rFonts w:eastAsia="標楷體" w:hint="eastAsia"/>
          <w:b/>
          <w:bCs/>
        </w:rPr>
        <w:t>檢驗件數及時效分析</w:t>
      </w:r>
    </w:p>
    <w:p w:rsidR="00B50649" w:rsidRDefault="00B50649">
      <w:pPr>
        <w:widowControl/>
        <w:rPr>
          <w:rFonts w:eastAsia="標楷體"/>
          <w:color w:val="000000"/>
        </w:rPr>
      </w:pPr>
    </w:p>
    <w:p w:rsidR="00B50649" w:rsidRDefault="0009315F">
      <w:pPr>
        <w:widowControl/>
        <w:rPr>
          <w:rFonts w:eastAsia="標楷體"/>
          <w:color w:val="000000"/>
        </w:rPr>
      </w:pPr>
      <w:r w:rsidRPr="0009315F">
        <w:rPr>
          <w:noProof/>
        </w:rPr>
        <w:drawing>
          <wp:inline distT="0" distB="0" distL="0" distR="0">
            <wp:extent cx="5676900" cy="7477125"/>
            <wp:effectExtent l="0" t="0" r="0"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6900" cy="7477125"/>
                    </a:xfrm>
                    <a:prstGeom prst="rect">
                      <a:avLst/>
                    </a:prstGeom>
                    <a:noFill/>
                    <a:ln>
                      <a:noFill/>
                    </a:ln>
                  </pic:spPr>
                </pic:pic>
              </a:graphicData>
            </a:graphic>
          </wp:inline>
        </w:drawing>
      </w:r>
    </w:p>
    <w:p w:rsidR="00B50649" w:rsidRDefault="00B50649">
      <w:pPr>
        <w:widowControl/>
        <w:rPr>
          <w:rFonts w:eastAsia="標楷體"/>
          <w:color w:val="000000"/>
        </w:rPr>
      </w:pPr>
    </w:p>
    <w:p w:rsidR="006E3133" w:rsidRDefault="006E3133">
      <w:pPr>
        <w:widowControl/>
        <w:rPr>
          <w:rFonts w:eastAsia="標楷體"/>
          <w:color w:val="000000"/>
        </w:rPr>
      </w:pPr>
      <w:r>
        <w:rPr>
          <w:rFonts w:eastAsia="標楷體"/>
          <w:color w:val="000000"/>
        </w:rPr>
        <w:br w:type="page"/>
      </w:r>
    </w:p>
    <w:p w:rsidR="00285E08" w:rsidRDefault="00285E08" w:rsidP="00285E08">
      <w:pPr>
        <w:jc w:val="right"/>
        <w:rPr>
          <w:rFonts w:eastAsia="標楷體" w:hAnsi="標楷體" w:hint="eastAsia"/>
          <w:sz w:val="28"/>
          <w:szCs w:val="28"/>
        </w:rPr>
      </w:pPr>
      <w:r w:rsidRPr="002112CB">
        <w:rPr>
          <w:rFonts w:eastAsia="標楷體" w:hAnsi="標楷體" w:hint="eastAsia"/>
          <w:sz w:val="28"/>
          <w:szCs w:val="28"/>
        </w:rPr>
        <w:lastRenderedPageBreak/>
        <w:t>附件</w:t>
      </w:r>
      <w:r>
        <w:rPr>
          <w:rFonts w:eastAsia="標楷體" w:hAnsi="標楷體" w:hint="eastAsia"/>
          <w:sz w:val="28"/>
          <w:szCs w:val="28"/>
        </w:rPr>
        <w:t>6</w:t>
      </w:r>
    </w:p>
    <w:p w:rsidR="00285E08" w:rsidRPr="00930A96" w:rsidRDefault="00285E08" w:rsidP="00285E08">
      <w:pPr>
        <w:spacing w:line="400" w:lineRule="exact"/>
        <w:ind w:left="615" w:hangingChars="192" w:hanging="615"/>
        <w:jc w:val="center"/>
        <w:rPr>
          <w:rFonts w:eastAsia="標楷體"/>
          <w:b/>
          <w:sz w:val="32"/>
          <w:szCs w:val="32"/>
        </w:rPr>
      </w:pPr>
      <w:r>
        <w:rPr>
          <w:rFonts w:eastAsia="標楷體"/>
          <w:b/>
          <w:noProof/>
          <w:sz w:val="32"/>
          <w:szCs w:val="32"/>
        </w:rPr>
        <w:t>衛生福利部</w:t>
      </w:r>
      <w:r w:rsidRPr="00930A96">
        <w:rPr>
          <w:rFonts w:eastAsia="標楷體"/>
          <w:b/>
          <w:sz w:val="32"/>
          <w:szCs w:val="32"/>
        </w:rPr>
        <w:t>疾病</w:t>
      </w:r>
      <w:r>
        <w:rPr>
          <w:rFonts w:eastAsia="標楷體"/>
          <w:b/>
          <w:sz w:val="32"/>
          <w:szCs w:val="32"/>
        </w:rPr>
        <w:t>管制署</w:t>
      </w:r>
      <w:r w:rsidRPr="00930A96">
        <w:rPr>
          <w:rFonts w:eastAsia="標楷體"/>
          <w:b/>
          <w:sz w:val="32"/>
          <w:szCs w:val="32"/>
        </w:rPr>
        <w:t>委託科技研究計畫</w:t>
      </w:r>
    </w:p>
    <w:p w:rsidR="00285E08" w:rsidRPr="00930A96" w:rsidRDefault="00285E08" w:rsidP="00285E08">
      <w:pPr>
        <w:ind w:leftChars="59" w:left="683" w:hangingChars="169" w:hanging="541"/>
        <w:jc w:val="center"/>
        <w:rPr>
          <w:rFonts w:eastAsia="標楷體"/>
          <w:b/>
          <w:noProof/>
          <w:sz w:val="32"/>
          <w:szCs w:val="32"/>
        </w:rPr>
      </w:pPr>
      <w:proofErr w:type="gramStart"/>
      <w:r>
        <w:rPr>
          <w:rFonts w:eastAsia="標楷體" w:hint="eastAsia"/>
          <w:b/>
          <w:sz w:val="32"/>
          <w:szCs w:val="32"/>
        </w:rPr>
        <w:t>107</w:t>
      </w:r>
      <w:proofErr w:type="gramEnd"/>
      <w:r w:rsidRPr="00930A96">
        <w:rPr>
          <w:rFonts w:eastAsia="標楷體"/>
          <w:b/>
          <w:sz w:val="32"/>
          <w:szCs w:val="32"/>
        </w:rPr>
        <w:t>年</w:t>
      </w:r>
      <w:r>
        <w:rPr>
          <w:rFonts w:eastAsia="標楷體" w:hint="eastAsia"/>
          <w:b/>
          <w:sz w:val="32"/>
          <w:szCs w:val="32"/>
        </w:rPr>
        <w:t>度</w:t>
      </w:r>
      <w:r w:rsidRPr="00930A96">
        <w:rPr>
          <w:rFonts w:eastAsia="標楷體"/>
          <w:b/>
          <w:sz w:val="32"/>
          <w:szCs w:val="32"/>
        </w:rPr>
        <w:t>計畫重要研究成果及具體</w:t>
      </w:r>
      <w:r w:rsidRPr="00930A96">
        <w:rPr>
          <w:rFonts w:eastAsia="標楷體"/>
          <w:b/>
          <w:noProof/>
          <w:sz w:val="32"/>
          <w:szCs w:val="32"/>
        </w:rPr>
        <w:t>建議</w:t>
      </w:r>
    </w:p>
    <w:p w:rsidR="00285E08" w:rsidRPr="00930A96" w:rsidRDefault="00285E08" w:rsidP="00285E08">
      <w:pPr>
        <w:spacing w:line="360" w:lineRule="auto"/>
        <w:jc w:val="center"/>
        <w:rPr>
          <w:rFonts w:eastAsia="標楷體"/>
          <w:sz w:val="32"/>
        </w:rPr>
      </w:pPr>
      <w:r w:rsidRPr="00930A96">
        <w:rPr>
          <w:rFonts w:eastAsia="標楷體"/>
          <w:sz w:val="32"/>
        </w:rPr>
        <w:t>（本資料須另附乙份於成果報告中）</w:t>
      </w:r>
    </w:p>
    <w:p w:rsidR="00285E08" w:rsidRPr="00930A96" w:rsidRDefault="00285E08" w:rsidP="00285E08">
      <w:pPr>
        <w:spacing w:line="360" w:lineRule="auto"/>
        <w:rPr>
          <w:rFonts w:eastAsia="標楷體"/>
          <w:sz w:val="30"/>
        </w:rPr>
      </w:pPr>
      <w:r w:rsidRPr="00930A96">
        <w:rPr>
          <w:rFonts w:eastAsia="標楷體"/>
          <w:sz w:val="30"/>
        </w:rPr>
        <w:t>計畫名稱：</w:t>
      </w:r>
      <w:proofErr w:type="gramStart"/>
      <w:r w:rsidRPr="00884138">
        <w:rPr>
          <w:rFonts w:eastAsia="標楷體"/>
          <w:sz w:val="30"/>
          <w:szCs w:val="30"/>
          <w:u w:val="single"/>
        </w:rPr>
        <w:t>建構擴增</w:t>
      </w:r>
      <w:proofErr w:type="gramEnd"/>
      <w:r w:rsidRPr="00884138">
        <w:rPr>
          <w:rFonts w:eastAsia="標楷體"/>
          <w:sz w:val="30"/>
          <w:szCs w:val="30"/>
          <w:u w:val="single"/>
        </w:rPr>
        <w:t>人類禽流感病毒檢驗指定實驗室</w:t>
      </w:r>
    </w:p>
    <w:p w:rsidR="00285E08" w:rsidRDefault="00285E08" w:rsidP="00285E08">
      <w:pPr>
        <w:spacing w:line="360" w:lineRule="auto"/>
        <w:rPr>
          <w:rFonts w:eastAsia="標楷體" w:hint="eastAsia"/>
          <w:sz w:val="30"/>
        </w:rPr>
      </w:pPr>
      <w:r w:rsidRPr="00930A96">
        <w:rPr>
          <w:rFonts w:eastAsia="標楷體"/>
          <w:sz w:val="30"/>
        </w:rPr>
        <w:t>主</w:t>
      </w:r>
      <w:r w:rsidRPr="00930A96">
        <w:rPr>
          <w:rFonts w:eastAsia="標楷體"/>
          <w:sz w:val="30"/>
        </w:rPr>
        <w:t xml:space="preserve"> </w:t>
      </w:r>
      <w:r w:rsidRPr="00930A96">
        <w:rPr>
          <w:rFonts w:eastAsia="標楷體"/>
          <w:sz w:val="30"/>
        </w:rPr>
        <w:t>持</w:t>
      </w:r>
      <w:r w:rsidRPr="00930A96">
        <w:rPr>
          <w:rFonts w:eastAsia="標楷體"/>
          <w:sz w:val="30"/>
        </w:rPr>
        <w:t xml:space="preserve"> </w:t>
      </w:r>
      <w:r w:rsidRPr="00930A96">
        <w:rPr>
          <w:rFonts w:eastAsia="標楷體"/>
          <w:sz w:val="30"/>
        </w:rPr>
        <w:t>人：</w:t>
      </w:r>
      <w:r w:rsidRPr="00884138">
        <w:rPr>
          <w:rFonts w:eastAsia="標楷體" w:hint="eastAsia"/>
          <w:sz w:val="30"/>
          <w:u w:val="single"/>
        </w:rPr>
        <w:t>劉銘燦</w:t>
      </w:r>
      <w:r w:rsidRPr="00930A96">
        <w:rPr>
          <w:rFonts w:eastAsia="標楷體"/>
          <w:sz w:val="30"/>
        </w:rPr>
        <w:t xml:space="preserve"> </w:t>
      </w:r>
    </w:p>
    <w:p w:rsidR="00285E08" w:rsidRPr="00930A96" w:rsidRDefault="00285E08" w:rsidP="00285E08">
      <w:pPr>
        <w:spacing w:line="360" w:lineRule="auto"/>
        <w:rPr>
          <w:rFonts w:eastAsia="標楷體"/>
          <w:sz w:val="30"/>
          <w:u w:val="single"/>
        </w:rPr>
      </w:pPr>
      <w:r w:rsidRPr="00930A96">
        <w:rPr>
          <w:rFonts w:eastAsia="標楷體"/>
          <w:sz w:val="30"/>
        </w:rPr>
        <w:t>計畫編號：</w:t>
      </w:r>
      <w:r w:rsidRPr="00884138">
        <w:rPr>
          <w:rFonts w:eastAsia="標楷體"/>
          <w:sz w:val="30"/>
          <w:szCs w:val="30"/>
          <w:u w:val="single"/>
        </w:rPr>
        <w:t>MOHW107-CDC-C-315-114802</w:t>
      </w:r>
    </w:p>
    <w:p w:rsidR="00285E08" w:rsidRPr="00930A96" w:rsidRDefault="00285E08" w:rsidP="00285E08">
      <w:pPr>
        <w:snapToGrid w:val="0"/>
        <w:rPr>
          <w:rFonts w:eastAsia="標楷體"/>
          <w:sz w:val="28"/>
        </w:rPr>
      </w:pPr>
    </w:p>
    <w:p w:rsidR="00285E08" w:rsidRPr="00930A96" w:rsidRDefault="00285E08" w:rsidP="00285E08">
      <w:pPr>
        <w:snapToGrid w:val="0"/>
        <w:rPr>
          <w:rFonts w:eastAsia="標楷體"/>
          <w:sz w:val="28"/>
        </w:rPr>
      </w:pPr>
      <w:r w:rsidRPr="00930A96">
        <w:rPr>
          <w:rFonts w:eastAsia="標楷體"/>
          <w:sz w:val="28"/>
        </w:rPr>
        <w:t>1.</w:t>
      </w:r>
      <w:r w:rsidRPr="00930A96">
        <w:rPr>
          <w:rFonts w:eastAsia="標楷體"/>
          <w:sz w:val="28"/>
        </w:rPr>
        <w:t>計畫之新發現或新發明</w:t>
      </w:r>
    </w:p>
    <w:p w:rsidR="00285E08" w:rsidRDefault="00285E08" w:rsidP="00285E08">
      <w:pPr>
        <w:snapToGrid w:val="0"/>
        <w:rPr>
          <w:rFonts w:eastAsia="標楷體"/>
          <w:sz w:val="28"/>
        </w:rPr>
      </w:pPr>
      <w:r w:rsidRPr="00C025A0">
        <w:rPr>
          <w:rFonts w:eastAsia="標楷體" w:hint="eastAsia"/>
          <w:sz w:val="28"/>
        </w:rPr>
        <w:t>本計畫為我國以常規方式開設第</w:t>
      </w:r>
      <w:r w:rsidRPr="00C025A0">
        <w:rPr>
          <w:rFonts w:eastAsia="標楷體"/>
          <w:sz w:val="28"/>
        </w:rPr>
        <w:t>5</w:t>
      </w:r>
      <w:r w:rsidRPr="00C025A0">
        <w:rPr>
          <w:rFonts w:eastAsia="標楷體" w:hint="eastAsia"/>
          <w:sz w:val="28"/>
        </w:rPr>
        <w:t>類法定傳染病指定檢</w:t>
      </w:r>
      <w:r>
        <w:rPr>
          <w:rFonts w:eastAsia="標楷體" w:hint="eastAsia"/>
          <w:sz w:val="28"/>
        </w:rPr>
        <w:t>驗機構之前導，藉由以網絡為主體之規劃，厚實對新興疾病之檢驗量能。</w:t>
      </w:r>
      <w:r>
        <w:rPr>
          <w:rFonts w:eastAsia="標楷體" w:hint="eastAsia"/>
          <w:sz w:val="28"/>
        </w:rPr>
        <w:t>107</w:t>
      </w:r>
      <w:r>
        <w:rPr>
          <w:rFonts w:eastAsia="標楷體" w:hint="eastAsia"/>
          <w:sz w:val="28"/>
        </w:rPr>
        <w:t>年</w:t>
      </w:r>
      <w:r w:rsidRPr="00C025A0">
        <w:rPr>
          <w:rFonts w:eastAsia="標楷體" w:hint="eastAsia"/>
          <w:sz w:val="28"/>
        </w:rPr>
        <w:t>完成建構全國新型</w:t>
      </w:r>
      <w:r w:rsidRPr="00C025A0">
        <w:rPr>
          <w:rFonts w:eastAsia="標楷體"/>
          <w:sz w:val="28"/>
        </w:rPr>
        <w:t>A</w:t>
      </w:r>
      <w:r w:rsidRPr="00C025A0">
        <w:rPr>
          <w:rFonts w:eastAsia="標楷體" w:hint="eastAsia"/>
          <w:sz w:val="28"/>
        </w:rPr>
        <w:t>型流感指定檢驗機構網絡，參與之醫療院所</w:t>
      </w:r>
      <w:r w:rsidRPr="00C025A0">
        <w:rPr>
          <w:rFonts w:eastAsia="標楷體"/>
          <w:sz w:val="28"/>
        </w:rPr>
        <w:t>9</w:t>
      </w:r>
      <w:r w:rsidRPr="00C025A0">
        <w:rPr>
          <w:rFonts w:eastAsia="標楷體" w:hint="eastAsia"/>
          <w:sz w:val="28"/>
        </w:rPr>
        <w:t>家，分佈於我國北</w:t>
      </w:r>
      <w:r w:rsidRPr="00C025A0">
        <w:rPr>
          <w:rFonts w:eastAsia="標楷體"/>
          <w:sz w:val="28"/>
        </w:rPr>
        <w:t>(3</w:t>
      </w:r>
      <w:r w:rsidRPr="00C025A0">
        <w:rPr>
          <w:rFonts w:eastAsia="標楷體" w:hint="eastAsia"/>
          <w:sz w:val="28"/>
        </w:rPr>
        <w:t>家</w:t>
      </w:r>
      <w:r w:rsidRPr="00C025A0">
        <w:rPr>
          <w:rFonts w:eastAsia="標楷體"/>
          <w:sz w:val="28"/>
        </w:rPr>
        <w:t>)</w:t>
      </w:r>
      <w:r w:rsidRPr="00C025A0">
        <w:rPr>
          <w:rFonts w:eastAsia="標楷體" w:hint="eastAsia"/>
          <w:sz w:val="28"/>
        </w:rPr>
        <w:t>、中</w:t>
      </w:r>
      <w:r w:rsidRPr="00C025A0">
        <w:rPr>
          <w:rFonts w:eastAsia="標楷體"/>
          <w:sz w:val="28"/>
        </w:rPr>
        <w:t>(3</w:t>
      </w:r>
      <w:r w:rsidRPr="00C025A0">
        <w:rPr>
          <w:rFonts w:eastAsia="標楷體" w:hint="eastAsia"/>
          <w:sz w:val="28"/>
        </w:rPr>
        <w:t>家</w:t>
      </w:r>
      <w:r w:rsidRPr="00C025A0">
        <w:rPr>
          <w:rFonts w:eastAsia="標楷體"/>
          <w:sz w:val="28"/>
        </w:rPr>
        <w:t>)</w:t>
      </w:r>
      <w:r w:rsidRPr="00C025A0">
        <w:rPr>
          <w:rFonts w:eastAsia="標楷體" w:hint="eastAsia"/>
          <w:sz w:val="28"/>
        </w:rPr>
        <w:t>、南</w:t>
      </w:r>
      <w:r w:rsidRPr="00C025A0">
        <w:rPr>
          <w:rFonts w:eastAsia="標楷體"/>
          <w:sz w:val="28"/>
        </w:rPr>
        <w:t>(2</w:t>
      </w:r>
      <w:r w:rsidRPr="00C025A0">
        <w:rPr>
          <w:rFonts w:eastAsia="標楷體" w:hint="eastAsia"/>
          <w:sz w:val="28"/>
        </w:rPr>
        <w:t>家</w:t>
      </w:r>
      <w:r w:rsidRPr="00C025A0">
        <w:rPr>
          <w:rFonts w:eastAsia="標楷體"/>
          <w:sz w:val="28"/>
        </w:rPr>
        <w:t>)</w:t>
      </w:r>
      <w:r w:rsidRPr="00C025A0">
        <w:rPr>
          <w:rFonts w:eastAsia="標楷體" w:hint="eastAsia"/>
          <w:sz w:val="28"/>
        </w:rPr>
        <w:t>、東</w:t>
      </w:r>
      <w:r w:rsidRPr="00C025A0">
        <w:rPr>
          <w:rFonts w:eastAsia="標楷體"/>
          <w:sz w:val="28"/>
        </w:rPr>
        <w:t>(1</w:t>
      </w:r>
      <w:r w:rsidRPr="00C025A0">
        <w:rPr>
          <w:rFonts w:eastAsia="標楷體" w:hint="eastAsia"/>
          <w:sz w:val="28"/>
        </w:rPr>
        <w:t>家</w:t>
      </w:r>
      <w:r w:rsidRPr="00C025A0">
        <w:rPr>
          <w:rFonts w:eastAsia="標楷體"/>
          <w:sz w:val="28"/>
        </w:rPr>
        <w:t>)</w:t>
      </w:r>
      <w:r w:rsidRPr="00C025A0">
        <w:rPr>
          <w:rFonts w:eastAsia="標楷體" w:hint="eastAsia"/>
          <w:sz w:val="28"/>
        </w:rPr>
        <w:t>四個地理區域，依每家實驗室每日檢驗量能為</w:t>
      </w:r>
      <w:r w:rsidRPr="00C025A0">
        <w:rPr>
          <w:rFonts w:eastAsia="標楷體"/>
          <w:sz w:val="28"/>
        </w:rPr>
        <w:t>50</w:t>
      </w:r>
      <w:r w:rsidRPr="00C025A0">
        <w:rPr>
          <w:rFonts w:eastAsia="標楷體" w:hint="eastAsia"/>
          <w:sz w:val="28"/>
        </w:rPr>
        <w:t>件計算，連同</w:t>
      </w:r>
      <w:proofErr w:type="gramStart"/>
      <w:r w:rsidRPr="00C025A0">
        <w:rPr>
          <w:rFonts w:eastAsia="標楷體" w:hint="eastAsia"/>
          <w:sz w:val="28"/>
        </w:rPr>
        <w:t>疾管署國家</w:t>
      </w:r>
      <w:proofErr w:type="gramEnd"/>
      <w:r w:rsidRPr="00C025A0">
        <w:rPr>
          <w:rFonts w:eastAsia="標楷體" w:hint="eastAsia"/>
          <w:sz w:val="28"/>
        </w:rPr>
        <w:t>流感中心，現階段每日最大檢驗量能約為</w:t>
      </w:r>
      <w:r w:rsidRPr="00C025A0">
        <w:rPr>
          <w:rFonts w:eastAsia="標楷體"/>
          <w:sz w:val="28"/>
        </w:rPr>
        <w:t>500</w:t>
      </w:r>
      <w:r w:rsidRPr="00C025A0">
        <w:rPr>
          <w:rFonts w:eastAsia="標楷體" w:hint="eastAsia"/>
          <w:sz w:val="28"/>
        </w:rPr>
        <w:t>件，預期足以因應新型</w:t>
      </w:r>
      <w:r w:rsidRPr="00C025A0">
        <w:rPr>
          <w:rFonts w:eastAsia="標楷體"/>
          <w:sz w:val="28"/>
        </w:rPr>
        <w:t>A</w:t>
      </w:r>
      <w:r w:rsidRPr="00C025A0">
        <w:rPr>
          <w:rFonts w:eastAsia="標楷體" w:hint="eastAsia"/>
          <w:sz w:val="28"/>
        </w:rPr>
        <w:t>型流感</w:t>
      </w:r>
      <w:proofErr w:type="gramStart"/>
      <w:r w:rsidRPr="00C025A0">
        <w:rPr>
          <w:rFonts w:eastAsia="標楷體" w:hint="eastAsia"/>
          <w:sz w:val="28"/>
        </w:rPr>
        <w:t>疫</w:t>
      </w:r>
      <w:proofErr w:type="gramEnd"/>
      <w:r w:rsidRPr="00C025A0">
        <w:rPr>
          <w:rFonts w:eastAsia="標楷體" w:hint="eastAsia"/>
          <w:sz w:val="28"/>
        </w:rPr>
        <w:t>情爆發之緊急檢驗。</w:t>
      </w:r>
    </w:p>
    <w:p w:rsidR="00285E08" w:rsidRPr="00C025A0" w:rsidRDefault="00285E08" w:rsidP="00285E08">
      <w:pPr>
        <w:snapToGrid w:val="0"/>
        <w:rPr>
          <w:rFonts w:eastAsia="標楷體" w:hint="eastAsia"/>
          <w:sz w:val="28"/>
        </w:rPr>
      </w:pPr>
    </w:p>
    <w:p w:rsidR="00285E08" w:rsidRPr="00930A96" w:rsidRDefault="00285E08" w:rsidP="00285E08">
      <w:pPr>
        <w:snapToGrid w:val="0"/>
        <w:rPr>
          <w:rFonts w:eastAsia="標楷體"/>
          <w:sz w:val="28"/>
        </w:rPr>
      </w:pPr>
      <w:r w:rsidRPr="00930A96">
        <w:rPr>
          <w:rFonts w:eastAsia="標楷體"/>
          <w:sz w:val="28"/>
        </w:rPr>
        <w:t>2.</w:t>
      </w:r>
      <w:r w:rsidRPr="00930A96">
        <w:rPr>
          <w:rFonts w:eastAsia="標楷體"/>
          <w:sz w:val="28"/>
        </w:rPr>
        <w:t>計畫對民眾具教育宣導之成果</w:t>
      </w:r>
    </w:p>
    <w:p w:rsidR="00285E08" w:rsidRPr="00930A96" w:rsidRDefault="00285E08" w:rsidP="00285E08">
      <w:pPr>
        <w:snapToGrid w:val="0"/>
        <w:rPr>
          <w:rFonts w:eastAsia="標楷體" w:hint="eastAsia"/>
          <w:sz w:val="28"/>
        </w:rPr>
      </w:pPr>
      <w:r>
        <w:rPr>
          <w:rFonts w:eastAsia="標楷體" w:hint="eastAsia"/>
          <w:sz w:val="28"/>
        </w:rPr>
        <w:t>藉由本計畫之執行，使中央政府傳染病權責單位可落實新型</w:t>
      </w:r>
      <w:r>
        <w:rPr>
          <w:rFonts w:eastAsia="標楷體" w:hint="eastAsia"/>
          <w:sz w:val="28"/>
        </w:rPr>
        <w:t>A</w:t>
      </w:r>
      <w:r>
        <w:rPr>
          <w:rFonts w:eastAsia="標楷體" w:hint="eastAsia"/>
          <w:sz w:val="28"/>
        </w:rPr>
        <w:t>型流感檢驗在地化，提升檢驗時效，縮短疑似病例檢驗所需時間。相關政策可使民眾瞭解政府維護國人健康之具體作為。</w:t>
      </w:r>
    </w:p>
    <w:p w:rsidR="00285E08" w:rsidRPr="00930A96" w:rsidRDefault="00285E08" w:rsidP="00285E08">
      <w:pPr>
        <w:snapToGrid w:val="0"/>
        <w:rPr>
          <w:rFonts w:eastAsia="標楷體"/>
          <w:sz w:val="28"/>
        </w:rPr>
      </w:pPr>
    </w:p>
    <w:p w:rsidR="00285E08" w:rsidRPr="00930A96" w:rsidRDefault="00285E08" w:rsidP="00285E08">
      <w:pPr>
        <w:snapToGrid w:val="0"/>
        <w:rPr>
          <w:rFonts w:eastAsia="標楷體"/>
          <w:sz w:val="28"/>
        </w:rPr>
      </w:pPr>
      <w:r w:rsidRPr="00930A96">
        <w:rPr>
          <w:rFonts w:eastAsia="標楷體"/>
          <w:sz w:val="28"/>
        </w:rPr>
        <w:t>3.</w:t>
      </w:r>
      <w:r w:rsidRPr="00930A96">
        <w:rPr>
          <w:rFonts w:eastAsia="標楷體"/>
          <w:sz w:val="28"/>
        </w:rPr>
        <w:t>計畫對醫藥衛生政策之具體建議</w:t>
      </w:r>
    </w:p>
    <w:p w:rsidR="00285E08" w:rsidRPr="00C025A0" w:rsidRDefault="00285E08" w:rsidP="00285E08">
      <w:pPr>
        <w:adjustRightInd w:val="0"/>
        <w:snapToGrid w:val="0"/>
        <w:rPr>
          <w:rFonts w:eastAsia="標楷體"/>
          <w:sz w:val="28"/>
          <w:szCs w:val="28"/>
        </w:rPr>
      </w:pPr>
      <w:r w:rsidRPr="00C025A0">
        <w:rPr>
          <w:rFonts w:eastAsia="標楷體" w:hint="eastAsia"/>
          <w:sz w:val="28"/>
          <w:szCs w:val="28"/>
        </w:rPr>
        <w:t>本新型</w:t>
      </w:r>
      <w:r w:rsidRPr="00C025A0">
        <w:rPr>
          <w:rFonts w:eastAsia="標楷體"/>
          <w:sz w:val="28"/>
          <w:szCs w:val="28"/>
        </w:rPr>
        <w:t>A</w:t>
      </w:r>
      <w:r w:rsidRPr="00C025A0">
        <w:rPr>
          <w:rFonts w:eastAsia="標楷體" w:hint="eastAsia"/>
          <w:sz w:val="28"/>
          <w:szCs w:val="28"/>
        </w:rPr>
        <w:t>型流感指定檢驗機構網絡，相較於以往通報檢體全數送</w:t>
      </w:r>
      <w:proofErr w:type="gramStart"/>
      <w:r w:rsidRPr="00C025A0">
        <w:rPr>
          <w:rFonts w:eastAsia="標楷體" w:hint="eastAsia"/>
          <w:sz w:val="28"/>
          <w:szCs w:val="28"/>
        </w:rPr>
        <w:t>至疾管署</w:t>
      </w:r>
      <w:proofErr w:type="gramEnd"/>
      <w:r w:rsidRPr="00C025A0">
        <w:rPr>
          <w:rFonts w:eastAsia="標楷體" w:hint="eastAsia"/>
          <w:sz w:val="28"/>
          <w:szCs w:val="28"/>
        </w:rPr>
        <w:t>國家流感中心檢驗之情形，檢驗時間平均可節省</w:t>
      </w:r>
      <w:r w:rsidRPr="00C025A0">
        <w:rPr>
          <w:rFonts w:eastAsia="標楷體"/>
          <w:sz w:val="28"/>
          <w:szCs w:val="28"/>
        </w:rPr>
        <w:t>1~2</w:t>
      </w:r>
      <w:r w:rsidRPr="00C025A0">
        <w:rPr>
          <w:rFonts w:eastAsia="標楷體" w:hint="eastAsia"/>
          <w:sz w:val="28"/>
          <w:szCs w:val="28"/>
        </w:rPr>
        <w:t>天，故藉由在地化檢驗之機制，對通報檢體之檢驗時效提升具實質效益</w:t>
      </w:r>
      <w:r>
        <w:rPr>
          <w:rFonts w:eastAsia="標楷體" w:hint="eastAsia"/>
          <w:sz w:val="28"/>
          <w:szCs w:val="28"/>
        </w:rPr>
        <w:t>。</w:t>
      </w:r>
      <w:r w:rsidRPr="00C025A0">
        <w:rPr>
          <w:rFonts w:eastAsia="標楷體" w:hint="eastAsia"/>
          <w:sz w:val="28"/>
          <w:szCs w:val="28"/>
        </w:rPr>
        <w:t>惟因各指定檢驗機構檢驗通報檢體所需經費係由計畫支應，計畫期程僅四年，因此本新型</w:t>
      </w:r>
      <w:r w:rsidRPr="00C025A0">
        <w:rPr>
          <w:rFonts w:eastAsia="標楷體"/>
          <w:sz w:val="28"/>
          <w:szCs w:val="28"/>
        </w:rPr>
        <w:t>A</w:t>
      </w:r>
      <w:r w:rsidRPr="00C025A0">
        <w:rPr>
          <w:rFonts w:eastAsia="標楷體" w:hint="eastAsia"/>
          <w:sz w:val="28"/>
          <w:szCs w:val="28"/>
        </w:rPr>
        <w:t>型流感指定實驗室檢驗網絡未來之穩定運作，建議相關單位予以長期支持，</w:t>
      </w:r>
      <w:proofErr w:type="gramStart"/>
      <w:r w:rsidRPr="00C025A0">
        <w:rPr>
          <w:rFonts w:eastAsia="標楷體" w:hint="eastAsia"/>
          <w:sz w:val="28"/>
          <w:szCs w:val="28"/>
        </w:rPr>
        <w:t>俾</w:t>
      </w:r>
      <w:proofErr w:type="gramEnd"/>
      <w:r w:rsidRPr="00C025A0">
        <w:rPr>
          <w:rFonts w:eastAsia="標楷體" w:hint="eastAsia"/>
          <w:sz w:val="28"/>
          <w:szCs w:val="28"/>
        </w:rPr>
        <w:t>使我國傳染病防疫檢驗之運作，可以符合世界衛生組織所要求之國際趨勢，以網絡為主體，透過分級分工的合作模式永續進行</w:t>
      </w:r>
      <w:r>
        <w:rPr>
          <w:rFonts w:eastAsia="標楷體" w:hint="eastAsia"/>
          <w:sz w:val="28"/>
          <w:szCs w:val="28"/>
        </w:rPr>
        <w:t>。</w:t>
      </w:r>
    </w:p>
    <w:p w:rsidR="00285E08" w:rsidRDefault="00285E08">
      <w:pPr>
        <w:widowControl/>
        <w:rPr>
          <w:rFonts w:eastAsia="標楷體"/>
          <w:b/>
          <w:sz w:val="32"/>
        </w:rPr>
      </w:pPr>
      <w:r>
        <w:rPr>
          <w:rFonts w:eastAsia="標楷體"/>
          <w:b/>
          <w:sz w:val="32"/>
        </w:rPr>
        <w:br w:type="page"/>
      </w:r>
    </w:p>
    <w:p w:rsidR="006E3133" w:rsidRDefault="006E3133" w:rsidP="006E3133">
      <w:pPr>
        <w:jc w:val="center"/>
        <w:rPr>
          <w:rFonts w:eastAsia="標楷體"/>
          <w:b/>
          <w:sz w:val="32"/>
        </w:rPr>
      </w:pPr>
      <w:r>
        <w:rPr>
          <w:rFonts w:eastAsia="標楷體" w:hint="eastAsia"/>
          <w:b/>
          <w:sz w:val="32"/>
        </w:rPr>
        <w:lastRenderedPageBreak/>
        <w:t>衛生福利部疾病管制署</w:t>
      </w:r>
      <w:r w:rsidRPr="008723E1">
        <w:rPr>
          <w:rFonts w:eastAsia="標楷體"/>
          <w:b/>
          <w:sz w:val="32"/>
        </w:rPr>
        <w:t>10</w:t>
      </w:r>
      <w:r>
        <w:rPr>
          <w:rFonts w:eastAsia="標楷體"/>
          <w:b/>
          <w:sz w:val="32"/>
        </w:rPr>
        <w:t>7</w:t>
      </w:r>
      <w:r>
        <w:rPr>
          <w:rFonts w:eastAsia="標楷體"/>
          <w:b/>
          <w:sz w:val="32"/>
        </w:rPr>
        <w:t>年</w:t>
      </w:r>
      <w:r>
        <w:rPr>
          <w:rFonts w:eastAsia="標楷體" w:hint="eastAsia"/>
          <w:b/>
          <w:sz w:val="32"/>
        </w:rPr>
        <w:t>科技</w:t>
      </w:r>
      <w:r w:rsidRPr="008723E1">
        <w:rPr>
          <w:rFonts w:eastAsia="標楷體"/>
          <w:b/>
          <w:sz w:val="32"/>
        </w:rPr>
        <w:t>研究計畫</w:t>
      </w:r>
    </w:p>
    <w:p w:rsidR="006E3133" w:rsidRPr="008723E1" w:rsidRDefault="006E3133" w:rsidP="006E3133">
      <w:pPr>
        <w:jc w:val="center"/>
        <w:rPr>
          <w:rFonts w:eastAsia="標楷體"/>
          <w:b/>
          <w:sz w:val="32"/>
        </w:rPr>
      </w:pPr>
      <w:r>
        <w:rPr>
          <w:rFonts w:eastAsia="標楷體" w:hint="eastAsia"/>
          <w:b/>
          <w:sz w:val="32"/>
          <w:lang w:eastAsia="zh-HK"/>
        </w:rPr>
        <w:t>期末</w:t>
      </w:r>
      <w:r w:rsidRPr="008723E1">
        <w:rPr>
          <w:rFonts w:eastAsia="標楷體"/>
          <w:b/>
          <w:sz w:val="32"/>
        </w:rPr>
        <w:t>審查意見回復</w:t>
      </w:r>
    </w:p>
    <w:p w:rsidR="006E3133" w:rsidRPr="008723E1" w:rsidRDefault="006E3133" w:rsidP="006E3133">
      <w:pPr>
        <w:rPr>
          <w:rFonts w:eastAsia="標楷體"/>
          <w:b/>
        </w:rPr>
      </w:pPr>
    </w:p>
    <w:p w:rsidR="006E3133" w:rsidRPr="008723E1" w:rsidRDefault="006E3133" w:rsidP="006E3133">
      <w:pPr>
        <w:rPr>
          <w:rFonts w:eastAsia="標楷體"/>
          <w:sz w:val="28"/>
        </w:rPr>
      </w:pPr>
      <w:r w:rsidRPr="008723E1">
        <w:rPr>
          <w:rFonts w:eastAsia="標楷體"/>
          <w:sz w:val="28"/>
        </w:rPr>
        <w:t>計畫編號：</w:t>
      </w:r>
      <w:r w:rsidRPr="00381E0B">
        <w:rPr>
          <w:rFonts w:eastAsia="標楷體"/>
          <w:sz w:val="28"/>
          <w:szCs w:val="28"/>
        </w:rPr>
        <w:t>MOHW107-CDC-C-315-114802</w:t>
      </w:r>
    </w:p>
    <w:p w:rsidR="006E3133" w:rsidRDefault="006E3133" w:rsidP="006E3133">
      <w:pPr>
        <w:rPr>
          <w:rFonts w:eastAsia="標楷體"/>
          <w:sz w:val="28"/>
        </w:rPr>
      </w:pPr>
      <w:r w:rsidRPr="008723E1">
        <w:rPr>
          <w:rFonts w:eastAsia="標楷體"/>
          <w:sz w:val="28"/>
        </w:rPr>
        <w:t>計畫名稱：</w:t>
      </w:r>
      <w:proofErr w:type="gramStart"/>
      <w:r w:rsidRPr="00381E0B">
        <w:rPr>
          <w:rFonts w:eastAsia="標楷體" w:hint="eastAsia"/>
          <w:sz w:val="28"/>
          <w:szCs w:val="28"/>
        </w:rPr>
        <w:t>建構擴增</w:t>
      </w:r>
      <w:proofErr w:type="gramEnd"/>
      <w:r w:rsidRPr="00381E0B">
        <w:rPr>
          <w:rFonts w:eastAsia="標楷體" w:hint="eastAsia"/>
          <w:sz w:val="28"/>
          <w:szCs w:val="28"/>
        </w:rPr>
        <w:t>人類禽流感病毒檢驗指定實驗室</w:t>
      </w:r>
      <w:bookmarkStart w:id="14" w:name="_GoBack"/>
      <w:bookmarkEnd w:id="14"/>
    </w:p>
    <w:p w:rsidR="006E3133" w:rsidRPr="008723E1" w:rsidRDefault="006E3133" w:rsidP="006E3133">
      <w:pPr>
        <w:rPr>
          <w:rFonts w:eastAsia="標楷體"/>
          <w:sz w:val="28"/>
        </w:rPr>
      </w:pPr>
      <w:r w:rsidRPr="008723E1">
        <w:rPr>
          <w:rFonts w:eastAsia="標楷體"/>
          <w:sz w:val="28"/>
        </w:rPr>
        <w:t>計畫主持人</w:t>
      </w:r>
      <w:r w:rsidRPr="008723E1">
        <w:rPr>
          <w:rFonts w:eastAsia="標楷體"/>
          <w:sz w:val="28"/>
        </w:rPr>
        <w:t>:</w:t>
      </w:r>
      <w:r w:rsidRPr="006C2198">
        <w:rPr>
          <w:rFonts w:hint="eastAsia"/>
        </w:rPr>
        <w:t xml:space="preserve"> </w:t>
      </w:r>
      <w:r w:rsidRPr="00F228B4">
        <w:rPr>
          <w:rFonts w:ascii="標楷體" w:eastAsia="標楷體" w:hAnsi="標楷體" w:hint="eastAsia"/>
          <w:sz w:val="28"/>
          <w:szCs w:val="28"/>
        </w:rPr>
        <w:t>劉銘燦</w:t>
      </w:r>
    </w:p>
    <w:p w:rsidR="006E3133" w:rsidRPr="008723E1" w:rsidRDefault="006E3133" w:rsidP="006E3133">
      <w:pPr>
        <w:rPr>
          <w:rFonts w:eastAsia="標楷體"/>
        </w:rPr>
      </w:pPr>
      <w:r>
        <w:rPr>
          <w:rFonts w:eastAsia="標楷體" w:hint="eastAsia"/>
        </w:rPr>
        <w:t>*</w:t>
      </w:r>
      <w:r w:rsidRPr="006F4EB3">
        <w:rPr>
          <w:rFonts w:eastAsia="標楷體" w:hint="eastAsia"/>
          <w:u w:val="single"/>
          <w:lang w:eastAsia="zh-HK"/>
        </w:rPr>
        <w:t>修正處在報告中加底線標示</w:t>
      </w:r>
    </w:p>
    <w:tbl>
      <w:tblPr>
        <w:tblStyle w:val="affd"/>
        <w:tblW w:w="9072" w:type="dxa"/>
        <w:tblLook w:val="04A0" w:firstRow="1" w:lastRow="0" w:firstColumn="1" w:lastColumn="0" w:noHBand="0" w:noVBand="1"/>
      </w:tblPr>
      <w:tblGrid>
        <w:gridCol w:w="988"/>
        <w:gridCol w:w="3402"/>
        <w:gridCol w:w="3685"/>
        <w:gridCol w:w="997"/>
      </w:tblGrid>
      <w:tr w:rsidR="006E3133" w:rsidRPr="008723E1" w:rsidTr="00D812DB">
        <w:trPr>
          <w:trHeight w:val="636"/>
        </w:trPr>
        <w:tc>
          <w:tcPr>
            <w:tcW w:w="988" w:type="dxa"/>
          </w:tcPr>
          <w:p w:rsidR="006E3133" w:rsidRPr="008723E1" w:rsidRDefault="006E3133" w:rsidP="00D812DB">
            <w:pPr>
              <w:jc w:val="center"/>
              <w:rPr>
                <w:rFonts w:eastAsia="標楷體"/>
                <w:sz w:val="28"/>
              </w:rPr>
            </w:pPr>
            <w:r w:rsidRPr="008723E1">
              <w:rPr>
                <w:rFonts w:eastAsia="標楷體"/>
                <w:sz w:val="28"/>
              </w:rPr>
              <w:t>序號</w:t>
            </w:r>
          </w:p>
        </w:tc>
        <w:tc>
          <w:tcPr>
            <w:tcW w:w="3402" w:type="dxa"/>
          </w:tcPr>
          <w:p w:rsidR="006E3133" w:rsidRPr="008723E1" w:rsidRDefault="006E3133" w:rsidP="00D812DB">
            <w:pPr>
              <w:jc w:val="center"/>
              <w:rPr>
                <w:rFonts w:eastAsia="標楷體"/>
                <w:sz w:val="28"/>
              </w:rPr>
            </w:pPr>
            <w:r w:rsidRPr="008723E1">
              <w:rPr>
                <w:rFonts w:eastAsia="標楷體"/>
                <w:sz w:val="28"/>
              </w:rPr>
              <w:t>審查意見</w:t>
            </w:r>
          </w:p>
        </w:tc>
        <w:tc>
          <w:tcPr>
            <w:tcW w:w="3685" w:type="dxa"/>
          </w:tcPr>
          <w:p w:rsidR="006E3133" w:rsidRPr="008723E1" w:rsidRDefault="006E3133" w:rsidP="00D812DB">
            <w:pPr>
              <w:jc w:val="center"/>
              <w:rPr>
                <w:rFonts w:eastAsia="標楷體"/>
                <w:sz w:val="28"/>
              </w:rPr>
            </w:pPr>
            <w:r w:rsidRPr="008723E1">
              <w:rPr>
                <w:rFonts w:eastAsia="標楷體"/>
                <w:sz w:val="28"/>
              </w:rPr>
              <w:t>主持人回復說明</w:t>
            </w:r>
          </w:p>
        </w:tc>
        <w:tc>
          <w:tcPr>
            <w:tcW w:w="997" w:type="dxa"/>
          </w:tcPr>
          <w:p w:rsidR="006E3133" w:rsidRPr="008723E1" w:rsidRDefault="006E3133" w:rsidP="00D812DB">
            <w:pPr>
              <w:spacing w:line="280" w:lineRule="exact"/>
              <w:jc w:val="center"/>
              <w:rPr>
                <w:rFonts w:eastAsia="標楷體"/>
                <w:sz w:val="28"/>
              </w:rPr>
            </w:pPr>
            <w:r>
              <w:rPr>
                <w:rFonts w:eastAsia="標楷體" w:hint="eastAsia"/>
                <w:sz w:val="28"/>
                <w:lang w:eastAsia="zh-HK"/>
              </w:rPr>
              <w:t>修正處頁碼</w:t>
            </w:r>
          </w:p>
        </w:tc>
      </w:tr>
      <w:tr w:rsidR="006E3133" w:rsidRPr="008723E1" w:rsidTr="00D812DB">
        <w:trPr>
          <w:trHeight w:val="663"/>
        </w:trPr>
        <w:tc>
          <w:tcPr>
            <w:tcW w:w="988" w:type="dxa"/>
          </w:tcPr>
          <w:p w:rsidR="006E3133" w:rsidRPr="008723E1" w:rsidRDefault="006E3133" w:rsidP="00D812DB">
            <w:pPr>
              <w:rPr>
                <w:rFonts w:eastAsia="標楷體"/>
                <w:sz w:val="28"/>
              </w:rPr>
            </w:pPr>
            <w:r>
              <w:rPr>
                <w:rFonts w:eastAsia="標楷體" w:hint="eastAsia"/>
                <w:sz w:val="28"/>
              </w:rPr>
              <w:t>1</w:t>
            </w:r>
          </w:p>
        </w:tc>
        <w:tc>
          <w:tcPr>
            <w:tcW w:w="3402" w:type="dxa"/>
          </w:tcPr>
          <w:p w:rsidR="006E3133" w:rsidRPr="00F228B4" w:rsidRDefault="006E3133" w:rsidP="00D812DB">
            <w:pPr>
              <w:rPr>
                <w:rFonts w:eastAsia="標楷體"/>
                <w:sz w:val="24"/>
              </w:rPr>
            </w:pPr>
            <w:r w:rsidRPr="00F228B4">
              <w:rPr>
                <w:rFonts w:eastAsia="標楷體" w:hint="eastAsia"/>
                <w:sz w:val="24"/>
              </w:rPr>
              <w:t>屬常規業務。</w:t>
            </w:r>
          </w:p>
        </w:tc>
        <w:tc>
          <w:tcPr>
            <w:tcW w:w="3685" w:type="dxa"/>
          </w:tcPr>
          <w:p w:rsidR="006E3133" w:rsidRPr="00890155" w:rsidRDefault="006E3133" w:rsidP="00D812DB">
            <w:pPr>
              <w:rPr>
                <w:rFonts w:eastAsia="標楷體"/>
              </w:rPr>
            </w:pPr>
            <w:r>
              <w:rPr>
                <w:rFonts w:eastAsia="標楷體" w:hint="eastAsia"/>
              </w:rPr>
              <w:t>謝謝委員意見。</w:t>
            </w:r>
          </w:p>
        </w:tc>
        <w:tc>
          <w:tcPr>
            <w:tcW w:w="997" w:type="dxa"/>
          </w:tcPr>
          <w:p w:rsidR="006E3133" w:rsidRPr="00890155" w:rsidRDefault="006E3133" w:rsidP="00D812DB">
            <w:pPr>
              <w:rPr>
                <w:rFonts w:eastAsia="標楷體"/>
              </w:rPr>
            </w:pPr>
            <w:r>
              <w:rPr>
                <w:rFonts w:eastAsia="標楷體" w:hint="eastAsia"/>
              </w:rPr>
              <w:t>無修正</w:t>
            </w:r>
          </w:p>
        </w:tc>
      </w:tr>
      <w:tr w:rsidR="006E3133" w:rsidRPr="008723E1" w:rsidTr="00D812DB">
        <w:trPr>
          <w:trHeight w:val="692"/>
        </w:trPr>
        <w:tc>
          <w:tcPr>
            <w:tcW w:w="988" w:type="dxa"/>
          </w:tcPr>
          <w:p w:rsidR="006E3133" w:rsidRPr="008723E1" w:rsidRDefault="006E3133" w:rsidP="00D812DB">
            <w:pPr>
              <w:rPr>
                <w:rFonts w:eastAsia="標楷體"/>
                <w:sz w:val="28"/>
              </w:rPr>
            </w:pPr>
            <w:r>
              <w:rPr>
                <w:rFonts w:eastAsia="標楷體" w:hint="eastAsia"/>
                <w:sz w:val="28"/>
              </w:rPr>
              <w:t>2</w:t>
            </w:r>
          </w:p>
        </w:tc>
        <w:tc>
          <w:tcPr>
            <w:tcW w:w="3402" w:type="dxa"/>
          </w:tcPr>
          <w:p w:rsidR="006E3133" w:rsidRPr="00F228B4" w:rsidRDefault="006E3133" w:rsidP="00D812DB">
            <w:pPr>
              <w:rPr>
                <w:rFonts w:eastAsia="標楷體"/>
                <w:sz w:val="24"/>
              </w:rPr>
            </w:pPr>
            <w:r w:rsidRPr="00F228B4">
              <w:rPr>
                <w:rFonts w:eastAsia="標楷體" w:hint="eastAsia"/>
                <w:sz w:val="24"/>
              </w:rPr>
              <w:t>是否與農委會禽流感中心連</w:t>
            </w:r>
            <w:proofErr w:type="gramStart"/>
            <w:r w:rsidRPr="00F228B4">
              <w:rPr>
                <w:rFonts w:eastAsia="標楷體" w:hint="eastAsia"/>
                <w:sz w:val="24"/>
              </w:rPr>
              <w:t>繫</w:t>
            </w:r>
            <w:proofErr w:type="gramEnd"/>
            <w:r w:rsidRPr="00F228B4">
              <w:rPr>
                <w:rFonts w:eastAsia="標楷體" w:hint="eastAsia"/>
                <w:sz w:val="24"/>
              </w:rPr>
              <w:t>?</w:t>
            </w:r>
          </w:p>
        </w:tc>
        <w:tc>
          <w:tcPr>
            <w:tcW w:w="3685" w:type="dxa"/>
          </w:tcPr>
          <w:p w:rsidR="006E3133" w:rsidRPr="00F82C6B" w:rsidRDefault="006E3133" w:rsidP="00D812DB">
            <w:pPr>
              <w:rPr>
                <w:rFonts w:eastAsia="標楷體"/>
              </w:rPr>
            </w:pPr>
            <w:r>
              <w:rPr>
                <w:rFonts w:eastAsia="標楷體" w:hint="eastAsia"/>
              </w:rPr>
              <w:t>本計畫現階段各指定實驗室檢驗對象為人類疑似個案，未來若從該等個案檢出新型</w:t>
            </w:r>
            <w:r>
              <w:rPr>
                <w:rFonts w:eastAsia="標楷體" w:hint="eastAsia"/>
              </w:rPr>
              <w:t>A</w:t>
            </w:r>
            <w:r>
              <w:rPr>
                <w:rFonts w:eastAsia="標楷體" w:hint="eastAsia"/>
              </w:rPr>
              <w:t>型流感</w:t>
            </w:r>
            <w:r w:rsidR="005E3469">
              <w:rPr>
                <w:rFonts w:eastAsia="標楷體" w:hint="eastAsia"/>
              </w:rPr>
              <w:t>病毒</w:t>
            </w:r>
            <w:r>
              <w:rPr>
                <w:rFonts w:eastAsia="標楷體" w:hint="eastAsia"/>
              </w:rPr>
              <w:t>，將與農委會相關單位聯繫，轉</w:t>
            </w:r>
            <w:r w:rsidR="00BF7AFC">
              <w:rPr>
                <w:rFonts w:eastAsia="標楷體" w:hint="eastAsia"/>
              </w:rPr>
              <w:t>知疫情</w:t>
            </w:r>
            <w:r>
              <w:rPr>
                <w:rFonts w:eastAsia="標楷體" w:hint="eastAsia"/>
              </w:rPr>
              <w:t>相關資訊，共同進行我國禽流感防控工作。</w:t>
            </w:r>
          </w:p>
        </w:tc>
        <w:tc>
          <w:tcPr>
            <w:tcW w:w="997" w:type="dxa"/>
          </w:tcPr>
          <w:p w:rsidR="006E3133" w:rsidRPr="00F82C6B" w:rsidRDefault="006E3133" w:rsidP="00D812DB">
            <w:pPr>
              <w:rPr>
                <w:rFonts w:eastAsia="標楷體"/>
              </w:rPr>
            </w:pPr>
            <w:r>
              <w:rPr>
                <w:rFonts w:eastAsia="標楷體" w:hint="eastAsia"/>
              </w:rPr>
              <w:t>無修正</w:t>
            </w:r>
          </w:p>
        </w:tc>
      </w:tr>
      <w:tr w:rsidR="006E3133" w:rsidRPr="008723E1" w:rsidTr="00D812DB">
        <w:trPr>
          <w:trHeight w:val="663"/>
        </w:trPr>
        <w:tc>
          <w:tcPr>
            <w:tcW w:w="988" w:type="dxa"/>
          </w:tcPr>
          <w:p w:rsidR="006E3133" w:rsidRPr="008723E1" w:rsidRDefault="006E3133" w:rsidP="00D812DB">
            <w:pPr>
              <w:rPr>
                <w:rFonts w:eastAsia="標楷體"/>
                <w:sz w:val="28"/>
              </w:rPr>
            </w:pPr>
            <w:r>
              <w:rPr>
                <w:rFonts w:eastAsia="標楷體" w:hint="eastAsia"/>
                <w:sz w:val="28"/>
              </w:rPr>
              <w:t>3</w:t>
            </w:r>
          </w:p>
        </w:tc>
        <w:tc>
          <w:tcPr>
            <w:tcW w:w="3402" w:type="dxa"/>
          </w:tcPr>
          <w:p w:rsidR="006E3133" w:rsidRPr="00F228B4" w:rsidRDefault="006E3133" w:rsidP="00D812DB">
            <w:pPr>
              <w:rPr>
                <w:rFonts w:eastAsia="標楷體"/>
                <w:sz w:val="24"/>
              </w:rPr>
            </w:pPr>
            <w:r w:rsidRPr="00F228B4">
              <w:rPr>
                <w:rFonts w:eastAsia="標楷體" w:hint="eastAsia"/>
                <w:sz w:val="24"/>
              </w:rPr>
              <w:t>符合進度。</w:t>
            </w:r>
          </w:p>
        </w:tc>
        <w:tc>
          <w:tcPr>
            <w:tcW w:w="3685" w:type="dxa"/>
          </w:tcPr>
          <w:p w:rsidR="006E3133" w:rsidRPr="008723E1" w:rsidRDefault="006E3133" w:rsidP="00D812DB">
            <w:pPr>
              <w:rPr>
                <w:rFonts w:eastAsia="標楷體"/>
                <w:sz w:val="28"/>
              </w:rPr>
            </w:pPr>
            <w:r>
              <w:rPr>
                <w:rFonts w:eastAsia="標楷體" w:hint="eastAsia"/>
              </w:rPr>
              <w:t>謝謝委員支持。</w:t>
            </w:r>
          </w:p>
        </w:tc>
        <w:tc>
          <w:tcPr>
            <w:tcW w:w="997" w:type="dxa"/>
          </w:tcPr>
          <w:p w:rsidR="006E3133" w:rsidRPr="008723E1" w:rsidRDefault="006E3133" w:rsidP="00D812DB">
            <w:pPr>
              <w:rPr>
                <w:rFonts w:eastAsia="標楷體"/>
                <w:sz w:val="28"/>
              </w:rPr>
            </w:pPr>
            <w:r>
              <w:rPr>
                <w:rFonts w:eastAsia="標楷體" w:hint="eastAsia"/>
              </w:rPr>
              <w:t>無修正</w:t>
            </w:r>
          </w:p>
        </w:tc>
      </w:tr>
    </w:tbl>
    <w:p w:rsidR="006E3133" w:rsidRPr="006F4EB3" w:rsidRDefault="006E3133" w:rsidP="006E3133">
      <w:pPr>
        <w:rPr>
          <w:rFonts w:ascii="標楷體" w:eastAsia="標楷體" w:hAnsi="標楷體"/>
          <w:b/>
          <w:color w:val="0070C0"/>
          <w:sz w:val="26"/>
          <w:szCs w:val="26"/>
          <w:lang w:eastAsia="zh-HK"/>
        </w:rPr>
      </w:pPr>
      <w:r>
        <w:rPr>
          <w:rFonts w:ascii="標楷體" w:eastAsia="標楷體" w:hAnsi="標楷體" w:hint="eastAsia"/>
          <w:b/>
          <w:color w:val="0070C0"/>
          <w:sz w:val="26"/>
          <w:szCs w:val="26"/>
          <w:lang w:eastAsia="zh-HK"/>
        </w:rPr>
        <w:t>備註</w:t>
      </w:r>
      <w:r>
        <w:rPr>
          <w:rFonts w:ascii="標楷體" w:eastAsia="標楷體" w:hAnsi="標楷體" w:hint="eastAsia"/>
          <w:b/>
          <w:color w:val="0070C0"/>
          <w:sz w:val="26"/>
          <w:szCs w:val="26"/>
        </w:rPr>
        <w:t>:</w:t>
      </w:r>
      <w:r w:rsidRPr="003C4194">
        <w:rPr>
          <w:rFonts w:ascii="標楷體" w:eastAsia="標楷體" w:hAnsi="標楷體" w:hint="eastAsia"/>
          <w:b/>
          <w:color w:val="0070C0"/>
          <w:sz w:val="26"/>
          <w:szCs w:val="26"/>
        </w:rPr>
        <w:t>請將此表單附在計畫書後方</w:t>
      </w:r>
      <w:r>
        <w:rPr>
          <w:rFonts w:ascii="標楷體" w:eastAsia="標楷體" w:hAnsi="標楷體" w:hint="eastAsia"/>
          <w:b/>
          <w:color w:val="0070C0"/>
          <w:sz w:val="26"/>
          <w:szCs w:val="26"/>
          <w:lang w:eastAsia="zh-HK"/>
        </w:rPr>
        <w:t>，如有修正期末報告內容請註明頁碼，並務必至</w:t>
      </w:r>
      <w:r>
        <w:rPr>
          <w:rFonts w:ascii="標楷體" w:eastAsia="標楷體" w:hAnsi="標楷體" w:hint="eastAsia"/>
          <w:b/>
          <w:color w:val="0070C0"/>
          <w:sz w:val="26"/>
          <w:szCs w:val="26"/>
        </w:rPr>
        <w:t>GRB</w:t>
      </w:r>
      <w:r>
        <w:rPr>
          <w:rFonts w:ascii="標楷體" w:eastAsia="標楷體" w:hAnsi="標楷體" w:hint="eastAsia"/>
          <w:b/>
          <w:color w:val="0070C0"/>
          <w:sz w:val="26"/>
          <w:szCs w:val="26"/>
          <w:lang w:eastAsia="zh-HK"/>
        </w:rPr>
        <w:t>系統完成資料抽換。</w:t>
      </w:r>
    </w:p>
    <w:p w:rsidR="00132676" w:rsidRPr="006E3133" w:rsidRDefault="00132676">
      <w:pPr>
        <w:widowControl/>
        <w:rPr>
          <w:rFonts w:eastAsia="標楷體"/>
          <w:color w:val="000000"/>
        </w:rPr>
      </w:pPr>
    </w:p>
    <w:sectPr w:rsidR="00132676" w:rsidRPr="006E3133" w:rsidSect="002F6C9F">
      <w:footerReference w:type="default" r:id="rId14"/>
      <w:pgSz w:w="11906" w:h="16838"/>
      <w:pgMar w:top="1701" w:right="1418" w:bottom="1701"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CA3" w:rsidRDefault="00A23CA3" w:rsidP="008C21F6">
      <w:r>
        <w:separator/>
      </w:r>
    </w:p>
  </w:endnote>
  <w:endnote w:type="continuationSeparator" w:id="0">
    <w:p w:rsidR="00A23CA3" w:rsidRDefault="00A23CA3" w:rsidP="008C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Microsoft JhengHei UI Light"/>
    <w:charset w:val="88"/>
    <w:family w:val="script"/>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新細明體"/>
    <w:charset w:val="88"/>
    <w:family w:val="modern"/>
    <w:pitch w:val="fixed"/>
    <w:sig w:usb0="00000001" w:usb1="08080000" w:usb2="00000010" w:usb3="00000000" w:csb0="00100000" w:csb1="00000000"/>
  </w:font>
  <w:font w:name="華康魏碑體">
    <w:charset w:val="88"/>
    <w:family w:val="script"/>
    <w:pitch w:val="fixed"/>
    <w:sig w:usb0="80000001" w:usb1="28091800" w:usb2="00000016" w:usb3="00000000" w:csb0="00100000" w:csb1="00000000"/>
  </w:font>
  <w:font w:name="華康POP1體W5">
    <w:charset w:val="88"/>
    <w:family w:val="decorative"/>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rutigerLTStd-LightCn">
    <w:altName w:val="Malgun Gothic Semilight"/>
    <w:panose1 w:val="00000000000000000000"/>
    <w:charset w:val="88"/>
    <w:family w:val="swiss"/>
    <w:notTrueType/>
    <w:pitch w:val="default"/>
    <w:sig w:usb0="00000001" w:usb1="08080000" w:usb2="00000010" w:usb3="00000000" w:csb0="00100000"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067262"/>
      <w:docPartObj>
        <w:docPartGallery w:val="Page Numbers (Bottom of Page)"/>
        <w:docPartUnique/>
      </w:docPartObj>
    </w:sdtPr>
    <w:sdtEndPr>
      <w:rPr>
        <w:sz w:val="24"/>
        <w:szCs w:val="24"/>
      </w:rPr>
    </w:sdtEndPr>
    <w:sdtContent>
      <w:p w:rsidR="00E22757" w:rsidRPr="002F6C9F" w:rsidRDefault="00E22757">
        <w:pPr>
          <w:pStyle w:val="a5"/>
          <w:jc w:val="center"/>
          <w:rPr>
            <w:sz w:val="24"/>
            <w:szCs w:val="24"/>
          </w:rPr>
        </w:pPr>
        <w:r w:rsidRPr="002F6C9F">
          <w:rPr>
            <w:sz w:val="24"/>
            <w:szCs w:val="24"/>
          </w:rPr>
          <w:fldChar w:fldCharType="begin"/>
        </w:r>
        <w:r w:rsidRPr="002F6C9F">
          <w:rPr>
            <w:sz w:val="24"/>
            <w:szCs w:val="24"/>
          </w:rPr>
          <w:instrText>PAGE   \* MERGEFORMAT</w:instrText>
        </w:r>
        <w:r w:rsidRPr="002F6C9F">
          <w:rPr>
            <w:sz w:val="24"/>
            <w:szCs w:val="24"/>
          </w:rPr>
          <w:fldChar w:fldCharType="separate"/>
        </w:r>
        <w:r w:rsidR="00651CD9" w:rsidRPr="00651CD9">
          <w:rPr>
            <w:noProof/>
            <w:sz w:val="24"/>
            <w:szCs w:val="24"/>
            <w:lang w:val="zh-TW"/>
          </w:rPr>
          <w:t>22</w:t>
        </w:r>
        <w:r w:rsidRPr="002F6C9F">
          <w:rPr>
            <w:sz w:val="24"/>
            <w:szCs w:val="24"/>
          </w:rPr>
          <w:fldChar w:fldCharType="end"/>
        </w:r>
      </w:p>
    </w:sdtContent>
  </w:sdt>
  <w:p w:rsidR="00E22757" w:rsidRDefault="00E2275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CA3" w:rsidRDefault="00A23CA3" w:rsidP="008C21F6">
      <w:r>
        <w:separator/>
      </w:r>
    </w:p>
  </w:footnote>
  <w:footnote w:type="continuationSeparator" w:id="0">
    <w:p w:rsidR="00A23CA3" w:rsidRDefault="00A23CA3" w:rsidP="008C2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03C2D"/>
    <w:multiLevelType w:val="hybridMultilevel"/>
    <w:tmpl w:val="F3325FC4"/>
    <w:lvl w:ilvl="0" w:tplc="3E8602D6">
      <w:start w:val="6"/>
      <w:numFmt w:val="taiwaneseCountingThousand"/>
      <w:lvlText w:val="%1、"/>
      <w:lvlJc w:val="left"/>
      <w:pPr>
        <w:ind w:left="720" w:hanging="720"/>
      </w:pPr>
      <w:rPr>
        <w:rFonts w:hint="default"/>
        <w:b/>
        <w:bCs/>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11D5DDC"/>
    <w:multiLevelType w:val="hybridMultilevel"/>
    <w:tmpl w:val="2CE25542"/>
    <w:lvl w:ilvl="0" w:tplc="CA220C10">
      <w:start w:val="1"/>
      <w:numFmt w:val="decimal"/>
      <w:lvlText w:val="(%1)"/>
      <w:lvlJc w:val="left"/>
      <w:pPr>
        <w:ind w:left="1353" w:hanging="360"/>
      </w:pPr>
      <w:rPr>
        <w:rFonts w:hint="default"/>
        <w:sz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322739D3"/>
    <w:multiLevelType w:val="hybridMultilevel"/>
    <w:tmpl w:val="28546502"/>
    <w:lvl w:ilvl="0" w:tplc="99664912">
      <w:start w:val="1"/>
      <w:numFmt w:val="decimal"/>
      <w:lvlText w:val="%1."/>
      <w:lvlJc w:val="left"/>
      <w:pPr>
        <w:tabs>
          <w:tab w:val="num" w:pos="720"/>
        </w:tabs>
        <w:ind w:left="720" w:hanging="360"/>
      </w:pPr>
    </w:lvl>
    <w:lvl w:ilvl="1" w:tplc="B15473AA">
      <w:start w:val="1"/>
      <w:numFmt w:val="decimal"/>
      <w:lvlText w:val="%2."/>
      <w:lvlJc w:val="left"/>
      <w:pPr>
        <w:tabs>
          <w:tab w:val="num" w:pos="1440"/>
        </w:tabs>
        <w:ind w:left="1440" w:hanging="360"/>
      </w:pPr>
    </w:lvl>
    <w:lvl w:ilvl="2" w:tplc="E53A7C84" w:tentative="1">
      <w:start w:val="1"/>
      <w:numFmt w:val="decimal"/>
      <w:lvlText w:val="%3."/>
      <w:lvlJc w:val="left"/>
      <w:pPr>
        <w:tabs>
          <w:tab w:val="num" w:pos="2160"/>
        </w:tabs>
        <w:ind w:left="2160" w:hanging="360"/>
      </w:pPr>
    </w:lvl>
    <w:lvl w:ilvl="3" w:tplc="4ADA2104" w:tentative="1">
      <w:start w:val="1"/>
      <w:numFmt w:val="decimal"/>
      <w:lvlText w:val="%4."/>
      <w:lvlJc w:val="left"/>
      <w:pPr>
        <w:tabs>
          <w:tab w:val="num" w:pos="2880"/>
        </w:tabs>
        <w:ind w:left="2880" w:hanging="360"/>
      </w:pPr>
    </w:lvl>
    <w:lvl w:ilvl="4" w:tplc="E75A2B5A" w:tentative="1">
      <w:start w:val="1"/>
      <w:numFmt w:val="decimal"/>
      <w:lvlText w:val="%5."/>
      <w:lvlJc w:val="left"/>
      <w:pPr>
        <w:tabs>
          <w:tab w:val="num" w:pos="3600"/>
        </w:tabs>
        <w:ind w:left="3600" w:hanging="360"/>
      </w:pPr>
    </w:lvl>
    <w:lvl w:ilvl="5" w:tplc="6618010A" w:tentative="1">
      <w:start w:val="1"/>
      <w:numFmt w:val="decimal"/>
      <w:lvlText w:val="%6."/>
      <w:lvlJc w:val="left"/>
      <w:pPr>
        <w:tabs>
          <w:tab w:val="num" w:pos="4320"/>
        </w:tabs>
        <w:ind w:left="4320" w:hanging="360"/>
      </w:pPr>
    </w:lvl>
    <w:lvl w:ilvl="6" w:tplc="325C54A4" w:tentative="1">
      <w:start w:val="1"/>
      <w:numFmt w:val="decimal"/>
      <w:lvlText w:val="%7."/>
      <w:lvlJc w:val="left"/>
      <w:pPr>
        <w:tabs>
          <w:tab w:val="num" w:pos="5040"/>
        </w:tabs>
        <w:ind w:left="5040" w:hanging="360"/>
      </w:pPr>
    </w:lvl>
    <w:lvl w:ilvl="7" w:tplc="B2781506" w:tentative="1">
      <w:start w:val="1"/>
      <w:numFmt w:val="decimal"/>
      <w:lvlText w:val="%8."/>
      <w:lvlJc w:val="left"/>
      <w:pPr>
        <w:tabs>
          <w:tab w:val="num" w:pos="5760"/>
        </w:tabs>
        <w:ind w:left="5760" w:hanging="360"/>
      </w:pPr>
    </w:lvl>
    <w:lvl w:ilvl="8" w:tplc="FC307C38" w:tentative="1">
      <w:start w:val="1"/>
      <w:numFmt w:val="decimal"/>
      <w:lvlText w:val="%9."/>
      <w:lvlJc w:val="left"/>
      <w:pPr>
        <w:tabs>
          <w:tab w:val="num" w:pos="6480"/>
        </w:tabs>
        <w:ind w:left="6480" w:hanging="360"/>
      </w:pPr>
    </w:lvl>
  </w:abstractNum>
  <w:abstractNum w:abstractNumId="3" w15:restartNumberingAfterBreak="0">
    <w:nsid w:val="3C5B2707"/>
    <w:multiLevelType w:val="hybridMultilevel"/>
    <w:tmpl w:val="F2369E44"/>
    <w:lvl w:ilvl="0" w:tplc="33D84BF4">
      <w:start w:val="1"/>
      <w:numFmt w:val="decimal"/>
      <w:lvlText w:val="%1."/>
      <w:lvlJc w:val="left"/>
      <w:pPr>
        <w:tabs>
          <w:tab w:val="num" w:pos="720"/>
        </w:tabs>
        <w:ind w:left="720" w:hanging="360"/>
      </w:pPr>
    </w:lvl>
    <w:lvl w:ilvl="1" w:tplc="357AD85A" w:tentative="1">
      <w:start w:val="1"/>
      <w:numFmt w:val="decimal"/>
      <w:lvlText w:val="%2."/>
      <w:lvlJc w:val="left"/>
      <w:pPr>
        <w:tabs>
          <w:tab w:val="num" w:pos="1440"/>
        </w:tabs>
        <w:ind w:left="1440" w:hanging="360"/>
      </w:pPr>
    </w:lvl>
    <w:lvl w:ilvl="2" w:tplc="886E8BA2" w:tentative="1">
      <w:start w:val="1"/>
      <w:numFmt w:val="decimal"/>
      <w:lvlText w:val="%3."/>
      <w:lvlJc w:val="left"/>
      <w:pPr>
        <w:tabs>
          <w:tab w:val="num" w:pos="2160"/>
        </w:tabs>
        <w:ind w:left="2160" w:hanging="360"/>
      </w:pPr>
    </w:lvl>
    <w:lvl w:ilvl="3" w:tplc="35D476F4" w:tentative="1">
      <w:start w:val="1"/>
      <w:numFmt w:val="decimal"/>
      <w:lvlText w:val="%4."/>
      <w:lvlJc w:val="left"/>
      <w:pPr>
        <w:tabs>
          <w:tab w:val="num" w:pos="2880"/>
        </w:tabs>
        <w:ind w:left="2880" w:hanging="360"/>
      </w:pPr>
    </w:lvl>
    <w:lvl w:ilvl="4" w:tplc="F0C2E66E" w:tentative="1">
      <w:start w:val="1"/>
      <w:numFmt w:val="decimal"/>
      <w:lvlText w:val="%5."/>
      <w:lvlJc w:val="left"/>
      <w:pPr>
        <w:tabs>
          <w:tab w:val="num" w:pos="3600"/>
        </w:tabs>
        <w:ind w:left="3600" w:hanging="360"/>
      </w:pPr>
    </w:lvl>
    <w:lvl w:ilvl="5" w:tplc="CC9E4AC4" w:tentative="1">
      <w:start w:val="1"/>
      <w:numFmt w:val="decimal"/>
      <w:lvlText w:val="%6."/>
      <w:lvlJc w:val="left"/>
      <w:pPr>
        <w:tabs>
          <w:tab w:val="num" w:pos="4320"/>
        </w:tabs>
        <w:ind w:left="4320" w:hanging="360"/>
      </w:pPr>
    </w:lvl>
    <w:lvl w:ilvl="6" w:tplc="B3C6239E" w:tentative="1">
      <w:start w:val="1"/>
      <w:numFmt w:val="decimal"/>
      <w:lvlText w:val="%7."/>
      <w:lvlJc w:val="left"/>
      <w:pPr>
        <w:tabs>
          <w:tab w:val="num" w:pos="5040"/>
        </w:tabs>
        <w:ind w:left="5040" w:hanging="360"/>
      </w:pPr>
    </w:lvl>
    <w:lvl w:ilvl="7" w:tplc="BE427220" w:tentative="1">
      <w:start w:val="1"/>
      <w:numFmt w:val="decimal"/>
      <w:lvlText w:val="%8."/>
      <w:lvlJc w:val="left"/>
      <w:pPr>
        <w:tabs>
          <w:tab w:val="num" w:pos="5760"/>
        </w:tabs>
        <w:ind w:left="5760" w:hanging="360"/>
      </w:pPr>
    </w:lvl>
    <w:lvl w:ilvl="8" w:tplc="B952386A" w:tentative="1">
      <w:start w:val="1"/>
      <w:numFmt w:val="decimal"/>
      <w:lvlText w:val="%9."/>
      <w:lvlJc w:val="left"/>
      <w:pPr>
        <w:tabs>
          <w:tab w:val="num" w:pos="6480"/>
        </w:tabs>
        <w:ind w:left="6480" w:hanging="360"/>
      </w:pPr>
    </w:lvl>
  </w:abstractNum>
  <w:abstractNum w:abstractNumId="4" w15:restartNumberingAfterBreak="0">
    <w:nsid w:val="3FF25FA9"/>
    <w:multiLevelType w:val="hybridMultilevel"/>
    <w:tmpl w:val="F57AD7D2"/>
    <w:lvl w:ilvl="0" w:tplc="2FA2C9E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375D29"/>
    <w:multiLevelType w:val="hybridMultilevel"/>
    <w:tmpl w:val="7F44B3B4"/>
    <w:lvl w:ilvl="0" w:tplc="6C243440">
      <w:start w:val="1"/>
      <w:numFmt w:val="decimal"/>
      <w:lvlText w:val="%1."/>
      <w:lvlJc w:val="left"/>
      <w:pPr>
        <w:ind w:left="785" w:hanging="360"/>
      </w:pPr>
      <w:rPr>
        <w:rFonts w:hint="default"/>
      </w:rPr>
    </w:lvl>
    <w:lvl w:ilvl="1" w:tplc="33362A32">
      <w:start w:val="1"/>
      <w:numFmt w:val="decimal"/>
      <w:lvlText w:val="(%2)."/>
      <w:lvlJc w:val="left"/>
      <w:pPr>
        <w:ind w:left="1385" w:hanging="480"/>
      </w:pPr>
      <w:rPr>
        <w:rFonts w:hint="default"/>
        <w:lang w:val="en-US"/>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4C007262"/>
    <w:multiLevelType w:val="hybridMultilevel"/>
    <w:tmpl w:val="96DAC1BE"/>
    <w:lvl w:ilvl="0" w:tplc="032E3E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00E711C"/>
    <w:multiLevelType w:val="hybridMultilevel"/>
    <w:tmpl w:val="B6BCB9C2"/>
    <w:lvl w:ilvl="0" w:tplc="5BB0E48E">
      <w:start w:val="1"/>
      <w:numFmt w:val="decimal"/>
      <w:lvlText w:val="(%1)"/>
      <w:lvlJc w:val="left"/>
      <w:pPr>
        <w:ind w:left="1058" w:hanging="360"/>
      </w:pPr>
      <w:rPr>
        <w:rFonts w:hint="default"/>
      </w:rPr>
    </w:lvl>
    <w:lvl w:ilvl="1" w:tplc="04090019" w:tentative="1">
      <w:start w:val="1"/>
      <w:numFmt w:val="ideographTraditional"/>
      <w:lvlText w:val="%2、"/>
      <w:lvlJc w:val="left"/>
      <w:pPr>
        <w:ind w:left="1658" w:hanging="480"/>
      </w:pPr>
    </w:lvl>
    <w:lvl w:ilvl="2" w:tplc="0409001B" w:tentative="1">
      <w:start w:val="1"/>
      <w:numFmt w:val="lowerRoman"/>
      <w:lvlText w:val="%3."/>
      <w:lvlJc w:val="right"/>
      <w:pPr>
        <w:ind w:left="2138" w:hanging="480"/>
      </w:pPr>
    </w:lvl>
    <w:lvl w:ilvl="3" w:tplc="0409000F" w:tentative="1">
      <w:start w:val="1"/>
      <w:numFmt w:val="decimal"/>
      <w:lvlText w:val="%4."/>
      <w:lvlJc w:val="left"/>
      <w:pPr>
        <w:ind w:left="2618" w:hanging="480"/>
      </w:pPr>
    </w:lvl>
    <w:lvl w:ilvl="4" w:tplc="04090019" w:tentative="1">
      <w:start w:val="1"/>
      <w:numFmt w:val="ideographTraditional"/>
      <w:lvlText w:val="%5、"/>
      <w:lvlJc w:val="left"/>
      <w:pPr>
        <w:ind w:left="3098" w:hanging="480"/>
      </w:pPr>
    </w:lvl>
    <w:lvl w:ilvl="5" w:tplc="0409001B" w:tentative="1">
      <w:start w:val="1"/>
      <w:numFmt w:val="lowerRoman"/>
      <w:lvlText w:val="%6."/>
      <w:lvlJc w:val="right"/>
      <w:pPr>
        <w:ind w:left="3578" w:hanging="480"/>
      </w:pPr>
    </w:lvl>
    <w:lvl w:ilvl="6" w:tplc="0409000F" w:tentative="1">
      <w:start w:val="1"/>
      <w:numFmt w:val="decimal"/>
      <w:lvlText w:val="%7."/>
      <w:lvlJc w:val="left"/>
      <w:pPr>
        <w:ind w:left="4058" w:hanging="480"/>
      </w:pPr>
    </w:lvl>
    <w:lvl w:ilvl="7" w:tplc="04090019" w:tentative="1">
      <w:start w:val="1"/>
      <w:numFmt w:val="ideographTraditional"/>
      <w:lvlText w:val="%8、"/>
      <w:lvlJc w:val="left"/>
      <w:pPr>
        <w:ind w:left="4538" w:hanging="480"/>
      </w:pPr>
    </w:lvl>
    <w:lvl w:ilvl="8" w:tplc="0409001B" w:tentative="1">
      <w:start w:val="1"/>
      <w:numFmt w:val="lowerRoman"/>
      <w:lvlText w:val="%9."/>
      <w:lvlJc w:val="right"/>
      <w:pPr>
        <w:ind w:left="5018" w:hanging="480"/>
      </w:pPr>
    </w:lvl>
  </w:abstractNum>
  <w:abstractNum w:abstractNumId="8" w15:restartNumberingAfterBreak="0">
    <w:nsid w:val="555D246C"/>
    <w:multiLevelType w:val="hybridMultilevel"/>
    <w:tmpl w:val="2C96CA14"/>
    <w:lvl w:ilvl="0" w:tplc="0E8EC0D4">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99452AF"/>
    <w:multiLevelType w:val="hybridMultilevel"/>
    <w:tmpl w:val="563A8038"/>
    <w:lvl w:ilvl="0" w:tplc="261EB16E">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0" w15:restartNumberingAfterBreak="0">
    <w:nsid w:val="5A5369D8"/>
    <w:multiLevelType w:val="hybridMultilevel"/>
    <w:tmpl w:val="2E3E7698"/>
    <w:lvl w:ilvl="0" w:tplc="375E74B4">
      <w:start w:val="1"/>
      <w:numFmt w:val="taiwaneseCountingThousand"/>
      <w:lvlText w:val="(%1)"/>
      <w:lvlJc w:val="left"/>
      <w:pPr>
        <w:tabs>
          <w:tab w:val="num" w:pos="465"/>
        </w:tabs>
        <w:ind w:left="465" w:hanging="465"/>
      </w:pPr>
      <w:rPr>
        <w:rFonts w:hint="default"/>
        <w:b w:val="0"/>
        <w:color w:val="00000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0DE344C"/>
    <w:multiLevelType w:val="hybridMultilevel"/>
    <w:tmpl w:val="913EA296"/>
    <w:lvl w:ilvl="0" w:tplc="E6A840FC">
      <w:start w:val="1"/>
      <w:numFmt w:val="decimal"/>
      <w:lvlText w:val="(%1)"/>
      <w:lvlJc w:val="left"/>
      <w:pPr>
        <w:ind w:left="1069" w:hanging="360"/>
      </w:pPr>
      <w:rPr>
        <w:rFonts w:ascii="Times New Roman" w:hAnsi="Times New Roman" w:cs="Times New Roman"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71D433A9"/>
    <w:multiLevelType w:val="hybridMultilevel"/>
    <w:tmpl w:val="BFC0B920"/>
    <w:lvl w:ilvl="0" w:tplc="9B6878A2">
      <w:start w:val="1"/>
      <w:numFmt w:val="decimal"/>
      <w:lvlText w:val="(%1)"/>
      <w:lvlJc w:val="left"/>
      <w:pPr>
        <w:ind w:left="1353" w:hanging="360"/>
      </w:pPr>
      <w:rPr>
        <w:rFonts w:hint="default"/>
        <w:sz w:val="24"/>
        <w:szCs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3" w15:restartNumberingAfterBreak="0">
    <w:nsid w:val="72CA0765"/>
    <w:multiLevelType w:val="hybridMultilevel"/>
    <w:tmpl w:val="09D0E112"/>
    <w:lvl w:ilvl="0" w:tplc="DA7EA8CA">
      <w:start w:val="1"/>
      <w:numFmt w:val="taiwaneseCountingThousand"/>
      <w:lvlText w:val="%1、"/>
      <w:lvlJc w:val="left"/>
      <w:pPr>
        <w:ind w:left="720" w:hanging="720"/>
      </w:pPr>
      <w:rPr>
        <w:rFonts w:hint="default"/>
        <w:b/>
        <w:bCs/>
        <w:color w:val="auto"/>
      </w:rPr>
    </w:lvl>
    <w:lvl w:ilvl="1" w:tplc="5824D28E">
      <w:start w:val="1"/>
      <w:numFmt w:val="taiwaneseCountingThousand"/>
      <w:lvlText w:val="（%2）"/>
      <w:lvlJc w:val="left"/>
      <w:pPr>
        <w:tabs>
          <w:tab w:val="num" w:pos="997"/>
        </w:tabs>
        <w:ind w:left="997" w:hanging="855"/>
      </w:pPr>
      <w:rPr>
        <w:rFonts w:hint="default"/>
        <w:b w:val="0"/>
        <w:bCs w:val="0"/>
        <w:lang w:val="en-US"/>
      </w:rPr>
    </w:lvl>
    <w:lvl w:ilvl="2" w:tplc="01963438">
      <w:start w:val="1"/>
      <w:numFmt w:val="taiwaneseCountingThousand"/>
      <w:lvlText w:val="(%3)"/>
      <w:lvlJc w:val="left"/>
      <w:pPr>
        <w:tabs>
          <w:tab w:val="num" w:pos="1425"/>
        </w:tabs>
        <w:ind w:left="1425" w:hanging="465"/>
      </w:pPr>
      <w:rPr>
        <w:rFonts w:hint="default"/>
        <w:b w:val="0"/>
        <w:bCs w:val="0"/>
        <w:color w:val="000000"/>
        <w:sz w:val="24"/>
        <w:szCs w:val="24"/>
      </w:rPr>
    </w:lvl>
    <w:lvl w:ilvl="3" w:tplc="B18236B2">
      <w:start w:val="1"/>
      <w:numFmt w:val="decimal"/>
      <w:lvlText w:val="%4、"/>
      <w:lvlJc w:val="left"/>
      <w:pPr>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F3D2746A">
      <w:start w:val="1"/>
      <w:numFmt w:val="decimal"/>
      <w:lvlText w:val="%7."/>
      <w:lvlJc w:val="left"/>
      <w:pPr>
        <w:ind w:left="3360" w:hanging="480"/>
      </w:pPr>
      <w:rPr>
        <w:b w:val="0"/>
        <w:sz w:val="24"/>
        <w:szCs w:val="24"/>
      </w:r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77B93723"/>
    <w:multiLevelType w:val="hybridMultilevel"/>
    <w:tmpl w:val="154454C8"/>
    <w:lvl w:ilvl="0" w:tplc="D1E26560">
      <w:start w:val="1"/>
      <w:numFmt w:val="decimal"/>
      <w:lvlText w:val="%1."/>
      <w:lvlJc w:val="left"/>
      <w:pPr>
        <w:tabs>
          <w:tab w:val="num" w:pos="720"/>
        </w:tabs>
        <w:ind w:left="720" w:hanging="360"/>
      </w:pPr>
    </w:lvl>
    <w:lvl w:ilvl="1" w:tplc="830E3248">
      <w:start w:val="1"/>
      <w:numFmt w:val="decimal"/>
      <w:lvlText w:val="%2."/>
      <w:lvlJc w:val="left"/>
      <w:pPr>
        <w:tabs>
          <w:tab w:val="num" w:pos="1440"/>
        </w:tabs>
        <w:ind w:left="1440" w:hanging="360"/>
      </w:pPr>
    </w:lvl>
    <w:lvl w:ilvl="2" w:tplc="3FAE7DBE" w:tentative="1">
      <w:start w:val="1"/>
      <w:numFmt w:val="decimal"/>
      <w:lvlText w:val="%3."/>
      <w:lvlJc w:val="left"/>
      <w:pPr>
        <w:tabs>
          <w:tab w:val="num" w:pos="2160"/>
        </w:tabs>
        <w:ind w:left="2160" w:hanging="360"/>
      </w:pPr>
    </w:lvl>
    <w:lvl w:ilvl="3" w:tplc="7FD472F2" w:tentative="1">
      <w:start w:val="1"/>
      <w:numFmt w:val="decimal"/>
      <w:lvlText w:val="%4."/>
      <w:lvlJc w:val="left"/>
      <w:pPr>
        <w:tabs>
          <w:tab w:val="num" w:pos="2880"/>
        </w:tabs>
        <w:ind w:left="2880" w:hanging="360"/>
      </w:pPr>
    </w:lvl>
    <w:lvl w:ilvl="4" w:tplc="24AA0AEE" w:tentative="1">
      <w:start w:val="1"/>
      <w:numFmt w:val="decimal"/>
      <w:lvlText w:val="%5."/>
      <w:lvlJc w:val="left"/>
      <w:pPr>
        <w:tabs>
          <w:tab w:val="num" w:pos="3600"/>
        </w:tabs>
        <w:ind w:left="3600" w:hanging="360"/>
      </w:pPr>
    </w:lvl>
    <w:lvl w:ilvl="5" w:tplc="8E48FD6A" w:tentative="1">
      <w:start w:val="1"/>
      <w:numFmt w:val="decimal"/>
      <w:lvlText w:val="%6."/>
      <w:lvlJc w:val="left"/>
      <w:pPr>
        <w:tabs>
          <w:tab w:val="num" w:pos="4320"/>
        </w:tabs>
        <w:ind w:left="4320" w:hanging="360"/>
      </w:pPr>
    </w:lvl>
    <w:lvl w:ilvl="6" w:tplc="8BA475FC" w:tentative="1">
      <w:start w:val="1"/>
      <w:numFmt w:val="decimal"/>
      <w:lvlText w:val="%7."/>
      <w:lvlJc w:val="left"/>
      <w:pPr>
        <w:tabs>
          <w:tab w:val="num" w:pos="5040"/>
        </w:tabs>
        <w:ind w:left="5040" w:hanging="360"/>
      </w:pPr>
    </w:lvl>
    <w:lvl w:ilvl="7" w:tplc="C4301B04" w:tentative="1">
      <w:start w:val="1"/>
      <w:numFmt w:val="decimal"/>
      <w:lvlText w:val="%8."/>
      <w:lvlJc w:val="left"/>
      <w:pPr>
        <w:tabs>
          <w:tab w:val="num" w:pos="5760"/>
        </w:tabs>
        <w:ind w:left="5760" w:hanging="360"/>
      </w:pPr>
    </w:lvl>
    <w:lvl w:ilvl="8" w:tplc="B79450BC" w:tentative="1">
      <w:start w:val="1"/>
      <w:numFmt w:val="decimal"/>
      <w:lvlText w:val="%9."/>
      <w:lvlJc w:val="left"/>
      <w:pPr>
        <w:tabs>
          <w:tab w:val="num" w:pos="6480"/>
        </w:tabs>
        <w:ind w:left="6480" w:hanging="360"/>
      </w:pPr>
    </w:lvl>
  </w:abstractNum>
  <w:abstractNum w:abstractNumId="15" w15:restartNumberingAfterBreak="0">
    <w:nsid w:val="7D3B1BA6"/>
    <w:multiLevelType w:val="hybridMultilevel"/>
    <w:tmpl w:val="DD186A26"/>
    <w:lvl w:ilvl="0" w:tplc="A120C82E">
      <w:start w:val="1"/>
      <w:numFmt w:val="taiwaneseCountingThousand"/>
      <w:lvlText w:val="(%1)"/>
      <w:lvlJc w:val="left"/>
      <w:pPr>
        <w:tabs>
          <w:tab w:val="num" w:pos="465"/>
        </w:tabs>
        <w:ind w:left="465" w:hanging="465"/>
      </w:pPr>
      <w:rPr>
        <w:rFonts w:hint="default"/>
        <w:b w:val="0"/>
        <w:strike w:val="0"/>
        <w:color w:val="000000"/>
        <w:sz w:val="28"/>
        <w:szCs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F343A55"/>
    <w:multiLevelType w:val="hybridMultilevel"/>
    <w:tmpl w:val="E5A236D0"/>
    <w:lvl w:ilvl="0" w:tplc="B6683F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0"/>
  </w:num>
  <w:num w:numId="3">
    <w:abstractNumId w:val="15"/>
  </w:num>
  <w:num w:numId="4">
    <w:abstractNumId w:val="0"/>
  </w:num>
  <w:num w:numId="5">
    <w:abstractNumId w:val="1"/>
  </w:num>
  <w:num w:numId="6">
    <w:abstractNumId w:val="12"/>
  </w:num>
  <w:num w:numId="7">
    <w:abstractNumId w:val="4"/>
  </w:num>
  <w:num w:numId="8">
    <w:abstractNumId w:val="2"/>
  </w:num>
  <w:num w:numId="9">
    <w:abstractNumId w:val="14"/>
  </w:num>
  <w:num w:numId="10">
    <w:abstractNumId w:val="8"/>
  </w:num>
  <w:num w:numId="11">
    <w:abstractNumId w:val="6"/>
  </w:num>
  <w:num w:numId="12">
    <w:abstractNumId w:val="5"/>
  </w:num>
  <w:num w:numId="13">
    <w:abstractNumId w:val="16"/>
  </w:num>
  <w:num w:numId="14">
    <w:abstractNumId w:val="9"/>
  </w:num>
  <w:num w:numId="15">
    <w:abstractNumId w:val="11"/>
  </w:num>
  <w:num w:numId="16">
    <w:abstractNumId w:val="7"/>
  </w:num>
  <w:num w:numId="1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JMII&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xrtpzwagttzxdetvd05rpvc9dsp0rtf09dp&quot;&gt;新興&lt;record-ids&gt;&lt;item&gt;1&lt;/item&gt;&lt;item&gt;2&lt;/item&gt;&lt;item&gt;3&lt;/item&gt;&lt;item&gt;4&lt;/item&gt;&lt;item&gt;5&lt;/item&gt;&lt;item&gt;6&lt;/item&gt;&lt;item&gt;7&lt;/item&gt;&lt;item&gt;8&lt;/item&gt;&lt;item&gt;9&lt;/item&gt;&lt;item&gt;10&lt;/item&gt;&lt;item&gt;11&lt;/item&gt;&lt;item&gt;13&lt;/item&gt;&lt;item&gt;14&lt;/item&gt;&lt;item&gt;15&lt;/item&gt;&lt;item&gt;16&lt;/item&gt;&lt;item&gt;17&lt;/item&gt;&lt;item&gt;18&lt;/item&gt;&lt;item&gt;19&lt;/item&gt;&lt;item&gt;20&lt;/item&gt;&lt;item&gt;21&lt;/item&gt;&lt;item&gt;22&lt;/item&gt;&lt;item&gt;23&lt;/item&gt;&lt;item&gt;24&lt;/item&gt;&lt;item&gt;25&lt;/item&gt;&lt;item&gt;26&lt;/item&gt;&lt;item&gt;30&lt;/item&gt;&lt;item&gt;31&lt;/item&gt;&lt;item&gt;32&lt;/item&gt;&lt;item&gt;33&lt;/item&gt;&lt;item&gt;34&lt;/item&gt;&lt;item&gt;35&lt;/item&gt;&lt;item&gt;36&lt;/item&gt;&lt;item&gt;37&lt;/item&gt;&lt;item&gt;38&lt;/item&gt;&lt;item&gt;39&lt;/item&gt;&lt;item&gt;40&lt;/item&gt;&lt;item&gt;41&lt;/item&gt;&lt;item&gt;45&lt;/item&gt;&lt;item&gt;46&lt;/item&gt;&lt;item&gt;47&lt;/item&gt;&lt;item&gt;48&lt;/item&gt;&lt;item&gt;49&lt;/item&gt;&lt;item&gt;50&lt;/item&gt;&lt;item&gt;51&lt;/item&gt;&lt;item&gt;52&lt;/item&gt;&lt;/record-ids&gt;&lt;/item&gt;&lt;/Libraries&gt;"/>
  </w:docVars>
  <w:rsids>
    <w:rsidRoot w:val="00C563AC"/>
    <w:rsid w:val="00001E11"/>
    <w:rsid w:val="00003737"/>
    <w:rsid w:val="00027EFB"/>
    <w:rsid w:val="00033E2C"/>
    <w:rsid w:val="00034C0D"/>
    <w:rsid w:val="00034CD6"/>
    <w:rsid w:val="00035B06"/>
    <w:rsid w:val="000367F0"/>
    <w:rsid w:val="00036C95"/>
    <w:rsid w:val="000454C5"/>
    <w:rsid w:val="0004582E"/>
    <w:rsid w:val="00046326"/>
    <w:rsid w:val="00047E9A"/>
    <w:rsid w:val="0005078B"/>
    <w:rsid w:val="0005161A"/>
    <w:rsid w:val="00053B16"/>
    <w:rsid w:val="00053E78"/>
    <w:rsid w:val="00054995"/>
    <w:rsid w:val="00054F9F"/>
    <w:rsid w:val="00060967"/>
    <w:rsid w:val="00064581"/>
    <w:rsid w:val="00064AE3"/>
    <w:rsid w:val="00064D2B"/>
    <w:rsid w:val="00067BD2"/>
    <w:rsid w:val="00067D52"/>
    <w:rsid w:val="00070E05"/>
    <w:rsid w:val="00073811"/>
    <w:rsid w:val="00075196"/>
    <w:rsid w:val="00076BB2"/>
    <w:rsid w:val="00077B7C"/>
    <w:rsid w:val="00082DB5"/>
    <w:rsid w:val="00082F84"/>
    <w:rsid w:val="000835A1"/>
    <w:rsid w:val="0008509A"/>
    <w:rsid w:val="000866C1"/>
    <w:rsid w:val="00090596"/>
    <w:rsid w:val="0009315F"/>
    <w:rsid w:val="0009472D"/>
    <w:rsid w:val="000A1F9B"/>
    <w:rsid w:val="000A29A8"/>
    <w:rsid w:val="000A2E24"/>
    <w:rsid w:val="000A4497"/>
    <w:rsid w:val="000A5C2D"/>
    <w:rsid w:val="000A6756"/>
    <w:rsid w:val="000A705A"/>
    <w:rsid w:val="000B0307"/>
    <w:rsid w:val="000B0D4A"/>
    <w:rsid w:val="000B1C93"/>
    <w:rsid w:val="000B2DC9"/>
    <w:rsid w:val="000B3293"/>
    <w:rsid w:val="000B3A07"/>
    <w:rsid w:val="000B5D5D"/>
    <w:rsid w:val="000C2D7E"/>
    <w:rsid w:val="000C3858"/>
    <w:rsid w:val="000C3B29"/>
    <w:rsid w:val="000C56E4"/>
    <w:rsid w:val="000D1820"/>
    <w:rsid w:val="000D2183"/>
    <w:rsid w:val="000D2887"/>
    <w:rsid w:val="000D74AC"/>
    <w:rsid w:val="000E25BD"/>
    <w:rsid w:val="000E2AD5"/>
    <w:rsid w:val="000E52DC"/>
    <w:rsid w:val="000E6F8E"/>
    <w:rsid w:val="000E7050"/>
    <w:rsid w:val="000E72C3"/>
    <w:rsid w:val="000E77AF"/>
    <w:rsid w:val="000F0AB7"/>
    <w:rsid w:val="000F247B"/>
    <w:rsid w:val="000F2998"/>
    <w:rsid w:val="000F2C37"/>
    <w:rsid w:val="000F3C2F"/>
    <w:rsid w:val="000F5346"/>
    <w:rsid w:val="00100562"/>
    <w:rsid w:val="00105932"/>
    <w:rsid w:val="00107305"/>
    <w:rsid w:val="0011024C"/>
    <w:rsid w:val="0011209A"/>
    <w:rsid w:val="00113CED"/>
    <w:rsid w:val="0011473C"/>
    <w:rsid w:val="001155D6"/>
    <w:rsid w:val="00120510"/>
    <w:rsid w:val="001212B8"/>
    <w:rsid w:val="00125117"/>
    <w:rsid w:val="00132676"/>
    <w:rsid w:val="001328F3"/>
    <w:rsid w:val="0013323F"/>
    <w:rsid w:val="00135097"/>
    <w:rsid w:val="00136505"/>
    <w:rsid w:val="00143218"/>
    <w:rsid w:val="0014491D"/>
    <w:rsid w:val="00146775"/>
    <w:rsid w:val="00150287"/>
    <w:rsid w:val="00152946"/>
    <w:rsid w:val="0015413F"/>
    <w:rsid w:val="0015499E"/>
    <w:rsid w:val="00154EDB"/>
    <w:rsid w:val="00155758"/>
    <w:rsid w:val="001574FB"/>
    <w:rsid w:val="001626F3"/>
    <w:rsid w:val="001627D1"/>
    <w:rsid w:val="00163F98"/>
    <w:rsid w:val="001705C1"/>
    <w:rsid w:val="0017552F"/>
    <w:rsid w:val="001757E5"/>
    <w:rsid w:val="00182522"/>
    <w:rsid w:val="00182D14"/>
    <w:rsid w:val="00193500"/>
    <w:rsid w:val="001940C6"/>
    <w:rsid w:val="00195469"/>
    <w:rsid w:val="001A44DC"/>
    <w:rsid w:val="001A58E8"/>
    <w:rsid w:val="001A6D7C"/>
    <w:rsid w:val="001B6C69"/>
    <w:rsid w:val="001C0397"/>
    <w:rsid w:val="001C208A"/>
    <w:rsid w:val="001C41A7"/>
    <w:rsid w:val="001C47F6"/>
    <w:rsid w:val="001D1222"/>
    <w:rsid w:val="001D1286"/>
    <w:rsid w:val="001D1422"/>
    <w:rsid w:val="001D24A8"/>
    <w:rsid w:val="001D2B87"/>
    <w:rsid w:val="001D2D7A"/>
    <w:rsid w:val="001D63CB"/>
    <w:rsid w:val="001E05E3"/>
    <w:rsid w:val="001E1D54"/>
    <w:rsid w:val="001F1F51"/>
    <w:rsid w:val="001F29F5"/>
    <w:rsid w:val="001F2FD5"/>
    <w:rsid w:val="001F6095"/>
    <w:rsid w:val="002006CA"/>
    <w:rsid w:val="0021072E"/>
    <w:rsid w:val="002120EC"/>
    <w:rsid w:val="00220BD4"/>
    <w:rsid w:val="00222287"/>
    <w:rsid w:val="002247DE"/>
    <w:rsid w:val="00224EF2"/>
    <w:rsid w:val="00231936"/>
    <w:rsid w:val="0023455C"/>
    <w:rsid w:val="00236D86"/>
    <w:rsid w:val="0023786D"/>
    <w:rsid w:val="00237D87"/>
    <w:rsid w:val="002424BE"/>
    <w:rsid w:val="00245929"/>
    <w:rsid w:val="00245E01"/>
    <w:rsid w:val="00251262"/>
    <w:rsid w:val="0025187D"/>
    <w:rsid w:val="00252109"/>
    <w:rsid w:val="00253221"/>
    <w:rsid w:val="0025387E"/>
    <w:rsid w:val="00254B79"/>
    <w:rsid w:val="00254D58"/>
    <w:rsid w:val="00255C08"/>
    <w:rsid w:val="002633AC"/>
    <w:rsid w:val="00264C53"/>
    <w:rsid w:val="00265B81"/>
    <w:rsid w:val="002679DC"/>
    <w:rsid w:val="00267B50"/>
    <w:rsid w:val="002725C0"/>
    <w:rsid w:val="00274007"/>
    <w:rsid w:val="00280219"/>
    <w:rsid w:val="00280648"/>
    <w:rsid w:val="0028210F"/>
    <w:rsid w:val="00282612"/>
    <w:rsid w:val="00282A32"/>
    <w:rsid w:val="002838BA"/>
    <w:rsid w:val="002843C8"/>
    <w:rsid w:val="00285E08"/>
    <w:rsid w:val="00290846"/>
    <w:rsid w:val="00293E19"/>
    <w:rsid w:val="002A021B"/>
    <w:rsid w:val="002A04A7"/>
    <w:rsid w:val="002A3B2A"/>
    <w:rsid w:val="002A48CC"/>
    <w:rsid w:val="002A4BA6"/>
    <w:rsid w:val="002A6843"/>
    <w:rsid w:val="002B1214"/>
    <w:rsid w:val="002B19B1"/>
    <w:rsid w:val="002B52EB"/>
    <w:rsid w:val="002B6D76"/>
    <w:rsid w:val="002C22DA"/>
    <w:rsid w:val="002C5C4A"/>
    <w:rsid w:val="002C7606"/>
    <w:rsid w:val="002D2884"/>
    <w:rsid w:val="002D2ACA"/>
    <w:rsid w:val="002D31EB"/>
    <w:rsid w:val="002D57CF"/>
    <w:rsid w:val="002E2825"/>
    <w:rsid w:val="002E5F60"/>
    <w:rsid w:val="002E74E7"/>
    <w:rsid w:val="002F097D"/>
    <w:rsid w:val="002F142B"/>
    <w:rsid w:val="002F1E56"/>
    <w:rsid w:val="002F3CAD"/>
    <w:rsid w:val="002F6C9F"/>
    <w:rsid w:val="0030566A"/>
    <w:rsid w:val="00313ECE"/>
    <w:rsid w:val="00315A56"/>
    <w:rsid w:val="00317730"/>
    <w:rsid w:val="00321F53"/>
    <w:rsid w:val="00330461"/>
    <w:rsid w:val="0033231E"/>
    <w:rsid w:val="0033524F"/>
    <w:rsid w:val="003410D8"/>
    <w:rsid w:val="00342600"/>
    <w:rsid w:val="00345211"/>
    <w:rsid w:val="00350DF8"/>
    <w:rsid w:val="00351EFA"/>
    <w:rsid w:val="003527FD"/>
    <w:rsid w:val="0035534E"/>
    <w:rsid w:val="0036138C"/>
    <w:rsid w:val="00362EA4"/>
    <w:rsid w:val="0036398C"/>
    <w:rsid w:val="003646EC"/>
    <w:rsid w:val="003657BC"/>
    <w:rsid w:val="00366EEE"/>
    <w:rsid w:val="0036708A"/>
    <w:rsid w:val="00370AA4"/>
    <w:rsid w:val="0037280F"/>
    <w:rsid w:val="003760C3"/>
    <w:rsid w:val="003800B9"/>
    <w:rsid w:val="00381C19"/>
    <w:rsid w:val="00382B81"/>
    <w:rsid w:val="003850DC"/>
    <w:rsid w:val="00390E2E"/>
    <w:rsid w:val="003A0939"/>
    <w:rsid w:val="003A34F0"/>
    <w:rsid w:val="003A3B5D"/>
    <w:rsid w:val="003A4119"/>
    <w:rsid w:val="003A5BAC"/>
    <w:rsid w:val="003B0AC6"/>
    <w:rsid w:val="003B1900"/>
    <w:rsid w:val="003B27CA"/>
    <w:rsid w:val="003B46DA"/>
    <w:rsid w:val="003B73E3"/>
    <w:rsid w:val="003B7EF9"/>
    <w:rsid w:val="003C2D8F"/>
    <w:rsid w:val="003C3E08"/>
    <w:rsid w:val="003C60CE"/>
    <w:rsid w:val="003C634A"/>
    <w:rsid w:val="003C6506"/>
    <w:rsid w:val="003C77C2"/>
    <w:rsid w:val="003D2598"/>
    <w:rsid w:val="003D2F0B"/>
    <w:rsid w:val="003D3278"/>
    <w:rsid w:val="003D39E3"/>
    <w:rsid w:val="003D528E"/>
    <w:rsid w:val="003D593E"/>
    <w:rsid w:val="003D5E8B"/>
    <w:rsid w:val="003D70AD"/>
    <w:rsid w:val="003E041F"/>
    <w:rsid w:val="003F000E"/>
    <w:rsid w:val="003F0D6F"/>
    <w:rsid w:val="003F10E0"/>
    <w:rsid w:val="003F6175"/>
    <w:rsid w:val="00404487"/>
    <w:rsid w:val="00411678"/>
    <w:rsid w:val="00420545"/>
    <w:rsid w:val="0042300C"/>
    <w:rsid w:val="00425AFA"/>
    <w:rsid w:val="00425DFD"/>
    <w:rsid w:val="00431BBD"/>
    <w:rsid w:val="0043260E"/>
    <w:rsid w:val="0043343C"/>
    <w:rsid w:val="00434E0B"/>
    <w:rsid w:val="0044042B"/>
    <w:rsid w:val="00444877"/>
    <w:rsid w:val="0044695F"/>
    <w:rsid w:val="004519C2"/>
    <w:rsid w:val="00452B59"/>
    <w:rsid w:val="00452B74"/>
    <w:rsid w:val="00453532"/>
    <w:rsid w:val="00453E9B"/>
    <w:rsid w:val="00454651"/>
    <w:rsid w:val="00462168"/>
    <w:rsid w:val="00465601"/>
    <w:rsid w:val="004729C0"/>
    <w:rsid w:val="004746B2"/>
    <w:rsid w:val="004762D6"/>
    <w:rsid w:val="00476A83"/>
    <w:rsid w:val="0048533E"/>
    <w:rsid w:val="004855A5"/>
    <w:rsid w:val="00485FBC"/>
    <w:rsid w:val="00486B58"/>
    <w:rsid w:val="00491241"/>
    <w:rsid w:val="00493A22"/>
    <w:rsid w:val="00494A94"/>
    <w:rsid w:val="00495BFA"/>
    <w:rsid w:val="00496155"/>
    <w:rsid w:val="0049675B"/>
    <w:rsid w:val="004A0085"/>
    <w:rsid w:val="004A1DA9"/>
    <w:rsid w:val="004A3F95"/>
    <w:rsid w:val="004A43AC"/>
    <w:rsid w:val="004A57D2"/>
    <w:rsid w:val="004A582C"/>
    <w:rsid w:val="004A5881"/>
    <w:rsid w:val="004A7BA9"/>
    <w:rsid w:val="004B1C03"/>
    <w:rsid w:val="004B31BD"/>
    <w:rsid w:val="004B3B45"/>
    <w:rsid w:val="004B5B67"/>
    <w:rsid w:val="004B6AFD"/>
    <w:rsid w:val="004B7F96"/>
    <w:rsid w:val="004C089C"/>
    <w:rsid w:val="004C45A3"/>
    <w:rsid w:val="004C4FF5"/>
    <w:rsid w:val="004C50D3"/>
    <w:rsid w:val="004C6C9F"/>
    <w:rsid w:val="004D01BE"/>
    <w:rsid w:val="004D2C79"/>
    <w:rsid w:val="004D7E41"/>
    <w:rsid w:val="004E0F67"/>
    <w:rsid w:val="004E10BE"/>
    <w:rsid w:val="004E1AED"/>
    <w:rsid w:val="004E2042"/>
    <w:rsid w:val="004E2144"/>
    <w:rsid w:val="004E2D06"/>
    <w:rsid w:val="004E56D6"/>
    <w:rsid w:val="004E7EE4"/>
    <w:rsid w:val="004F3EE7"/>
    <w:rsid w:val="004F56FA"/>
    <w:rsid w:val="004F69AC"/>
    <w:rsid w:val="0050463B"/>
    <w:rsid w:val="005055D6"/>
    <w:rsid w:val="00506EA7"/>
    <w:rsid w:val="00511EEF"/>
    <w:rsid w:val="00513918"/>
    <w:rsid w:val="00523A6D"/>
    <w:rsid w:val="00524B0E"/>
    <w:rsid w:val="00527309"/>
    <w:rsid w:val="00531A0F"/>
    <w:rsid w:val="00536A04"/>
    <w:rsid w:val="0053703E"/>
    <w:rsid w:val="005374DA"/>
    <w:rsid w:val="0054542E"/>
    <w:rsid w:val="00550182"/>
    <w:rsid w:val="005516D4"/>
    <w:rsid w:val="00552802"/>
    <w:rsid w:val="00553DF6"/>
    <w:rsid w:val="005551FD"/>
    <w:rsid w:val="00555BD9"/>
    <w:rsid w:val="005560CD"/>
    <w:rsid w:val="0055700C"/>
    <w:rsid w:val="00561880"/>
    <w:rsid w:val="00562483"/>
    <w:rsid w:val="005636D2"/>
    <w:rsid w:val="00566050"/>
    <w:rsid w:val="005707FF"/>
    <w:rsid w:val="00576DA5"/>
    <w:rsid w:val="00580905"/>
    <w:rsid w:val="00580E25"/>
    <w:rsid w:val="00581284"/>
    <w:rsid w:val="00581ADB"/>
    <w:rsid w:val="00582367"/>
    <w:rsid w:val="00587FCB"/>
    <w:rsid w:val="00591501"/>
    <w:rsid w:val="00593B3A"/>
    <w:rsid w:val="00594F69"/>
    <w:rsid w:val="00595DF2"/>
    <w:rsid w:val="00595E50"/>
    <w:rsid w:val="005A1C20"/>
    <w:rsid w:val="005A2BC3"/>
    <w:rsid w:val="005A4CC6"/>
    <w:rsid w:val="005A75B3"/>
    <w:rsid w:val="005A77EC"/>
    <w:rsid w:val="005A7AE0"/>
    <w:rsid w:val="005B430E"/>
    <w:rsid w:val="005B4716"/>
    <w:rsid w:val="005B5DA8"/>
    <w:rsid w:val="005C1B25"/>
    <w:rsid w:val="005C5715"/>
    <w:rsid w:val="005C7F66"/>
    <w:rsid w:val="005D015B"/>
    <w:rsid w:val="005D157A"/>
    <w:rsid w:val="005D4B9E"/>
    <w:rsid w:val="005E1632"/>
    <w:rsid w:val="005E166A"/>
    <w:rsid w:val="005E21DD"/>
    <w:rsid w:val="005E3469"/>
    <w:rsid w:val="005E356F"/>
    <w:rsid w:val="005E434D"/>
    <w:rsid w:val="005E4F68"/>
    <w:rsid w:val="005F206E"/>
    <w:rsid w:val="005F4F55"/>
    <w:rsid w:val="005F59E2"/>
    <w:rsid w:val="00602DFC"/>
    <w:rsid w:val="0060448C"/>
    <w:rsid w:val="0061700F"/>
    <w:rsid w:val="00622507"/>
    <w:rsid w:val="00622B66"/>
    <w:rsid w:val="006246E4"/>
    <w:rsid w:val="00627E18"/>
    <w:rsid w:val="0063017F"/>
    <w:rsid w:val="00632776"/>
    <w:rsid w:val="00632958"/>
    <w:rsid w:val="006372B0"/>
    <w:rsid w:val="006413A4"/>
    <w:rsid w:val="00644A6E"/>
    <w:rsid w:val="00646078"/>
    <w:rsid w:val="0065184C"/>
    <w:rsid w:val="00651CD9"/>
    <w:rsid w:val="006552CF"/>
    <w:rsid w:val="0065611F"/>
    <w:rsid w:val="00656FC6"/>
    <w:rsid w:val="00657A6A"/>
    <w:rsid w:val="00660A59"/>
    <w:rsid w:val="00661E69"/>
    <w:rsid w:val="006623DD"/>
    <w:rsid w:val="00662827"/>
    <w:rsid w:val="00663555"/>
    <w:rsid w:val="00665BAD"/>
    <w:rsid w:val="00671207"/>
    <w:rsid w:val="00674707"/>
    <w:rsid w:val="00675C91"/>
    <w:rsid w:val="0067794D"/>
    <w:rsid w:val="00682002"/>
    <w:rsid w:val="00683020"/>
    <w:rsid w:val="00684FA1"/>
    <w:rsid w:val="00686730"/>
    <w:rsid w:val="00690E9D"/>
    <w:rsid w:val="00691100"/>
    <w:rsid w:val="006915AE"/>
    <w:rsid w:val="00693CDC"/>
    <w:rsid w:val="00693E26"/>
    <w:rsid w:val="00694E11"/>
    <w:rsid w:val="006A256D"/>
    <w:rsid w:val="006A2762"/>
    <w:rsid w:val="006A3B61"/>
    <w:rsid w:val="006A4A9E"/>
    <w:rsid w:val="006A6AC2"/>
    <w:rsid w:val="006A78F9"/>
    <w:rsid w:val="006B08A5"/>
    <w:rsid w:val="006B11AB"/>
    <w:rsid w:val="006B55B3"/>
    <w:rsid w:val="006B577F"/>
    <w:rsid w:val="006C34E4"/>
    <w:rsid w:val="006C3EB8"/>
    <w:rsid w:val="006C4DB1"/>
    <w:rsid w:val="006C507B"/>
    <w:rsid w:val="006C61D5"/>
    <w:rsid w:val="006C62A9"/>
    <w:rsid w:val="006D1853"/>
    <w:rsid w:val="006D1BBE"/>
    <w:rsid w:val="006D33BE"/>
    <w:rsid w:val="006D4A82"/>
    <w:rsid w:val="006D5DA8"/>
    <w:rsid w:val="006E3133"/>
    <w:rsid w:val="006F27ED"/>
    <w:rsid w:val="006F2B1D"/>
    <w:rsid w:val="006F38DA"/>
    <w:rsid w:val="006F4749"/>
    <w:rsid w:val="006F56E1"/>
    <w:rsid w:val="006F6B86"/>
    <w:rsid w:val="007009F4"/>
    <w:rsid w:val="007038F4"/>
    <w:rsid w:val="00703E0C"/>
    <w:rsid w:val="00706005"/>
    <w:rsid w:val="007100C9"/>
    <w:rsid w:val="00711942"/>
    <w:rsid w:val="007158FE"/>
    <w:rsid w:val="00716671"/>
    <w:rsid w:val="00716C34"/>
    <w:rsid w:val="00716D39"/>
    <w:rsid w:val="00717DE0"/>
    <w:rsid w:val="007207A0"/>
    <w:rsid w:val="00732075"/>
    <w:rsid w:val="00732077"/>
    <w:rsid w:val="00733361"/>
    <w:rsid w:val="00733523"/>
    <w:rsid w:val="007370DF"/>
    <w:rsid w:val="00737545"/>
    <w:rsid w:val="007410DF"/>
    <w:rsid w:val="00744A15"/>
    <w:rsid w:val="00747556"/>
    <w:rsid w:val="007533D0"/>
    <w:rsid w:val="00756B94"/>
    <w:rsid w:val="007603BD"/>
    <w:rsid w:val="00764015"/>
    <w:rsid w:val="007664DB"/>
    <w:rsid w:val="0076719E"/>
    <w:rsid w:val="0076748F"/>
    <w:rsid w:val="00767EDF"/>
    <w:rsid w:val="00773498"/>
    <w:rsid w:val="0077414E"/>
    <w:rsid w:val="00774EB6"/>
    <w:rsid w:val="00776371"/>
    <w:rsid w:val="00784D0E"/>
    <w:rsid w:val="00785E87"/>
    <w:rsid w:val="007946AB"/>
    <w:rsid w:val="007950D0"/>
    <w:rsid w:val="0079596C"/>
    <w:rsid w:val="007A168D"/>
    <w:rsid w:val="007A6559"/>
    <w:rsid w:val="007B4F4A"/>
    <w:rsid w:val="007B5362"/>
    <w:rsid w:val="007B5418"/>
    <w:rsid w:val="007C2A6E"/>
    <w:rsid w:val="007C561A"/>
    <w:rsid w:val="007D2C35"/>
    <w:rsid w:val="007D3287"/>
    <w:rsid w:val="007D5038"/>
    <w:rsid w:val="007D77A2"/>
    <w:rsid w:val="007D7CE2"/>
    <w:rsid w:val="007E43FF"/>
    <w:rsid w:val="007E4FFF"/>
    <w:rsid w:val="007F1C7F"/>
    <w:rsid w:val="007F1D40"/>
    <w:rsid w:val="007F1F6E"/>
    <w:rsid w:val="007F268A"/>
    <w:rsid w:val="007F6A19"/>
    <w:rsid w:val="007F6AD5"/>
    <w:rsid w:val="007F7A4C"/>
    <w:rsid w:val="00801F26"/>
    <w:rsid w:val="00802CCF"/>
    <w:rsid w:val="00804314"/>
    <w:rsid w:val="00805FEA"/>
    <w:rsid w:val="00806CFA"/>
    <w:rsid w:val="008079F2"/>
    <w:rsid w:val="00810463"/>
    <w:rsid w:val="0081365E"/>
    <w:rsid w:val="00815453"/>
    <w:rsid w:val="0081694F"/>
    <w:rsid w:val="00823D8C"/>
    <w:rsid w:val="008252F4"/>
    <w:rsid w:val="00827860"/>
    <w:rsid w:val="008300FE"/>
    <w:rsid w:val="008411E7"/>
    <w:rsid w:val="00841C95"/>
    <w:rsid w:val="00845E16"/>
    <w:rsid w:val="008461C3"/>
    <w:rsid w:val="008472FC"/>
    <w:rsid w:val="00852A6B"/>
    <w:rsid w:val="008544C1"/>
    <w:rsid w:val="00855B9B"/>
    <w:rsid w:val="00857746"/>
    <w:rsid w:val="00857C50"/>
    <w:rsid w:val="00857CC7"/>
    <w:rsid w:val="00861171"/>
    <w:rsid w:val="00863DAB"/>
    <w:rsid w:val="00865A0C"/>
    <w:rsid w:val="00870525"/>
    <w:rsid w:val="00872774"/>
    <w:rsid w:val="008738F6"/>
    <w:rsid w:val="00874054"/>
    <w:rsid w:val="008740F5"/>
    <w:rsid w:val="00874457"/>
    <w:rsid w:val="008819F7"/>
    <w:rsid w:val="008821BC"/>
    <w:rsid w:val="00884A74"/>
    <w:rsid w:val="008870E2"/>
    <w:rsid w:val="00887817"/>
    <w:rsid w:val="00891F87"/>
    <w:rsid w:val="0089333F"/>
    <w:rsid w:val="0089703B"/>
    <w:rsid w:val="008A08EF"/>
    <w:rsid w:val="008A14D9"/>
    <w:rsid w:val="008A349A"/>
    <w:rsid w:val="008A3A29"/>
    <w:rsid w:val="008A478B"/>
    <w:rsid w:val="008A535C"/>
    <w:rsid w:val="008A5DD4"/>
    <w:rsid w:val="008B27F6"/>
    <w:rsid w:val="008B2BE2"/>
    <w:rsid w:val="008B2E09"/>
    <w:rsid w:val="008B4F23"/>
    <w:rsid w:val="008B594E"/>
    <w:rsid w:val="008B5E89"/>
    <w:rsid w:val="008C09ED"/>
    <w:rsid w:val="008C0E37"/>
    <w:rsid w:val="008C2039"/>
    <w:rsid w:val="008C21F6"/>
    <w:rsid w:val="008C2433"/>
    <w:rsid w:val="008C5DAC"/>
    <w:rsid w:val="008C7F25"/>
    <w:rsid w:val="008D308D"/>
    <w:rsid w:val="008D66E9"/>
    <w:rsid w:val="008D739B"/>
    <w:rsid w:val="008E1DF8"/>
    <w:rsid w:val="008E1E23"/>
    <w:rsid w:val="008E22D9"/>
    <w:rsid w:val="008E24D7"/>
    <w:rsid w:val="008E2EFF"/>
    <w:rsid w:val="008E47D7"/>
    <w:rsid w:val="008E6FD1"/>
    <w:rsid w:val="008E752B"/>
    <w:rsid w:val="008F15AD"/>
    <w:rsid w:val="008F3DDD"/>
    <w:rsid w:val="00901198"/>
    <w:rsid w:val="00902AB3"/>
    <w:rsid w:val="0090411C"/>
    <w:rsid w:val="00906872"/>
    <w:rsid w:val="0090789C"/>
    <w:rsid w:val="00911414"/>
    <w:rsid w:val="00912468"/>
    <w:rsid w:val="00917A14"/>
    <w:rsid w:val="009238BE"/>
    <w:rsid w:val="00925A48"/>
    <w:rsid w:val="00930A96"/>
    <w:rsid w:val="009313C7"/>
    <w:rsid w:val="009335D4"/>
    <w:rsid w:val="009409ED"/>
    <w:rsid w:val="00943A97"/>
    <w:rsid w:val="00946858"/>
    <w:rsid w:val="00947880"/>
    <w:rsid w:val="009528A9"/>
    <w:rsid w:val="009554FD"/>
    <w:rsid w:val="009616AA"/>
    <w:rsid w:val="00962003"/>
    <w:rsid w:val="00963F58"/>
    <w:rsid w:val="0096620F"/>
    <w:rsid w:val="009676C1"/>
    <w:rsid w:val="00967A5D"/>
    <w:rsid w:val="00971539"/>
    <w:rsid w:val="00972651"/>
    <w:rsid w:val="00976439"/>
    <w:rsid w:val="0097737E"/>
    <w:rsid w:val="00980B79"/>
    <w:rsid w:val="00980C1C"/>
    <w:rsid w:val="00981520"/>
    <w:rsid w:val="009828F8"/>
    <w:rsid w:val="00986ECB"/>
    <w:rsid w:val="00987471"/>
    <w:rsid w:val="00990F4F"/>
    <w:rsid w:val="00992270"/>
    <w:rsid w:val="00992554"/>
    <w:rsid w:val="00993E59"/>
    <w:rsid w:val="009946CD"/>
    <w:rsid w:val="009947C7"/>
    <w:rsid w:val="0099491A"/>
    <w:rsid w:val="009954A3"/>
    <w:rsid w:val="00996A51"/>
    <w:rsid w:val="00996E59"/>
    <w:rsid w:val="009A3719"/>
    <w:rsid w:val="009A41A6"/>
    <w:rsid w:val="009A5609"/>
    <w:rsid w:val="009B2817"/>
    <w:rsid w:val="009B2A15"/>
    <w:rsid w:val="009B324C"/>
    <w:rsid w:val="009B5698"/>
    <w:rsid w:val="009B6468"/>
    <w:rsid w:val="009B6E95"/>
    <w:rsid w:val="009C05A5"/>
    <w:rsid w:val="009C4ACE"/>
    <w:rsid w:val="009C745C"/>
    <w:rsid w:val="009D3249"/>
    <w:rsid w:val="009D50A2"/>
    <w:rsid w:val="009D5D9C"/>
    <w:rsid w:val="009E547B"/>
    <w:rsid w:val="009E77D3"/>
    <w:rsid w:val="009F6908"/>
    <w:rsid w:val="009F6DF5"/>
    <w:rsid w:val="00A00F63"/>
    <w:rsid w:val="00A041A5"/>
    <w:rsid w:val="00A067E5"/>
    <w:rsid w:val="00A14396"/>
    <w:rsid w:val="00A166D1"/>
    <w:rsid w:val="00A169DB"/>
    <w:rsid w:val="00A16A49"/>
    <w:rsid w:val="00A21F19"/>
    <w:rsid w:val="00A23CA3"/>
    <w:rsid w:val="00A2563C"/>
    <w:rsid w:val="00A302AE"/>
    <w:rsid w:val="00A3057E"/>
    <w:rsid w:val="00A36D62"/>
    <w:rsid w:val="00A40F1A"/>
    <w:rsid w:val="00A431B4"/>
    <w:rsid w:val="00A4360B"/>
    <w:rsid w:val="00A4515A"/>
    <w:rsid w:val="00A51545"/>
    <w:rsid w:val="00A5293E"/>
    <w:rsid w:val="00A52BC3"/>
    <w:rsid w:val="00A5401A"/>
    <w:rsid w:val="00A55482"/>
    <w:rsid w:val="00A55BF3"/>
    <w:rsid w:val="00A63659"/>
    <w:rsid w:val="00A655E9"/>
    <w:rsid w:val="00A72489"/>
    <w:rsid w:val="00A76583"/>
    <w:rsid w:val="00A821EC"/>
    <w:rsid w:val="00A831D9"/>
    <w:rsid w:val="00A83957"/>
    <w:rsid w:val="00A83AC0"/>
    <w:rsid w:val="00A83EA2"/>
    <w:rsid w:val="00A85CBE"/>
    <w:rsid w:val="00A878F5"/>
    <w:rsid w:val="00A87F3C"/>
    <w:rsid w:val="00A91D95"/>
    <w:rsid w:val="00A9326F"/>
    <w:rsid w:val="00AA1B70"/>
    <w:rsid w:val="00AA3AE0"/>
    <w:rsid w:val="00AA5155"/>
    <w:rsid w:val="00AA5F94"/>
    <w:rsid w:val="00AB2554"/>
    <w:rsid w:val="00AD02A0"/>
    <w:rsid w:val="00AD2EB5"/>
    <w:rsid w:val="00AD6A95"/>
    <w:rsid w:val="00AE1242"/>
    <w:rsid w:val="00AE30DA"/>
    <w:rsid w:val="00AE33DF"/>
    <w:rsid w:val="00AE4868"/>
    <w:rsid w:val="00AE5435"/>
    <w:rsid w:val="00AE702B"/>
    <w:rsid w:val="00AE793C"/>
    <w:rsid w:val="00AF04DB"/>
    <w:rsid w:val="00AF3E2C"/>
    <w:rsid w:val="00AF5B81"/>
    <w:rsid w:val="00AF693A"/>
    <w:rsid w:val="00AF6ADF"/>
    <w:rsid w:val="00AF7366"/>
    <w:rsid w:val="00B04751"/>
    <w:rsid w:val="00B04DA8"/>
    <w:rsid w:val="00B07E68"/>
    <w:rsid w:val="00B12C02"/>
    <w:rsid w:val="00B13D88"/>
    <w:rsid w:val="00B153B7"/>
    <w:rsid w:val="00B15C27"/>
    <w:rsid w:val="00B16B30"/>
    <w:rsid w:val="00B179CF"/>
    <w:rsid w:val="00B201C2"/>
    <w:rsid w:val="00B21645"/>
    <w:rsid w:val="00B240BD"/>
    <w:rsid w:val="00B24B6C"/>
    <w:rsid w:val="00B32BBA"/>
    <w:rsid w:val="00B3465F"/>
    <w:rsid w:val="00B34EEA"/>
    <w:rsid w:val="00B35ED0"/>
    <w:rsid w:val="00B42C56"/>
    <w:rsid w:val="00B434CA"/>
    <w:rsid w:val="00B45C92"/>
    <w:rsid w:val="00B47321"/>
    <w:rsid w:val="00B50649"/>
    <w:rsid w:val="00B51608"/>
    <w:rsid w:val="00B53AD0"/>
    <w:rsid w:val="00B55863"/>
    <w:rsid w:val="00B55F33"/>
    <w:rsid w:val="00B668EF"/>
    <w:rsid w:val="00B71203"/>
    <w:rsid w:val="00B71E7E"/>
    <w:rsid w:val="00B84B99"/>
    <w:rsid w:val="00B87A35"/>
    <w:rsid w:val="00B923AC"/>
    <w:rsid w:val="00B92DDF"/>
    <w:rsid w:val="00B96190"/>
    <w:rsid w:val="00BA45C2"/>
    <w:rsid w:val="00BA47B5"/>
    <w:rsid w:val="00BA4E0A"/>
    <w:rsid w:val="00BA6A27"/>
    <w:rsid w:val="00BB1F5C"/>
    <w:rsid w:val="00BB6B64"/>
    <w:rsid w:val="00BC00B8"/>
    <w:rsid w:val="00BC034A"/>
    <w:rsid w:val="00BC567B"/>
    <w:rsid w:val="00BC6306"/>
    <w:rsid w:val="00BC6811"/>
    <w:rsid w:val="00BD7500"/>
    <w:rsid w:val="00BD7E4F"/>
    <w:rsid w:val="00BE112A"/>
    <w:rsid w:val="00BE41DD"/>
    <w:rsid w:val="00BE5D3D"/>
    <w:rsid w:val="00BF0F51"/>
    <w:rsid w:val="00BF5678"/>
    <w:rsid w:val="00BF5D6C"/>
    <w:rsid w:val="00BF5DA3"/>
    <w:rsid w:val="00BF671B"/>
    <w:rsid w:val="00BF6825"/>
    <w:rsid w:val="00BF712A"/>
    <w:rsid w:val="00BF7AFC"/>
    <w:rsid w:val="00C01149"/>
    <w:rsid w:val="00C030C0"/>
    <w:rsid w:val="00C0535D"/>
    <w:rsid w:val="00C055D7"/>
    <w:rsid w:val="00C11948"/>
    <w:rsid w:val="00C13056"/>
    <w:rsid w:val="00C14B57"/>
    <w:rsid w:val="00C173DA"/>
    <w:rsid w:val="00C22008"/>
    <w:rsid w:val="00C2292A"/>
    <w:rsid w:val="00C2416F"/>
    <w:rsid w:val="00C268FF"/>
    <w:rsid w:val="00C40A83"/>
    <w:rsid w:val="00C43135"/>
    <w:rsid w:val="00C5209E"/>
    <w:rsid w:val="00C52696"/>
    <w:rsid w:val="00C53E77"/>
    <w:rsid w:val="00C563AC"/>
    <w:rsid w:val="00C57C4A"/>
    <w:rsid w:val="00C608D8"/>
    <w:rsid w:val="00C627CC"/>
    <w:rsid w:val="00C64E4E"/>
    <w:rsid w:val="00C64EEA"/>
    <w:rsid w:val="00C675FE"/>
    <w:rsid w:val="00C67F70"/>
    <w:rsid w:val="00C70821"/>
    <w:rsid w:val="00C716E6"/>
    <w:rsid w:val="00C72921"/>
    <w:rsid w:val="00C72F71"/>
    <w:rsid w:val="00C80477"/>
    <w:rsid w:val="00C809B5"/>
    <w:rsid w:val="00C82F01"/>
    <w:rsid w:val="00C84EA9"/>
    <w:rsid w:val="00C8506A"/>
    <w:rsid w:val="00C91F0A"/>
    <w:rsid w:val="00C9324A"/>
    <w:rsid w:val="00C95F63"/>
    <w:rsid w:val="00C96E42"/>
    <w:rsid w:val="00CA6402"/>
    <w:rsid w:val="00CB4EEF"/>
    <w:rsid w:val="00CB635A"/>
    <w:rsid w:val="00CC0433"/>
    <w:rsid w:val="00CC2A70"/>
    <w:rsid w:val="00CC46C0"/>
    <w:rsid w:val="00CC69AB"/>
    <w:rsid w:val="00CD20C9"/>
    <w:rsid w:val="00CD2435"/>
    <w:rsid w:val="00CD2E69"/>
    <w:rsid w:val="00CD4795"/>
    <w:rsid w:val="00CE528E"/>
    <w:rsid w:val="00CE5648"/>
    <w:rsid w:val="00CE7EB2"/>
    <w:rsid w:val="00CF0986"/>
    <w:rsid w:val="00CF1AE8"/>
    <w:rsid w:val="00CF2F2E"/>
    <w:rsid w:val="00CF4C8B"/>
    <w:rsid w:val="00D010E5"/>
    <w:rsid w:val="00D03887"/>
    <w:rsid w:val="00D042CA"/>
    <w:rsid w:val="00D10546"/>
    <w:rsid w:val="00D14C23"/>
    <w:rsid w:val="00D161CA"/>
    <w:rsid w:val="00D17A19"/>
    <w:rsid w:val="00D2101A"/>
    <w:rsid w:val="00D216D4"/>
    <w:rsid w:val="00D276C0"/>
    <w:rsid w:val="00D304FF"/>
    <w:rsid w:val="00D3239F"/>
    <w:rsid w:val="00D32B3A"/>
    <w:rsid w:val="00D32B62"/>
    <w:rsid w:val="00D3367C"/>
    <w:rsid w:val="00D33A78"/>
    <w:rsid w:val="00D370A9"/>
    <w:rsid w:val="00D42F3B"/>
    <w:rsid w:val="00D43CB0"/>
    <w:rsid w:val="00D51C11"/>
    <w:rsid w:val="00D54332"/>
    <w:rsid w:val="00D54922"/>
    <w:rsid w:val="00D55783"/>
    <w:rsid w:val="00D60A57"/>
    <w:rsid w:val="00D66C7D"/>
    <w:rsid w:val="00D711AE"/>
    <w:rsid w:val="00D71245"/>
    <w:rsid w:val="00D726EA"/>
    <w:rsid w:val="00D72C5E"/>
    <w:rsid w:val="00D74D93"/>
    <w:rsid w:val="00D77441"/>
    <w:rsid w:val="00D825EE"/>
    <w:rsid w:val="00D83018"/>
    <w:rsid w:val="00D83691"/>
    <w:rsid w:val="00D8595B"/>
    <w:rsid w:val="00D86C8F"/>
    <w:rsid w:val="00D903A0"/>
    <w:rsid w:val="00D91900"/>
    <w:rsid w:val="00D9440A"/>
    <w:rsid w:val="00D95880"/>
    <w:rsid w:val="00DA03EB"/>
    <w:rsid w:val="00DA084B"/>
    <w:rsid w:val="00DA1396"/>
    <w:rsid w:val="00DA3455"/>
    <w:rsid w:val="00DA371F"/>
    <w:rsid w:val="00DA4B6C"/>
    <w:rsid w:val="00DA5D03"/>
    <w:rsid w:val="00DB2521"/>
    <w:rsid w:val="00DB6CC6"/>
    <w:rsid w:val="00DB7501"/>
    <w:rsid w:val="00DC05B7"/>
    <w:rsid w:val="00DC10BB"/>
    <w:rsid w:val="00DC2714"/>
    <w:rsid w:val="00DC5F75"/>
    <w:rsid w:val="00DC76D0"/>
    <w:rsid w:val="00DC7D7B"/>
    <w:rsid w:val="00DD3A7F"/>
    <w:rsid w:val="00DD4B3C"/>
    <w:rsid w:val="00DE0173"/>
    <w:rsid w:val="00DE1E6A"/>
    <w:rsid w:val="00DE1FB2"/>
    <w:rsid w:val="00DE32FD"/>
    <w:rsid w:val="00DE4FB0"/>
    <w:rsid w:val="00DE52D9"/>
    <w:rsid w:val="00DE5950"/>
    <w:rsid w:val="00DE6B5A"/>
    <w:rsid w:val="00DE7840"/>
    <w:rsid w:val="00DF0EB3"/>
    <w:rsid w:val="00DF2BAF"/>
    <w:rsid w:val="00DF65DD"/>
    <w:rsid w:val="00E01A39"/>
    <w:rsid w:val="00E035F9"/>
    <w:rsid w:val="00E037B9"/>
    <w:rsid w:val="00E04955"/>
    <w:rsid w:val="00E061E1"/>
    <w:rsid w:val="00E07C3F"/>
    <w:rsid w:val="00E1052B"/>
    <w:rsid w:val="00E13734"/>
    <w:rsid w:val="00E156FF"/>
    <w:rsid w:val="00E17207"/>
    <w:rsid w:val="00E21A6A"/>
    <w:rsid w:val="00E22757"/>
    <w:rsid w:val="00E30A60"/>
    <w:rsid w:val="00E4245F"/>
    <w:rsid w:val="00E43093"/>
    <w:rsid w:val="00E444A1"/>
    <w:rsid w:val="00E4467C"/>
    <w:rsid w:val="00E44E38"/>
    <w:rsid w:val="00E45AB6"/>
    <w:rsid w:val="00E477E3"/>
    <w:rsid w:val="00E509EC"/>
    <w:rsid w:val="00E52A4E"/>
    <w:rsid w:val="00E54430"/>
    <w:rsid w:val="00E54D99"/>
    <w:rsid w:val="00E550CA"/>
    <w:rsid w:val="00E6134D"/>
    <w:rsid w:val="00E63FFB"/>
    <w:rsid w:val="00E64194"/>
    <w:rsid w:val="00E65A19"/>
    <w:rsid w:val="00E700C5"/>
    <w:rsid w:val="00E70A03"/>
    <w:rsid w:val="00E741D4"/>
    <w:rsid w:val="00E95D16"/>
    <w:rsid w:val="00E95D82"/>
    <w:rsid w:val="00E95F92"/>
    <w:rsid w:val="00E96BE7"/>
    <w:rsid w:val="00EA0AE1"/>
    <w:rsid w:val="00EA1C2F"/>
    <w:rsid w:val="00EA6D56"/>
    <w:rsid w:val="00EB41AA"/>
    <w:rsid w:val="00EB556F"/>
    <w:rsid w:val="00EB5B44"/>
    <w:rsid w:val="00EB729E"/>
    <w:rsid w:val="00EC10A4"/>
    <w:rsid w:val="00EC1426"/>
    <w:rsid w:val="00EC1F66"/>
    <w:rsid w:val="00EC6F42"/>
    <w:rsid w:val="00EC751A"/>
    <w:rsid w:val="00EC7C5E"/>
    <w:rsid w:val="00ED1037"/>
    <w:rsid w:val="00ED19AB"/>
    <w:rsid w:val="00EE0045"/>
    <w:rsid w:val="00EE30D6"/>
    <w:rsid w:val="00EE3DF0"/>
    <w:rsid w:val="00EE473F"/>
    <w:rsid w:val="00EE6FF7"/>
    <w:rsid w:val="00EF01EB"/>
    <w:rsid w:val="00EF1EBE"/>
    <w:rsid w:val="00F013DD"/>
    <w:rsid w:val="00F03D5F"/>
    <w:rsid w:val="00F10659"/>
    <w:rsid w:val="00F12040"/>
    <w:rsid w:val="00F120BB"/>
    <w:rsid w:val="00F21A3D"/>
    <w:rsid w:val="00F21AC5"/>
    <w:rsid w:val="00F21C1D"/>
    <w:rsid w:val="00F2357D"/>
    <w:rsid w:val="00F24BC1"/>
    <w:rsid w:val="00F26C26"/>
    <w:rsid w:val="00F301FA"/>
    <w:rsid w:val="00F348FE"/>
    <w:rsid w:val="00F355DE"/>
    <w:rsid w:val="00F41C44"/>
    <w:rsid w:val="00F45965"/>
    <w:rsid w:val="00F473E5"/>
    <w:rsid w:val="00F47641"/>
    <w:rsid w:val="00F47AE7"/>
    <w:rsid w:val="00F503E2"/>
    <w:rsid w:val="00F5072A"/>
    <w:rsid w:val="00F52F09"/>
    <w:rsid w:val="00F54561"/>
    <w:rsid w:val="00F563B7"/>
    <w:rsid w:val="00F602E6"/>
    <w:rsid w:val="00F63D47"/>
    <w:rsid w:val="00F640B5"/>
    <w:rsid w:val="00F659D7"/>
    <w:rsid w:val="00F71482"/>
    <w:rsid w:val="00F74AEF"/>
    <w:rsid w:val="00F77F68"/>
    <w:rsid w:val="00F8073F"/>
    <w:rsid w:val="00F815ED"/>
    <w:rsid w:val="00F82510"/>
    <w:rsid w:val="00F83D3B"/>
    <w:rsid w:val="00F86009"/>
    <w:rsid w:val="00F86B4B"/>
    <w:rsid w:val="00F92B6C"/>
    <w:rsid w:val="00F94425"/>
    <w:rsid w:val="00F945A2"/>
    <w:rsid w:val="00F950C8"/>
    <w:rsid w:val="00FB0604"/>
    <w:rsid w:val="00FB0F6F"/>
    <w:rsid w:val="00FB54D5"/>
    <w:rsid w:val="00FB6728"/>
    <w:rsid w:val="00FB7D20"/>
    <w:rsid w:val="00FC1AA3"/>
    <w:rsid w:val="00FC294B"/>
    <w:rsid w:val="00FC30D5"/>
    <w:rsid w:val="00FD2F68"/>
    <w:rsid w:val="00FD3150"/>
    <w:rsid w:val="00FD53A1"/>
    <w:rsid w:val="00FD6363"/>
    <w:rsid w:val="00FE1934"/>
    <w:rsid w:val="00FE2ADE"/>
    <w:rsid w:val="00FF1A54"/>
    <w:rsid w:val="00FF26F1"/>
    <w:rsid w:val="00FF35FF"/>
    <w:rsid w:val="00FF43A7"/>
    <w:rsid w:val="00FF59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1E7BB36C-D23B-4B7C-BAA3-56C16FBE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2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3AC"/>
    <w:pPr>
      <w:widowControl w:val="0"/>
    </w:pPr>
    <w:rPr>
      <w:rFonts w:ascii="Times New Roman" w:hAnsi="Times New Roman"/>
      <w:szCs w:val="24"/>
    </w:rPr>
  </w:style>
  <w:style w:type="paragraph" w:styleId="1">
    <w:name w:val="heading 1"/>
    <w:basedOn w:val="a"/>
    <w:next w:val="a"/>
    <w:link w:val="10"/>
    <w:qFormat/>
    <w:locked/>
    <w:rsid w:val="004F3EE7"/>
    <w:pPr>
      <w:keepNext/>
      <w:adjustRightInd w:val="0"/>
      <w:snapToGrid w:val="0"/>
      <w:spacing w:before="240" w:after="120"/>
      <w:outlineLvl w:val="0"/>
    </w:pPr>
    <w:rPr>
      <w:rFonts w:ascii="Arial" w:eastAsia="標楷體" w:hAnsi="Arial" w:cs="Arial"/>
      <w:b/>
      <w:bCs/>
      <w:kern w:val="52"/>
      <w:sz w:val="32"/>
      <w:szCs w:val="32"/>
    </w:rPr>
  </w:style>
  <w:style w:type="paragraph" w:styleId="2">
    <w:name w:val="heading 2"/>
    <w:basedOn w:val="a"/>
    <w:next w:val="a"/>
    <w:link w:val="20"/>
    <w:qFormat/>
    <w:locked/>
    <w:rsid w:val="004F3EE7"/>
    <w:pPr>
      <w:keepNext/>
      <w:snapToGrid w:val="0"/>
      <w:spacing w:beforeLines="50" w:afterLines="50" w:line="400" w:lineRule="exact"/>
      <w:outlineLvl w:val="1"/>
    </w:pPr>
    <w:rPr>
      <w:rFonts w:ascii="Arial" w:eastAsia="標楷體" w:hAnsi="Arial" w:cs="Arial"/>
      <w:b/>
      <w:bCs/>
      <w:sz w:val="28"/>
      <w:szCs w:val="28"/>
    </w:rPr>
  </w:style>
  <w:style w:type="paragraph" w:styleId="3">
    <w:name w:val="heading 3"/>
    <w:basedOn w:val="a"/>
    <w:next w:val="a"/>
    <w:link w:val="30"/>
    <w:qFormat/>
    <w:locked/>
    <w:rsid w:val="004F3EE7"/>
    <w:pPr>
      <w:keepNext/>
      <w:snapToGrid w:val="0"/>
      <w:spacing w:beforeLines="50" w:line="400" w:lineRule="exact"/>
      <w:outlineLvl w:val="2"/>
    </w:pPr>
    <w:rPr>
      <w:rFonts w:ascii="Arial" w:eastAsia="標楷體" w:hAnsi="Arial" w:cs="Arial"/>
      <w:sz w:val="28"/>
      <w:szCs w:val="28"/>
    </w:rPr>
  </w:style>
  <w:style w:type="paragraph" w:styleId="4">
    <w:name w:val="heading 4"/>
    <w:basedOn w:val="a"/>
    <w:next w:val="a"/>
    <w:link w:val="40"/>
    <w:qFormat/>
    <w:locked/>
    <w:rsid w:val="004F3EE7"/>
    <w:pPr>
      <w:keepNext/>
      <w:adjustRightInd w:val="0"/>
      <w:snapToGrid w:val="0"/>
      <w:spacing w:beforeLines="50"/>
      <w:ind w:leftChars="250" w:left="364" w:hangingChars="114" w:hanging="114"/>
      <w:outlineLvl w:val="3"/>
    </w:pPr>
    <w:rPr>
      <w:rFonts w:ascii="Arial" w:eastAsia="標楷體" w:hAnsi="Arial" w:cs="Arial"/>
      <w:sz w:val="28"/>
      <w:szCs w:val="28"/>
    </w:rPr>
  </w:style>
  <w:style w:type="paragraph" w:styleId="5">
    <w:name w:val="heading 5"/>
    <w:basedOn w:val="a"/>
    <w:next w:val="a"/>
    <w:link w:val="50"/>
    <w:qFormat/>
    <w:locked/>
    <w:rsid w:val="004F3EE7"/>
    <w:pPr>
      <w:keepNext/>
      <w:adjustRightInd w:val="0"/>
      <w:spacing w:line="720" w:lineRule="atLeast"/>
      <w:textAlignment w:val="baseline"/>
      <w:outlineLvl w:val="4"/>
    </w:pPr>
    <w:rPr>
      <w:rFonts w:ascii="Arial" w:eastAsia="標楷體" w:hAnsi="Arial" w:cs="Arial"/>
      <w:b/>
      <w:bCs/>
      <w:kern w:val="0"/>
      <w:sz w:val="36"/>
      <w:szCs w:val="36"/>
    </w:rPr>
  </w:style>
  <w:style w:type="paragraph" w:styleId="6">
    <w:name w:val="heading 6"/>
    <w:basedOn w:val="a"/>
    <w:next w:val="a"/>
    <w:link w:val="60"/>
    <w:qFormat/>
    <w:locked/>
    <w:rsid w:val="004F3EE7"/>
    <w:pPr>
      <w:keepNext/>
      <w:adjustRightInd w:val="0"/>
      <w:spacing w:line="720" w:lineRule="atLeast"/>
      <w:textAlignment w:val="baseline"/>
      <w:outlineLvl w:val="5"/>
    </w:pPr>
    <w:rPr>
      <w:rFonts w:ascii="Arial" w:eastAsia="標楷體" w:hAnsi="Arial" w:cs="Arial"/>
      <w:kern w:val="0"/>
      <w:sz w:val="36"/>
      <w:szCs w:val="36"/>
    </w:rPr>
  </w:style>
  <w:style w:type="paragraph" w:styleId="7">
    <w:name w:val="heading 7"/>
    <w:basedOn w:val="a"/>
    <w:next w:val="a"/>
    <w:link w:val="70"/>
    <w:qFormat/>
    <w:locked/>
    <w:rsid w:val="004F3EE7"/>
    <w:pPr>
      <w:keepNext/>
      <w:adjustRightInd w:val="0"/>
      <w:spacing w:line="720" w:lineRule="atLeast"/>
      <w:textAlignment w:val="baseline"/>
      <w:outlineLvl w:val="6"/>
    </w:pPr>
    <w:rPr>
      <w:rFonts w:ascii="Arial" w:eastAsia="標楷體" w:hAnsi="Arial" w:cs="Arial"/>
      <w:b/>
      <w:bCs/>
      <w:kern w:val="0"/>
      <w:sz w:val="36"/>
      <w:szCs w:val="36"/>
    </w:rPr>
  </w:style>
  <w:style w:type="paragraph" w:styleId="8">
    <w:name w:val="heading 8"/>
    <w:basedOn w:val="a"/>
    <w:next w:val="a"/>
    <w:link w:val="80"/>
    <w:qFormat/>
    <w:locked/>
    <w:rsid w:val="004F3EE7"/>
    <w:pPr>
      <w:keepNext/>
      <w:adjustRightInd w:val="0"/>
      <w:spacing w:line="720" w:lineRule="atLeast"/>
      <w:textAlignment w:val="baseline"/>
      <w:outlineLvl w:val="7"/>
    </w:pPr>
    <w:rPr>
      <w:rFonts w:ascii="Arial" w:eastAsia="標楷體" w:hAnsi="Arial" w:cs="Arial"/>
      <w:kern w:val="0"/>
      <w:sz w:val="36"/>
      <w:szCs w:val="36"/>
    </w:rPr>
  </w:style>
  <w:style w:type="paragraph" w:styleId="9">
    <w:name w:val="heading 9"/>
    <w:basedOn w:val="a"/>
    <w:next w:val="a"/>
    <w:link w:val="90"/>
    <w:qFormat/>
    <w:locked/>
    <w:rsid w:val="004F3EE7"/>
    <w:pPr>
      <w:keepNext/>
      <w:adjustRightInd w:val="0"/>
      <w:spacing w:line="720" w:lineRule="atLeast"/>
      <w:textAlignment w:val="baseline"/>
      <w:outlineLvl w:val="8"/>
    </w:pPr>
    <w:rPr>
      <w:rFonts w:ascii="Arial" w:eastAsia="標楷體" w:hAnsi="Arial" w:cs="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4F3EE7"/>
    <w:rPr>
      <w:rFonts w:ascii="Arial" w:eastAsia="標楷體" w:hAnsi="Arial" w:cs="Arial"/>
      <w:b/>
      <w:bCs/>
      <w:kern w:val="52"/>
      <w:sz w:val="52"/>
      <w:szCs w:val="52"/>
    </w:rPr>
  </w:style>
  <w:style w:type="character" w:customStyle="1" w:styleId="20">
    <w:name w:val="標題 2 字元"/>
    <w:basedOn w:val="a0"/>
    <w:link w:val="2"/>
    <w:uiPriority w:val="99"/>
    <w:locked/>
    <w:rsid w:val="004F3EE7"/>
    <w:rPr>
      <w:rFonts w:ascii="Arial" w:eastAsia="標楷體" w:hAnsi="Arial" w:cs="Arial"/>
      <w:b/>
      <w:bCs/>
      <w:sz w:val="48"/>
      <w:szCs w:val="48"/>
    </w:rPr>
  </w:style>
  <w:style w:type="character" w:customStyle="1" w:styleId="30">
    <w:name w:val="標題 3 字元"/>
    <w:basedOn w:val="a0"/>
    <w:link w:val="3"/>
    <w:uiPriority w:val="99"/>
    <w:locked/>
    <w:rsid w:val="004F3EE7"/>
    <w:rPr>
      <w:rFonts w:ascii="Arial" w:eastAsia="標楷體" w:hAnsi="Arial" w:cs="Arial"/>
      <w:sz w:val="36"/>
      <w:szCs w:val="36"/>
    </w:rPr>
  </w:style>
  <w:style w:type="character" w:customStyle="1" w:styleId="40">
    <w:name w:val="標題 4 字元"/>
    <w:basedOn w:val="a0"/>
    <w:link w:val="4"/>
    <w:uiPriority w:val="99"/>
    <w:locked/>
    <w:rsid w:val="004F3EE7"/>
    <w:rPr>
      <w:rFonts w:ascii="Arial" w:eastAsia="標楷體" w:hAnsi="Arial" w:cs="Arial"/>
      <w:sz w:val="36"/>
      <w:szCs w:val="36"/>
    </w:rPr>
  </w:style>
  <w:style w:type="character" w:customStyle="1" w:styleId="50">
    <w:name w:val="標題 5 字元"/>
    <w:basedOn w:val="a0"/>
    <w:link w:val="5"/>
    <w:uiPriority w:val="99"/>
    <w:locked/>
    <w:rsid w:val="004F3EE7"/>
    <w:rPr>
      <w:rFonts w:ascii="Arial" w:eastAsia="標楷體" w:hAnsi="Arial" w:cs="Arial"/>
      <w:b/>
      <w:bCs/>
      <w:kern w:val="0"/>
      <w:sz w:val="28"/>
      <w:szCs w:val="28"/>
    </w:rPr>
  </w:style>
  <w:style w:type="character" w:customStyle="1" w:styleId="60">
    <w:name w:val="標題 6 字元"/>
    <w:basedOn w:val="a0"/>
    <w:link w:val="6"/>
    <w:uiPriority w:val="99"/>
    <w:locked/>
    <w:rsid w:val="004F3EE7"/>
    <w:rPr>
      <w:rFonts w:ascii="Arial" w:eastAsia="標楷體" w:hAnsi="Arial" w:cs="Arial"/>
      <w:kern w:val="0"/>
      <w:sz w:val="28"/>
      <w:szCs w:val="28"/>
    </w:rPr>
  </w:style>
  <w:style w:type="character" w:customStyle="1" w:styleId="70">
    <w:name w:val="標題 7 字元"/>
    <w:basedOn w:val="a0"/>
    <w:link w:val="7"/>
    <w:uiPriority w:val="99"/>
    <w:locked/>
    <w:rsid w:val="004F3EE7"/>
    <w:rPr>
      <w:rFonts w:ascii="Arial" w:eastAsia="標楷體" w:hAnsi="Arial" w:cs="Arial"/>
      <w:b/>
      <w:bCs/>
      <w:kern w:val="0"/>
      <w:sz w:val="28"/>
      <w:szCs w:val="28"/>
    </w:rPr>
  </w:style>
  <w:style w:type="character" w:customStyle="1" w:styleId="80">
    <w:name w:val="標題 8 字元"/>
    <w:basedOn w:val="a0"/>
    <w:link w:val="8"/>
    <w:uiPriority w:val="99"/>
    <w:locked/>
    <w:rsid w:val="004F3EE7"/>
    <w:rPr>
      <w:rFonts w:ascii="Arial" w:eastAsia="標楷體" w:hAnsi="Arial" w:cs="Arial"/>
      <w:kern w:val="0"/>
      <w:sz w:val="28"/>
      <w:szCs w:val="28"/>
    </w:rPr>
  </w:style>
  <w:style w:type="character" w:customStyle="1" w:styleId="90">
    <w:name w:val="標題 9 字元"/>
    <w:basedOn w:val="a0"/>
    <w:link w:val="9"/>
    <w:uiPriority w:val="99"/>
    <w:locked/>
    <w:rsid w:val="004F3EE7"/>
    <w:rPr>
      <w:rFonts w:ascii="Arial" w:eastAsia="標楷體" w:hAnsi="Arial" w:cs="Arial"/>
      <w:kern w:val="0"/>
      <w:sz w:val="28"/>
      <w:szCs w:val="28"/>
    </w:rPr>
  </w:style>
  <w:style w:type="paragraph" w:styleId="a3">
    <w:name w:val="header"/>
    <w:basedOn w:val="a"/>
    <w:link w:val="a4"/>
    <w:rsid w:val="008C21F6"/>
    <w:pPr>
      <w:tabs>
        <w:tab w:val="center" w:pos="4153"/>
        <w:tab w:val="right" w:pos="8306"/>
      </w:tabs>
      <w:snapToGrid w:val="0"/>
    </w:pPr>
    <w:rPr>
      <w:sz w:val="20"/>
      <w:szCs w:val="20"/>
    </w:rPr>
  </w:style>
  <w:style w:type="character" w:customStyle="1" w:styleId="a4">
    <w:name w:val="頁首 字元"/>
    <w:basedOn w:val="a0"/>
    <w:link w:val="a3"/>
    <w:locked/>
    <w:rsid w:val="008C21F6"/>
    <w:rPr>
      <w:rFonts w:ascii="Times New Roman" w:hAnsi="Times New Roman" w:cs="Times New Roman"/>
      <w:sz w:val="20"/>
      <w:szCs w:val="20"/>
    </w:rPr>
  </w:style>
  <w:style w:type="paragraph" w:styleId="a5">
    <w:name w:val="footer"/>
    <w:basedOn w:val="a"/>
    <w:link w:val="a6"/>
    <w:uiPriority w:val="99"/>
    <w:rsid w:val="008C21F6"/>
    <w:pPr>
      <w:tabs>
        <w:tab w:val="center" w:pos="4153"/>
        <w:tab w:val="right" w:pos="8306"/>
      </w:tabs>
      <w:snapToGrid w:val="0"/>
    </w:pPr>
    <w:rPr>
      <w:sz w:val="20"/>
      <w:szCs w:val="20"/>
    </w:rPr>
  </w:style>
  <w:style w:type="character" w:customStyle="1" w:styleId="a6">
    <w:name w:val="頁尾 字元"/>
    <w:basedOn w:val="a0"/>
    <w:link w:val="a5"/>
    <w:uiPriority w:val="99"/>
    <w:locked/>
    <w:rsid w:val="008C21F6"/>
    <w:rPr>
      <w:rFonts w:ascii="Times New Roman" w:hAnsi="Times New Roman" w:cs="Times New Roman"/>
      <w:sz w:val="20"/>
      <w:szCs w:val="20"/>
    </w:rPr>
  </w:style>
  <w:style w:type="character" w:customStyle="1" w:styleId="st">
    <w:name w:val="st"/>
    <w:rsid w:val="00DE4FB0"/>
  </w:style>
  <w:style w:type="paragraph" w:styleId="a7">
    <w:name w:val="List Paragraph"/>
    <w:basedOn w:val="a"/>
    <w:uiPriority w:val="34"/>
    <w:qFormat/>
    <w:rsid w:val="008B594E"/>
    <w:pPr>
      <w:ind w:leftChars="200" w:left="480"/>
    </w:pPr>
  </w:style>
  <w:style w:type="paragraph" w:styleId="21">
    <w:name w:val="Body Text 2"/>
    <w:basedOn w:val="a"/>
    <w:link w:val="22"/>
    <w:rsid w:val="00317730"/>
    <w:pPr>
      <w:spacing w:line="240" w:lineRule="atLeast"/>
      <w:jc w:val="both"/>
    </w:pPr>
    <w:rPr>
      <w:rFonts w:ascii="標楷體" w:eastAsia="標楷體" w:cs="標楷體"/>
      <w:sz w:val="28"/>
      <w:szCs w:val="28"/>
    </w:rPr>
  </w:style>
  <w:style w:type="character" w:customStyle="1" w:styleId="22">
    <w:name w:val="本文 2 字元"/>
    <w:basedOn w:val="a0"/>
    <w:link w:val="21"/>
    <w:uiPriority w:val="99"/>
    <w:locked/>
    <w:rsid w:val="00317730"/>
    <w:rPr>
      <w:rFonts w:ascii="標楷體" w:eastAsia="標楷體" w:hAnsi="Times New Roman" w:cs="標楷體"/>
      <w:sz w:val="20"/>
      <w:szCs w:val="20"/>
    </w:rPr>
  </w:style>
  <w:style w:type="paragraph" w:styleId="a8">
    <w:name w:val="Body Text Indent"/>
    <w:basedOn w:val="a"/>
    <w:link w:val="a9"/>
    <w:rsid w:val="004F3EE7"/>
    <w:pPr>
      <w:spacing w:line="240" w:lineRule="atLeast"/>
      <w:ind w:left="540" w:hanging="540"/>
    </w:pPr>
    <w:rPr>
      <w:rFonts w:ascii="標楷體" w:eastAsia="標楷體" w:cs="標楷體"/>
      <w:sz w:val="28"/>
      <w:szCs w:val="28"/>
    </w:rPr>
  </w:style>
  <w:style w:type="character" w:customStyle="1" w:styleId="a9">
    <w:name w:val="本文縮排 字元"/>
    <w:basedOn w:val="a0"/>
    <w:link w:val="a8"/>
    <w:uiPriority w:val="99"/>
    <w:locked/>
    <w:rsid w:val="004F3EE7"/>
    <w:rPr>
      <w:rFonts w:ascii="標楷體" w:eastAsia="標楷體" w:hAnsi="Times New Roman" w:cs="標楷體"/>
      <w:sz w:val="20"/>
      <w:szCs w:val="20"/>
    </w:rPr>
  </w:style>
  <w:style w:type="paragraph" w:styleId="23">
    <w:name w:val="Body Text Indent 2"/>
    <w:basedOn w:val="a"/>
    <w:link w:val="24"/>
    <w:rsid w:val="004F3EE7"/>
    <w:pPr>
      <w:numPr>
        <w:ilvl w:val="12"/>
      </w:numPr>
      <w:spacing w:line="440" w:lineRule="atLeast"/>
      <w:ind w:left="360" w:hanging="360"/>
    </w:pPr>
    <w:rPr>
      <w:rFonts w:ascii="標楷體" w:eastAsia="標楷體" w:cs="標楷體"/>
    </w:rPr>
  </w:style>
  <w:style w:type="character" w:customStyle="1" w:styleId="24">
    <w:name w:val="本文縮排 2 字元"/>
    <w:basedOn w:val="a0"/>
    <w:link w:val="23"/>
    <w:uiPriority w:val="99"/>
    <w:locked/>
    <w:rsid w:val="004F3EE7"/>
    <w:rPr>
      <w:rFonts w:ascii="標楷體" w:eastAsia="標楷體" w:hAnsi="Times New Roman" w:cs="標楷體"/>
      <w:sz w:val="20"/>
      <w:szCs w:val="20"/>
    </w:rPr>
  </w:style>
  <w:style w:type="paragraph" w:styleId="aa">
    <w:name w:val="Body Text"/>
    <w:basedOn w:val="a"/>
    <w:link w:val="ab"/>
    <w:rsid w:val="004F3EE7"/>
    <w:pPr>
      <w:spacing w:line="360" w:lineRule="auto"/>
      <w:jc w:val="center"/>
    </w:pPr>
    <w:rPr>
      <w:rFonts w:ascii="標楷體" w:eastAsia="標楷體" w:cs="標楷體"/>
      <w:sz w:val="28"/>
      <w:szCs w:val="28"/>
    </w:rPr>
  </w:style>
  <w:style w:type="character" w:customStyle="1" w:styleId="ab">
    <w:name w:val="本文 字元"/>
    <w:basedOn w:val="a0"/>
    <w:link w:val="aa"/>
    <w:uiPriority w:val="99"/>
    <w:locked/>
    <w:rsid w:val="004F3EE7"/>
    <w:rPr>
      <w:rFonts w:ascii="標楷體" w:eastAsia="標楷體" w:hAnsi="Times New Roman" w:cs="標楷體"/>
      <w:sz w:val="20"/>
      <w:szCs w:val="20"/>
    </w:rPr>
  </w:style>
  <w:style w:type="paragraph" w:styleId="31">
    <w:name w:val="Body Text Indent 3"/>
    <w:basedOn w:val="a"/>
    <w:link w:val="32"/>
    <w:rsid w:val="004F3EE7"/>
    <w:pPr>
      <w:ind w:left="1077" w:hanging="1077"/>
      <w:jc w:val="both"/>
    </w:pPr>
    <w:rPr>
      <w:rFonts w:ascii="標楷體" w:eastAsia="標楷體" w:cs="標楷體"/>
      <w:sz w:val="22"/>
      <w:szCs w:val="22"/>
    </w:rPr>
  </w:style>
  <w:style w:type="character" w:customStyle="1" w:styleId="32">
    <w:name w:val="本文縮排 3 字元"/>
    <w:basedOn w:val="a0"/>
    <w:link w:val="31"/>
    <w:uiPriority w:val="99"/>
    <w:locked/>
    <w:rsid w:val="004F3EE7"/>
    <w:rPr>
      <w:rFonts w:ascii="標楷體" w:eastAsia="標楷體" w:hAnsi="Times New Roman" w:cs="標楷體"/>
      <w:sz w:val="20"/>
      <w:szCs w:val="20"/>
    </w:rPr>
  </w:style>
  <w:style w:type="paragraph" w:customStyle="1" w:styleId="PlainText1">
    <w:name w:val="Plain Text1"/>
    <w:basedOn w:val="a"/>
    <w:uiPriority w:val="99"/>
    <w:rsid w:val="004F3EE7"/>
    <w:pPr>
      <w:adjustRightInd w:val="0"/>
      <w:textAlignment w:val="baseline"/>
    </w:pPr>
    <w:rPr>
      <w:rFonts w:ascii="細明體" w:eastAsia="細明體" w:hAnsi="Courier New" w:cs="細明體"/>
    </w:rPr>
  </w:style>
  <w:style w:type="character" w:styleId="ac">
    <w:name w:val="page number"/>
    <w:basedOn w:val="a0"/>
    <w:rsid w:val="004F3EE7"/>
  </w:style>
  <w:style w:type="character" w:styleId="ad">
    <w:name w:val="Hyperlink"/>
    <w:basedOn w:val="a0"/>
    <w:uiPriority w:val="99"/>
    <w:rsid w:val="004F3EE7"/>
    <w:rPr>
      <w:color w:val="0000FF"/>
      <w:u w:val="single"/>
    </w:rPr>
  </w:style>
  <w:style w:type="character" w:styleId="ae">
    <w:name w:val="FollowedHyperlink"/>
    <w:basedOn w:val="a0"/>
    <w:rsid w:val="004F3EE7"/>
    <w:rPr>
      <w:color w:val="800080"/>
      <w:u w:val="single"/>
    </w:rPr>
  </w:style>
  <w:style w:type="paragraph" w:styleId="af">
    <w:name w:val="Plain Text"/>
    <w:basedOn w:val="a"/>
    <w:link w:val="af0"/>
    <w:rsid w:val="004F3EE7"/>
    <w:pPr>
      <w:adjustRightInd w:val="0"/>
      <w:textAlignment w:val="baseline"/>
    </w:pPr>
    <w:rPr>
      <w:rFonts w:ascii="細明體" w:eastAsia="細明體" w:hAnsi="Courier New" w:cs="細明體"/>
    </w:rPr>
  </w:style>
  <w:style w:type="character" w:customStyle="1" w:styleId="af0">
    <w:name w:val="純文字 字元"/>
    <w:basedOn w:val="a0"/>
    <w:link w:val="af"/>
    <w:uiPriority w:val="99"/>
    <w:locked/>
    <w:rsid w:val="004F3EE7"/>
    <w:rPr>
      <w:rFonts w:ascii="細明體" w:eastAsia="細明體" w:hAnsi="Courier New" w:cs="細明體"/>
      <w:sz w:val="20"/>
      <w:szCs w:val="20"/>
    </w:rPr>
  </w:style>
  <w:style w:type="paragraph" w:styleId="Web">
    <w:name w:val="Normal (Web)"/>
    <w:basedOn w:val="a"/>
    <w:uiPriority w:val="99"/>
    <w:rsid w:val="004F3EE7"/>
    <w:pPr>
      <w:widowControl/>
      <w:spacing w:before="100" w:after="100"/>
    </w:pPr>
    <w:rPr>
      <w:rFonts w:ascii="新細明體" w:cs="新細明體"/>
      <w:kern w:val="0"/>
    </w:rPr>
  </w:style>
  <w:style w:type="paragraph" w:styleId="af1">
    <w:name w:val="Note Heading"/>
    <w:basedOn w:val="a"/>
    <w:next w:val="a"/>
    <w:link w:val="af2"/>
    <w:rsid w:val="004F3EE7"/>
    <w:pPr>
      <w:jc w:val="center"/>
    </w:pPr>
    <w:rPr>
      <w:rFonts w:ascii="標楷體" w:eastAsia="標楷體" w:cs="標楷體"/>
      <w:sz w:val="28"/>
      <w:szCs w:val="28"/>
    </w:rPr>
  </w:style>
  <w:style w:type="character" w:customStyle="1" w:styleId="af2">
    <w:name w:val="註釋標題 字元"/>
    <w:basedOn w:val="a0"/>
    <w:link w:val="af1"/>
    <w:uiPriority w:val="99"/>
    <w:locked/>
    <w:rsid w:val="004F3EE7"/>
    <w:rPr>
      <w:rFonts w:ascii="標楷體" w:eastAsia="標楷體" w:hAnsi="Times New Roman" w:cs="標楷體"/>
      <w:sz w:val="20"/>
      <w:szCs w:val="20"/>
    </w:rPr>
  </w:style>
  <w:style w:type="paragraph" w:customStyle="1" w:styleId="af3">
    <w:name w:val="圖"/>
    <w:basedOn w:val="a"/>
    <w:rsid w:val="004F3EE7"/>
    <w:pPr>
      <w:snapToGrid w:val="0"/>
      <w:jc w:val="center"/>
    </w:pPr>
    <w:rPr>
      <w:rFonts w:eastAsia="標楷體"/>
    </w:rPr>
  </w:style>
  <w:style w:type="paragraph" w:customStyle="1" w:styleId="af4">
    <w:name w:val="表"/>
    <w:basedOn w:val="a"/>
    <w:rsid w:val="004F3EE7"/>
    <w:pPr>
      <w:adjustRightInd w:val="0"/>
      <w:snapToGrid w:val="0"/>
      <w:jc w:val="center"/>
    </w:pPr>
    <w:rPr>
      <w:rFonts w:eastAsia="標楷體"/>
    </w:rPr>
  </w:style>
  <w:style w:type="paragraph" w:styleId="af5">
    <w:name w:val="Normal Indent"/>
    <w:basedOn w:val="a"/>
    <w:rsid w:val="004F3EE7"/>
    <w:pPr>
      <w:snapToGrid w:val="0"/>
      <w:spacing w:afterLines="50" w:line="360" w:lineRule="exact"/>
    </w:pPr>
    <w:rPr>
      <w:rFonts w:eastAsia="標楷體"/>
      <w:sz w:val="28"/>
      <w:szCs w:val="28"/>
    </w:rPr>
  </w:style>
  <w:style w:type="character" w:styleId="af6">
    <w:name w:val="annotation reference"/>
    <w:basedOn w:val="a0"/>
    <w:semiHidden/>
    <w:rsid w:val="004F3EE7"/>
    <w:rPr>
      <w:sz w:val="18"/>
      <w:szCs w:val="18"/>
    </w:rPr>
  </w:style>
  <w:style w:type="paragraph" w:styleId="af7">
    <w:name w:val="annotation text"/>
    <w:basedOn w:val="a"/>
    <w:link w:val="af8"/>
    <w:semiHidden/>
    <w:rsid w:val="004F3EE7"/>
  </w:style>
  <w:style w:type="character" w:customStyle="1" w:styleId="af8">
    <w:name w:val="註解文字 字元"/>
    <w:basedOn w:val="a0"/>
    <w:link w:val="af7"/>
    <w:semiHidden/>
    <w:locked/>
    <w:rsid w:val="004F3EE7"/>
    <w:rPr>
      <w:rFonts w:ascii="Times New Roman" w:hAnsi="Times New Roman" w:cs="Times New Roman"/>
      <w:sz w:val="24"/>
      <w:szCs w:val="24"/>
    </w:rPr>
  </w:style>
  <w:style w:type="paragraph" w:customStyle="1" w:styleId="font6">
    <w:name w:val="font6"/>
    <w:basedOn w:val="a"/>
    <w:rsid w:val="004F3EE7"/>
    <w:pPr>
      <w:widowControl/>
      <w:spacing w:before="100" w:beforeAutospacing="1" w:after="100" w:afterAutospacing="1"/>
    </w:pPr>
    <w:rPr>
      <w:rFonts w:ascii="華康楷書體W5" w:eastAsia="華康楷書體W5" w:hAnsi="Arial Unicode MS" w:cs="華康楷書體W5"/>
      <w:kern w:val="0"/>
      <w:sz w:val="22"/>
      <w:szCs w:val="22"/>
    </w:rPr>
  </w:style>
  <w:style w:type="paragraph" w:customStyle="1" w:styleId="71">
    <w:name w:val="樣式7"/>
    <w:basedOn w:val="25"/>
    <w:rsid w:val="004F3EE7"/>
    <w:pPr>
      <w:ind w:left="1361" w:hanging="1361"/>
    </w:pPr>
  </w:style>
  <w:style w:type="paragraph" w:customStyle="1" w:styleId="25">
    <w:name w:val="樣式2"/>
    <w:basedOn w:val="a"/>
    <w:rsid w:val="004F3EE7"/>
    <w:pPr>
      <w:kinsoku w:val="0"/>
      <w:adjustRightInd w:val="0"/>
      <w:spacing w:line="360" w:lineRule="exact"/>
      <w:ind w:left="1077" w:hanging="1077"/>
      <w:textAlignment w:val="baseline"/>
    </w:pPr>
    <w:rPr>
      <w:rFonts w:eastAsia="全真楷書"/>
      <w:spacing w:val="14"/>
      <w:kern w:val="0"/>
    </w:rPr>
  </w:style>
  <w:style w:type="paragraph" w:customStyle="1" w:styleId="33">
    <w:name w:val="樣式3"/>
    <w:basedOn w:val="a"/>
    <w:rsid w:val="004F3EE7"/>
    <w:pPr>
      <w:kinsoku w:val="0"/>
      <w:adjustRightInd w:val="0"/>
      <w:spacing w:line="360" w:lineRule="exact"/>
      <w:ind w:left="2098" w:hanging="510"/>
      <w:textAlignment w:val="baseline"/>
    </w:pPr>
    <w:rPr>
      <w:rFonts w:ascii="全真楷書" w:eastAsia="全真楷書" w:cs="全真楷書"/>
      <w:spacing w:val="14"/>
      <w:kern w:val="0"/>
    </w:rPr>
  </w:style>
  <w:style w:type="paragraph" w:customStyle="1" w:styleId="19">
    <w:name w:val="樣式19"/>
    <w:basedOn w:val="a"/>
    <w:rsid w:val="004F3EE7"/>
    <w:pPr>
      <w:adjustRightInd w:val="0"/>
      <w:spacing w:line="240" w:lineRule="atLeast"/>
      <w:ind w:left="2552" w:hanging="567"/>
      <w:jc w:val="both"/>
      <w:textDirection w:val="lrTbV"/>
      <w:textAlignment w:val="baseline"/>
    </w:pPr>
    <w:rPr>
      <w:rFonts w:ascii="全真楷書" w:eastAsia="全真楷書" w:cs="全真楷書"/>
      <w:kern w:val="0"/>
      <w:sz w:val="28"/>
      <w:szCs w:val="28"/>
    </w:rPr>
  </w:style>
  <w:style w:type="paragraph" w:customStyle="1" w:styleId="af9">
    <w:name w:val="條文二"/>
    <w:basedOn w:val="a"/>
    <w:rsid w:val="004F3EE7"/>
    <w:pPr>
      <w:adjustRightInd w:val="0"/>
      <w:spacing w:before="60" w:after="60" w:line="400" w:lineRule="atLeast"/>
      <w:ind w:left="1800" w:hanging="541"/>
      <w:textAlignment w:val="baseline"/>
    </w:pPr>
    <w:rPr>
      <w:rFonts w:ascii="華康楷書體W5" w:eastAsia="華康楷書體W5" w:cs="華康楷書體W5"/>
      <w:kern w:val="0"/>
      <w:sz w:val="28"/>
      <w:szCs w:val="28"/>
    </w:rPr>
  </w:style>
  <w:style w:type="paragraph" w:customStyle="1" w:styleId="afa">
    <w:name w:val="條文三"/>
    <w:basedOn w:val="a"/>
    <w:rsid w:val="004F3EE7"/>
    <w:pPr>
      <w:tabs>
        <w:tab w:val="num" w:pos="720"/>
      </w:tabs>
      <w:adjustRightInd w:val="0"/>
      <w:ind w:right="57"/>
      <w:jc w:val="both"/>
      <w:textAlignment w:val="baseline"/>
    </w:pPr>
    <w:rPr>
      <w:rFonts w:ascii="全真楷書" w:eastAsia="全真楷書" w:cs="全真楷書"/>
      <w:sz w:val="28"/>
      <w:szCs w:val="28"/>
    </w:rPr>
  </w:style>
  <w:style w:type="paragraph" w:customStyle="1" w:styleId="afb">
    <w:name w:val="項目點縮"/>
    <w:basedOn w:val="a"/>
    <w:rsid w:val="004F3EE7"/>
    <w:pPr>
      <w:tabs>
        <w:tab w:val="num" w:pos="624"/>
      </w:tabs>
      <w:ind w:left="624" w:hanging="624"/>
    </w:pPr>
  </w:style>
  <w:style w:type="paragraph" w:customStyle="1" w:styleId="34">
    <w:name w:val="第3層標題"/>
    <w:autoRedefine/>
    <w:rsid w:val="004F3EE7"/>
    <w:pPr>
      <w:tabs>
        <w:tab w:val="left" w:pos="720"/>
        <w:tab w:val="num" w:pos="1080"/>
      </w:tabs>
      <w:snapToGrid w:val="0"/>
      <w:spacing w:afterLines="50"/>
      <w:ind w:left="340" w:hanging="340"/>
    </w:pPr>
    <w:rPr>
      <w:rFonts w:ascii="Times New Roman" w:eastAsia="標楷體" w:hAnsi="Times New Roman"/>
      <w:b/>
      <w:bCs/>
      <w:kern w:val="0"/>
      <w:sz w:val="28"/>
      <w:szCs w:val="28"/>
    </w:rPr>
  </w:style>
  <w:style w:type="paragraph" w:customStyle="1" w:styleId="afc">
    <w:name w:val="年報內文"/>
    <w:basedOn w:val="a"/>
    <w:autoRedefine/>
    <w:rsid w:val="004F3EE7"/>
    <w:pPr>
      <w:tabs>
        <w:tab w:val="num" w:pos="1365"/>
      </w:tabs>
      <w:snapToGrid w:val="0"/>
      <w:ind w:left="1365" w:hanging="885"/>
    </w:pPr>
    <w:rPr>
      <w:rFonts w:eastAsia="標楷體"/>
      <w:color w:val="000000"/>
      <w:sz w:val="22"/>
      <w:szCs w:val="22"/>
    </w:rPr>
  </w:style>
  <w:style w:type="paragraph" w:styleId="35">
    <w:name w:val="Body Text 3"/>
    <w:basedOn w:val="a"/>
    <w:link w:val="36"/>
    <w:rsid w:val="004F3EE7"/>
    <w:pPr>
      <w:spacing w:beforeLines="50"/>
      <w:jc w:val="both"/>
    </w:pPr>
    <w:rPr>
      <w:rFonts w:eastAsia="標楷體"/>
    </w:rPr>
  </w:style>
  <w:style w:type="character" w:customStyle="1" w:styleId="36">
    <w:name w:val="本文 3 字元"/>
    <w:basedOn w:val="a0"/>
    <w:link w:val="35"/>
    <w:locked/>
    <w:rsid w:val="004F3EE7"/>
    <w:rPr>
      <w:rFonts w:ascii="Times New Roman" w:eastAsia="標楷體" w:hAnsi="Times New Roman" w:cs="Times New Roman"/>
      <w:sz w:val="20"/>
      <w:szCs w:val="20"/>
    </w:rPr>
  </w:style>
  <w:style w:type="paragraph" w:styleId="HTML">
    <w:name w:val="HTML Preformatted"/>
    <w:basedOn w:val="a"/>
    <w:link w:val="HTML0"/>
    <w:rsid w:val="004F3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locked/>
    <w:rsid w:val="004F3EE7"/>
    <w:rPr>
      <w:rFonts w:ascii="Arial Unicode MS" w:eastAsia="Arial Unicode MS" w:hAnsi="Arial Unicode MS" w:cs="Arial Unicode MS"/>
      <w:kern w:val="0"/>
      <w:sz w:val="20"/>
      <w:szCs w:val="20"/>
    </w:rPr>
  </w:style>
  <w:style w:type="paragraph" w:customStyle="1" w:styleId="afd">
    <w:name w:val="第一條"/>
    <w:basedOn w:val="a"/>
    <w:rsid w:val="004F3EE7"/>
    <w:pPr>
      <w:adjustRightInd w:val="0"/>
      <w:spacing w:line="360" w:lineRule="atLeast"/>
      <w:ind w:left="284" w:hanging="284"/>
      <w:jc w:val="both"/>
      <w:textAlignment w:val="baseline"/>
    </w:pPr>
    <w:rPr>
      <w:rFonts w:eastAsia="細明體"/>
      <w:spacing w:val="24"/>
      <w:kern w:val="0"/>
    </w:rPr>
  </w:style>
  <w:style w:type="paragraph" w:customStyle="1" w:styleId="xl32">
    <w:name w:val="xl32"/>
    <w:basedOn w:val="a"/>
    <w:rsid w:val="004F3EE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華康魏碑體"/>
      <w:kern w:val="0"/>
      <w:sz w:val="22"/>
      <w:szCs w:val="22"/>
    </w:rPr>
  </w:style>
  <w:style w:type="paragraph" w:customStyle="1" w:styleId="font5">
    <w:name w:val="font5"/>
    <w:basedOn w:val="a"/>
    <w:rsid w:val="004F3EE7"/>
    <w:pPr>
      <w:widowControl/>
      <w:spacing w:before="100" w:beforeAutospacing="1" w:after="100" w:afterAutospacing="1"/>
    </w:pPr>
    <w:rPr>
      <w:rFonts w:ascii="新細明體" w:hAnsi="Arial Unicode MS" w:cs="新細明體"/>
      <w:kern w:val="0"/>
      <w:sz w:val="18"/>
      <w:szCs w:val="18"/>
    </w:rPr>
  </w:style>
  <w:style w:type="paragraph" w:customStyle="1" w:styleId="font7">
    <w:name w:val="font7"/>
    <w:basedOn w:val="a"/>
    <w:rsid w:val="004F3EE7"/>
    <w:pPr>
      <w:widowControl/>
      <w:spacing w:before="100" w:beforeAutospacing="1" w:after="100" w:afterAutospacing="1"/>
    </w:pPr>
    <w:rPr>
      <w:rFonts w:eastAsia="Arial Unicode MS"/>
      <w:kern w:val="0"/>
      <w:sz w:val="22"/>
      <w:szCs w:val="22"/>
    </w:rPr>
  </w:style>
  <w:style w:type="paragraph" w:customStyle="1" w:styleId="font8">
    <w:name w:val="font8"/>
    <w:basedOn w:val="a"/>
    <w:rsid w:val="004F3EE7"/>
    <w:pPr>
      <w:widowControl/>
      <w:spacing w:before="100" w:beforeAutospacing="1" w:after="100" w:afterAutospacing="1"/>
    </w:pPr>
    <w:rPr>
      <w:rFonts w:ascii="華康POP1體W5" w:eastAsia="華康POP1體W5" w:hAnsi="Arial Unicode MS" w:cs="華康POP1體W5"/>
      <w:b/>
      <w:bCs/>
      <w:kern w:val="0"/>
      <w:sz w:val="22"/>
      <w:szCs w:val="22"/>
    </w:rPr>
  </w:style>
  <w:style w:type="paragraph" w:styleId="afe">
    <w:name w:val="Balloon Text"/>
    <w:basedOn w:val="a"/>
    <w:link w:val="aff"/>
    <w:semiHidden/>
    <w:rsid w:val="004F3EE7"/>
    <w:rPr>
      <w:rFonts w:ascii="Arial" w:hAnsi="Arial" w:cs="Arial"/>
      <w:sz w:val="18"/>
      <w:szCs w:val="18"/>
    </w:rPr>
  </w:style>
  <w:style w:type="character" w:customStyle="1" w:styleId="aff">
    <w:name w:val="註解方塊文字 字元"/>
    <w:basedOn w:val="a0"/>
    <w:link w:val="afe"/>
    <w:uiPriority w:val="99"/>
    <w:semiHidden/>
    <w:locked/>
    <w:rsid w:val="004F3EE7"/>
    <w:rPr>
      <w:rFonts w:ascii="Arial" w:hAnsi="Arial" w:cs="Arial"/>
      <w:sz w:val="18"/>
      <w:szCs w:val="18"/>
    </w:rPr>
  </w:style>
  <w:style w:type="paragraph" w:customStyle="1" w:styleId="aff0">
    <w:name w:val="字元"/>
    <w:basedOn w:val="a"/>
    <w:uiPriority w:val="99"/>
    <w:semiHidden/>
    <w:rsid w:val="004F3EE7"/>
    <w:pPr>
      <w:widowControl/>
      <w:spacing w:after="160" w:line="240" w:lineRule="exact"/>
    </w:pPr>
    <w:rPr>
      <w:rFonts w:ascii="Tahoma" w:hAnsi="Tahoma" w:cs="Tahoma"/>
      <w:kern w:val="0"/>
      <w:sz w:val="20"/>
      <w:szCs w:val="20"/>
      <w:lang w:eastAsia="en-US"/>
    </w:rPr>
  </w:style>
  <w:style w:type="paragraph" w:styleId="aff1">
    <w:name w:val="Date"/>
    <w:basedOn w:val="a"/>
    <w:next w:val="a"/>
    <w:link w:val="aff2"/>
    <w:rsid w:val="004F3EE7"/>
    <w:pPr>
      <w:jc w:val="right"/>
    </w:pPr>
  </w:style>
  <w:style w:type="character" w:customStyle="1" w:styleId="aff2">
    <w:name w:val="日期 字元"/>
    <w:basedOn w:val="a0"/>
    <w:link w:val="aff1"/>
    <w:uiPriority w:val="99"/>
    <w:locked/>
    <w:rsid w:val="004F3EE7"/>
    <w:rPr>
      <w:rFonts w:ascii="Times New Roman" w:hAnsi="Times New Roman" w:cs="Times New Roman"/>
      <w:sz w:val="20"/>
      <w:szCs w:val="20"/>
    </w:rPr>
  </w:style>
  <w:style w:type="paragraph" w:customStyle="1" w:styleId="aff3">
    <w:name w:val="標題壹"/>
    <w:autoRedefine/>
    <w:rsid w:val="004F3EE7"/>
    <w:rPr>
      <w:rFonts w:ascii="Times New Roman" w:eastAsia="標楷體" w:hAnsi="標楷體"/>
      <w:b/>
      <w:bCs/>
      <w:kern w:val="0"/>
      <w:sz w:val="36"/>
      <w:szCs w:val="36"/>
    </w:rPr>
  </w:style>
  <w:style w:type="paragraph" w:customStyle="1" w:styleId="aff4">
    <w:name w:val="標題一"/>
    <w:basedOn w:val="aff3"/>
    <w:autoRedefine/>
    <w:rsid w:val="004F3EE7"/>
    <w:pPr>
      <w:spacing w:line="240" w:lineRule="atLeast"/>
      <w:ind w:leftChars="100" w:left="100"/>
      <w:jc w:val="both"/>
    </w:pPr>
    <w:rPr>
      <w:color w:val="000000"/>
      <w:sz w:val="28"/>
      <w:szCs w:val="28"/>
    </w:rPr>
  </w:style>
  <w:style w:type="paragraph" w:customStyle="1" w:styleId="aff5">
    <w:name w:val="標題（一）"/>
    <w:basedOn w:val="aff4"/>
    <w:link w:val="aff6"/>
    <w:autoRedefine/>
    <w:rsid w:val="004F3EE7"/>
    <w:pPr>
      <w:ind w:leftChars="200" w:left="200"/>
    </w:pPr>
    <w:rPr>
      <w:b w:val="0"/>
      <w:bCs w:val="0"/>
    </w:rPr>
  </w:style>
  <w:style w:type="paragraph" w:customStyle="1" w:styleId="12">
    <w:name w:val="報告本文12"/>
    <w:basedOn w:val="aff5"/>
    <w:autoRedefine/>
    <w:rsid w:val="004F3EE7"/>
    <w:pPr>
      <w:autoSpaceDN w:val="0"/>
      <w:ind w:leftChars="0" w:left="0" w:firstLineChars="200" w:firstLine="200"/>
    </w:pPr>
    <w:rPr>
      <w:rFonts w:hAnsi="Times New Roman"/>
    </w:rPr>
  </w:style>
  <w:style w:type="character" w:customStyle="1" w:styleId="dct-tt">
    <w:name w:val="dct-tt"/>
    <w:basedOn w:val="a0"/>
    <w:rsid w:val="004F3EE7"/>
  </w:style>
  <w:style w:type="paragraph" w:styleId="aff7">
    <w:name w:val="annotation subject"/>
    <w:basedOn w:val="af7"/>
    <w:next w:val="af7"/>
    <w:link w:val="aff8"/>
    <w:rsid w:val="004F3EE7"/>
    <w:rPr>
      <w:b/>
      <w:bCs/>
    </w:rPr>
  </w:style>
  <w:style w:type="character" w:customStyle="1" w:styleId="aff8">
    <w:name w:val="註解主旨 字元"/>
    <w:basedOn w:val="af8"/>
    <w:link w:val="aff7"/>
    <w:locked/>
    <w:rsid w:val="004F3EE7"/>
    <w:rPr>
      <w:rFonts w:ascii="Times New Roman" w:hAnsi="Times New Roman" w:cs="Times New Roman"/>
      <w:b/>
      <w:bCs/>
      <w:sz w:val="20"/>
      <w:szCs w:val="20"/>
    </w:rPr>
  </w:style>
  <w:style w:type="paragraph" w:styleId="aff9">
    <w:name w:val="footnote text"/>
    <w:basedOn w:val="a"/>
    <w:link w:val="affa"/>
    <w:rsid w:val="004F3EE7"/>
    <w:pPr>
      <w:snapToGrid w:val="0"/>
    </w:pPr>
    <w:rPr>
      <w:sz w:val="20"/>
      <w:szCs w:val="20"/>
    </w:rPr>
  </w:style>
  <w:style w:type="character" w:customStyle="1" w:styleId="affa">
    <w:name w:val="註腳文字 字元"/>
    <w:basedOn w:val="a0"/>
    <w:link w:val="aff9"/>
    <w:locked/>
    <w:rsid w:val="004F3EE7"/>
    <w:rPr>
      <w:rFonts w:ascii="Times New Roman" w:hAnsi="Times New Roman" w:cs="Times New Roman"/>
      <w:sz w:val="20"/>
      <w:szCs w:val="20"/>
    </w:rPr>
  </w:style>
  <w:style w:type="character" w:styleId="affb">
    <w:name w:val="footnote reference"/>
    <w:basedOn w:val="a0"/>
    <w:rsid w:val="004F3EE7"/>
    <w:rPr>
      <w:vertAlign w:val="superscript"/>
    </w:rPr>
  </w:style>
  <w:style w:type="paragraph" w:customStyle="1" w:styleId="affc">
    <w:name w:val="一內文"/>
    <w:basedOn w:val="a"/>
    <w:rsid w:val="004F3EE7"/>
    <w:pPr>
      <w:adjustRightInd w:val="0"/>
      <w:snapToGrid w:val="0"/>
      <w:spacing w:line="370" w:lineRule="exact"/>
      <w:ind w:left="434" w:hanging="434"/>
      <w:jc w:val="both"/>
    </w:pPr>
    <w:rPr>
      <w:sz w:val="21"/>
      <w:szCs w:val="21"/>
    </w:rPr>
  </w:style>
  <w:style w:type="character" w:customStyle="1" w:styleId="ti">
    <w:name w:val="ti"/>
    <w:basedOn w:val="a0"/>
    <w:rsid w:val="004F3EE7"/>
  </w:style>
  <w:style w:type="paragraph" w:customStyle="1" w:styleId="authors1">
    <w:name w:val="authors1"/>
    <w:basedOn w:val="a"/>
    <w:rsid w:val="004F3EE7"/>
    <w:pPr>
      <w:widowControl/>
      <w:spacing w:before="72" w:line="240" w:lineRule="atLeast"/>
      <w:ind w:left="825"/>
    </w:pPr>
    <w:rPr>
      <w:rFonts w:ascii="新細明體" w:hAnsi="新細明體" w:cs="新細明體"/>
      <w:kern w:val="0"/>
      <w:sz w:val="22"/>
      <w:szCs w:val="22"/>
    </w:rPr>
  </w:style>
  <w:style w:type="character" w:customStyle="1" w:styleId="journalname">
    <w:name w:val="journalname"/>
    <w:basedOn w:val="a0"/>
    <w:rsid w:val="004F3EE7"/>
  </w:style>
  <w:style w:type="table" w:styleId="affd">
    <w:name w:val="Table Grid"/>
    <w:basedOn w:val="a1"/>
    <w:uiPriority w:val="39"/>
    <w:locked/>
    <w:rsid w:val="004F3EE7"/>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text">
    <w:name w:val="heading 3 text"/>
    <w:basedOn w:val="a"/>
    <w:rsid w:val="004F3EE7"/>
    <w:pPr>
      <w:widowControl/>
      <w:spacing w:after="240"/>
      <w:ind w:left="720"/>
      <w:jc w:val="both"/>
    </w:pPr>
    <w:rPr>
      <w:kern w:val="0"/>
    </w:rPr>
  </w:style>
  <w:style w:type="paragraph" w:customStyle="1" w:styleId="bodytext">
    <w:name w:val="bodytext"/>
    <w:basedOn w:val="a"/>
    <w:rsid w:val="004F3EE7"/>
    <w:pPr>
      <w:widowControl/>
      <w:spacing w:before="100" w:beforeAutospacing="1" w:after="100" w:afterAutospacing="1"/>
    </w:pPr>
    <w:rPr>
      <w:rFonts w:ascii="Verdana" w:hAnsi="Verdana" w:cs="Verdana"/>
      <w:color w:val="0D155B"/>
      <w:kern w:val="0"/>
      <w:sz w:val="16"/>
      <w:szCs w:val="16"/>
    </w:rPr>
  </w:style>
  <w:style w:type="paragraph" w:styleId="affe">
    <w:name w:val="Title"/>
    <w:basedOn w:val="a"/>
    <w:link w:val="afff"/>
    <w:qFormat/>
    <w:locked/>
    <w:rsid w:val="004F3EE7"/>
    <w:pPr>
      <w:widowControl/>
      <w:jc w:val="center"/>
    </w:pPr>
    <w:rPr>
      <w:rFonts w:ascii="Arial" w:hAnsi="Arial" w:cs="Arial"/>
      <w:b/>
      <w:bCs/>
      <w:i/>
      <w:iCs/>
      <w:kern w:val="0"/>
      <w:sz w:val="28"/>
      <w:szCs w:val="28"/>
      <w:lang w:eastAsia="en-US"/>
    </w:rPr>
  </w:style>
  <w:style w:type="character" w:customStyle="1" w:styleId="afff">
    <w:name w:val="標題 字元"/>
    <w:basedOn w:val="a0"/>
    <w:link w:val="affe"/>
    <w:uiPriority w:val="99"/>
    <w:locked/>
    <w:rsid w:val="004F3EE7"/>
    <w:rPr>
      <w:rFonts w:ascii="Arial" w:hAnsi="Arial" w:cs="Arial"/>
      <w:b/>
      <w:bCs/>
      <w:i/>
      <w:iCs/>
      <w:kern w:val="0"/>
      <w:sz w:val="24"/>
      <w:szCs w:val="24"/>
      <w:lang w:eastAsia="en-US"/>
    </w:rPr>
  </w:style>
  <w:style w:type="character" w:customStyle="1" w:styleId="src1">
    <w:name w:val="src1"/>
    <w:rsid w:val="004F3EE7"/>
  </w:style>
  <w:style w:type="character" w:customStyle="1" w:styleId="jrnl">
    <w:name w:val="jrnl"/>
    <w:basedOn w:val="a0"/>
    <w:rsid w:val="004F3EE7"/>
  </w:style>
  <w:style w:type="character" w:customStyle="1" w:styleId="ti2">
    <w:name w:val="ti2"/>
    <w:rsid w:val="004F3EE7"/>
    <w:rPr>
      <w:sz w:val="22"/>
      <w:szCs w:val="22"/>
    </w:rPr>
  </w:style>
  <w:style w:type="paragraph" w:styleId="afff0">
    <w:name w:val="Block Text"/>
    <w:basedOn w:val="a"/>
    <w:rsid w:val="004F3EE7"/>
    <w:pPr>
      <w:adjustRightInd w:val="0"/>
      <w:spacing w:line="360" w:lineRule="auto"/>
      <w:ind w:left="840" w:right="-214" w:hanging="840"/>
      <w:jc w:val="both"/>
      <w:textAlignment w:val="baseline"/>
    </w:pPr>
    <w:rPr>
      <w:rFonts w:ascii="標楷體" w:eastAsia="標楷體" w:cs="標楷體"/>
      <w:kern w:val="0"/>
      <w:sz w:val="28"/>
      <w:szCs w:val="28"/>
    </w:rPr>
  </w:style>
  <w:style w:type="paragraph" w:customStyle="1" w:styleId="11">
    <w:name w:val="報告本文11"/>
    <w:basedOn w:val="a"/>
    <w:autoRedefine/>
    <w:rsid w:val="004F3EE7"/>
    <w:pPr>
      <w:widowControl/>
      <w:autoSpaceDN w:val="0"/>
      <w:adjustRightInd w:val="0"/>
      <w:snapToGrid w:val="0"/>
      <w:spacing w:beforeLines="50" w:line="360" w:lineRule="auto"/>
      <w:jc w:val="both"/>
    </w:pPr>
    <w:rPr>
      <w:rFonts w:eastAsia="標楷體"/>
      <w:color w:val="000000"/>
      <w:sz w:val="28"/>
      <w:szCs w:val="28"/>
    </w:rPr>
  </w:style>
  <w:style w:type="paragraph" w:customStyle="1" w:styleId="citation">
    <w:name w:val="citation"/>
    <w:basedOn w:val="a"/>
    <w:rsid w:val="004F3EE7"/>
    <w:pPr>
      <w:widowControl/>
      <w:spacing w:before="100" w:beforeAutospacing="1" w:after="100" w:afterAutospacing="1"/>
    </w:pPr>
    <w:rPr>
      <w:rFonts w:ascii="新細明體" w:hAnsi="新細明體" w:cs="新細明體"/>
      <w:kern w:val="0"/>
    </w:rPr>
  </w:style>
  <w:style w:type="paragraph" w:customStyle="1" w:styleId="articlebodyauthor3">
    <w:name w:val="articlebody_author3"/>
    <w:basedOn w:val="a"/>
    <w:rsid w:val="004F3EE7"/>
    <w:pPr>
      <w:widowControl/>
      <w:spacing w:before="100" w:beforeAutospacing="1" w:after="75" w:line="384" w:lineRule="atLeast"/>
    </w:pPr>
    <w:rPr>
      <w:rFonts w:ascii="新細明體" w:hAnsi="新細明體" w:cs="新細明體"/>
      <w:kern w:val="0"/>
    </w:rPr>
  </w:style>
  <w:style w:type="character" w:customStyle="1" w:styleId="aff6">
    <w:name w:val="標題（一） 字元"/>
    <w:link w:val="aff5"/>
    <w:locked/>
    <w:rsid w:val="004F3EE7"/>
    <w:rPr>
      <w:rFonts w:ascii="Times New Roman" w:eastAsia="標楷體" w:hAnsi="標楷體" w:cs="Times New Roman"/>
      <w:color w:val="000000"/>
      <w:sz w:val="36"/>
      <w:szCs w:val="36"/>
    </w:rPr>
  </w:style>
  <w:style w:type="character" w:styleId="afff1">
    <w:name w:val="Emphasis"/>
    <w:basedOn w:val="a0"/>
    <w:uiPriority w:val="20"/>
    <w:qFormat/>
    <w:locked/>
    <w:rsid w:val="004F3EE7"/>
    <w:rPr>
      <w:i/>
      <w:iCs/>
    </w:rPr>
  </w:style>
  <w:style w:type="paragraph" w:customStyle="1" w:styleId="Default">
    <w:name w:val="Default"/>
    <w:rsid w:val="004F3EE7"/>
    <w:pPr>
      <w:widowControl w:val="0"/>
      <w:autoSpaceDE w:val="0"/>
      <w:autoSpaceDN w:val="0"/>
      <w:adjustRightInd w:val="0"/>
    </w:pPr>
    <w:rPr>
      <w:rFonts w:ascii="標楷體" w:eastAsia="標楷體" w:hAnsi="Times New Roman" w:cs="標楷體"/>
      <w:color w:val="000000"/>
      <w:kern w:val="0"/>
      <w:szCs w:val="24"/>
    </w:rPr>
  </w:style>
  <w:style w:type="character" w:styleId="afff2">
    <w:name w:val="Strong"/>
    <w:basedOn w:val="a0"/>
    <w:qFormat/>
    <w:locked/>
    <w:rsid w:val="004F3EE7"/>
    <w:rPr>
      <w:b/>
      <w:bCs/>
    </w:rPr>
  </w:style>
  <w:style w:type="character" w:customStyle="1" w:styleId="bibrecord-highlight1">
    <w:name w:val="bibrecord-highlight1"/>
    <w:rsid w:val="004F3EE7"/>
    <w:rPr>
      <w:b/>
      <w:bCs/>
      <w:color w:val="auto"/>
    </w:rPr>
  </w:style>
  <w:style w:type="character" w:customStyle="1" w:styleId="titles-title1">
    <w:name w:val="titles-title1"/>
    <w:rsid w:val="004F3EE7"/>
    <w:rPr>
      <w:b/>
      <w:bCs/>
    </w:rPr>
  </w:style>
  <w:style w:type="character" w:customStyle="1" w:styleId="titles-source1">
    <w:name w:val="titles-source1"/>
    <w:rsid w:val="004F3EE7"/>
    <w:rPr>
      <w:i/>
      <w:iCs/>
    </w:rPr>
  </w:style>
  <w:style w:type="character" w:customStyle="1" w:styleId="font92">
    <w:name w:val="font92"/>
    <w:rsid w:val="004F3EE7"/>
    <w:rPr>
      <w:rFonts w:ascii="Arial" w:hAnsi="Arial" w:cs="Arial"/>
      <w:sz w:val="18"/>
      <w:szCs w:val="18"/>
    </w:rPr>
  </w:style>
  <w:style w:type="paragraph" w:customStyle="1" w:styleId="afff3">
    <w:name w:val="７２９－１"/>
    <w:basedOn w:val="a"/>
    <w:rsid w:val="004F3EE7"/>
    <w:pPr>
      <w:autoSpaceDE w:val="0"/>
      <w:autoSpaceDN w:val="0"/>
      <w:adjustRightInd w:val="0"/>
      <w:ind w:left="244" w:hanging="244"/>
      <w:jc w:val="both"/>
    </w:pPr>
    <w:rPr>
      <w:rFonts w:eastAsia="標楷體"/>
      <w:color w:val="000000"/>
      <w:sz w:val="28"/>
      <w:szCs w:val="28"/>
    </w:rPr>
  </w:style>
  <w:style w:type="paragraph" w:customStyle="1" w:styleId="afff4">
    <w:name w:val="a"/>
    <w:basedOn w:val="a"/>
    <w:rsid w:val="004F3EE7"/>
    <w:pPr>
      <w:widowControl/>
      <w:spacing w:before="100" w:beforeAutospacing="1" w:after="100" w:afterAutospacing="1"/>
    </w:pPr>
    <w:rPr>
      <w:rFonts w:ascii="新細明體" w:hAnsi="新細明體" w:cs="新細明體"/>
      <w:kern w:val="0"/>
    </w:rPr>
  </w:style>
  <w:style w:type="character" w:customStyle="1" w:styleId="il">
    <w:name w:val="il"/>
    <w:basedOn w:val="a0"/>
    <w:rsid w:val="004F3EE7"/>
  </w:style>
  <w:style w:type="paragraph" w:styleId="afff5">
    <w:name w:val="List"/>
    <w:basedOn w:val="a"/>
    <w:rsid w:val="004F3EE7"/>
    <w:pPr>
      <w:ind w:left="480" w:hanging="480"/>
    </w:pPr>
    <w:rPr>
      <w:rFonts w:eastAsia="標楷體"/>
      <w:color w:val="000000"/>
      <w:kern w:val="0"/>
      <w:sz w:val="28"/>
      <w:szCs w:val="28"/>
    </w:rPr>
  </w:style>
  <w:style w:type="character" w:customStyle="1" w:styleId="citation-abbreviation2">
    <w:name w:val="citation-abbreviation2"/>
    <w:basedOn w:val="a0"/>
    <w:rsid w:val="004F3EE7"/>
  </w:style>
  <w:style w:type="character" w:customStyle="1" w:styleId="citation-volume">
    <w:name w:val="citation-volume"/>
    <w:basedOn w:val="a0"/>
    <w:rsid w:val="004F3EE7"/>
  </w:style>
  <w:style w:type="character" w:customStyle="1" w:styleId="citation-issue">
    <w:name w:val="citation-issue"/>
    <w:basedOn w:val="a0"/>
    <w:rsid w:val="004F3EE7"/>
  </w:style>
  <w:style w:type="character" w:customStyle="1" w:styleId="citation-flpages">
    <w:name w:val="citation-flpages"/>
    <w:basedOn w:val="a0"/>
    <w:rsid w:val="004F3EE7"/>
  </w:style>
  <w:style w:type="paragraph" w:customStyle="1" w:styleId="13">
    <w:name w:val="1"/>
    <w:basedOn w:val="a"/>
    <w:rsid w:val="004F3EE7"/>
    <w:pPr>
      <w:tabs>
        <w:tab w:val="left" w:pos="284"/>
      </w:tabs>
      <w:adjustRightInd w:val="0"/>
      <w:spacing w:before="46" w:line="360" w:lineRule="atLeast"/>
      <w:ind w:left="284" w:hanging="284"/>
      <w:jc w:val="both"/>
      <w:textAlignment w:val="baseline"/>
    </w:pPr>
    <w:rPr>
      <w:rFonts w:ascii="細明體" w:eastAsia="細明體" w:cs="細明體"/>
      <w:kern w:val="0"/>
    </w:rPr>
  </w:style>
  <w:style w:type="paragraph" w:customStyle="1" w:styleId="afff6">
    <w:name w:val=".."/>
    <w:basedOn w:val="Default"/>
    <w:next w:val="Default"/>
    <w:rsid w:val="004F3EE7"/>
    <w:rPr>
      <w:color w:val="auto"/>
    </w:rPr>
  </w:style>
  <w:style w:type="paragraph" w:customStyle="1" w:styleId="Date1">
    <w:name w:val="Date1"/>
    <w:basedOn w:val="a"/>
    <w:next w:val="a"/>
    <w:uiPriority w:val="99"/>
    <w:rsid w:val="004F3EE7"/>
    <w:pPr>
      <w:adjustRightInd w:val="0"/>
      <w:spacing w:line="360" w:lineRule="atLeast"/>
      <w:jc w:val="right"/>
      <w:textAlignment w:val="baseline"/>
    </w:pPr>
    <w:rPr>
      <w:rFonts w:ascii="標楷體" w:eastAsia="標楷體" w:hAnsi="Courier New" w:cs="標楷體"/>
      <w:kern w:val="0"/>
    </w:rPr>
  </w:style>
  <w:style w:type="paragraph" w:customStyle="1" w:styleId="afff7">
    <w:name w:val="一"/>
    <w:basedOn w:val="a"/>
    <w:rsid w:val="004F3EE7"/>
    <w:pPr>
      <w:widowControl/>
      <w:spacing w:beforeLines="50" w:afterLines="50"/>
      <w:ind w:left="1337" w:hangingChars="371" w:hanging="1337"/>
    </w:pPr>
    <w:rPr>
      <w:rFonts w:eastAsia="標楷體" w:hAnsi="標楷體"/>
      <w:color w:val="000000"/>
      <w:sz w:val="28"/>
      <w:szCs w:val="28"/>
    </w:rPr>
  </w:style>
  <w:style w:type="character" w:customStyle="1" w:styleId="highlight">
    <w:name w:val="highlight"/>
    <w:basedOn w:val="a0"/>
    <w:rsid w:val="004F3EE7"/>
  </w:style>
  <w:style w:type="paragraph" w:customStyle="1" w:styleId="14">
    <w:name w:val="純文字1"/>
    <w:basedOn w:val="a"/>
    <w:rsid w:val="00686730"/>
    <w:pPr>
      <w:adjustRightInd w:val="0"/>
      <w:textAlignment w:val="baseline"/>
    </w:pPr>
    <w:rPr>
      <w:rFonts w:ascii="細明體" w:eastAsia="細明體" w:hAnsi="Courier New"/>
      <w:szCs w:val="20"/>
    </w:rPr>
  </w:style>
  <w:style w:type="paragraph" w:customStyle="1" w:styleId="afff8">
    <w:name w:val="字元"/>
    <w:basedOn w:val="a"/>
    <w:semiHidden/>
    <w:rsid w:val="00686730"/>
    <w:pPr>
      <w:widowControl/>
      <w:spacing w:after="160" w:line="240" w:lineRule="exact"/>
    </w:pPr>
    <w:rPr>
      <w:rFonts w:ascii="Tahoma" w:hAnsi="Tahoma" w:cs="Tahoma"/>
      <w:kern w:val="0"/>
      <w:sz w:val="20"/>
      <w:szCs w:val="20"/>
      <w:lang w:eastAsia="en-US"/>
    </w:rPr>
  </w:style>
  <w:style w:type="paragraph" w:customStyle="1" w:styleId="15">
    <w:name w:val="日期1"/>
    <w:basedOn w:val="a"/>
    <w:next w:val="a"/>
    <w:rsid w:val="00686730"/>
    <w:pPr>
      <w:adjustRightInd w:val="0"/>
      <w:spacing w:line="360" w:lineRule="atLeast"/>
      <w:jc w:val="right"/>
      <w:textAlignment w:val="baseline"/>
    </w:pPr>
    <w:rPr>
      <w:rFonts w:ascii="標楷體" w:eastAsia="標楷體" w:hAnsi="Courier New"/>
      <w:kern w:val="0"/>
      <w:szCs w:val="20"/>
    </w:rPr>
  </w:style>
  <w:style w:type="character" w:customStyle="1" w:styleId="st1">
    <w:name w:val="st1"/>
    <w:rsid w:val="00665BAD"/>
    <w:rPr>
      <w:rFonts w:cs="Times New Roman"/>
    </w:rPr>
  </w:style>
  <w:style w:type="character" w:customStyle="1" w:styleId="apple-converted-space">
    <w:name w:val="apple-converted-space"/>
    <w:basedOn w:val="a0"/>
    <w:rsid w:val="00163F98"/>
  </w:style>
  <w:style w:type="paragraph" w:customStyle="1" w:styleId="EndNoteBibliography">
    <w:name w:val="EndNote Bibliography"/>
    <w:basedOn w:val="a"/>
    <w:link w:val="EndNoteBibliography0"/>
    <w:rsid w:val="00FD6363"/>
    <w:rPr>
      <w:noProof/>
    </w:rPr>
  </w:style>
  <w:style w:type="character" w:customStyle="1" w:styleId="EndNoteBibliography0">
    <w:name w:val="EndNote Bibliography 字元"/>
    <w:link w:val="EndNoteBibliography"/>
    <w:rsid w:val="00FD6363"/>
    <w:rPr>
      <w:rFonts w:ascii="Times New Roman" w:hAnsi="Times New Roman"/>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93765">
      <w:bodyDiv w:val="1"/>
      <w:marLeft w:val="0"/>
      <w:marRight w:val="0"/>
      <w:marTop w:val="0"/>
      <w:marBottom w:val="0"/>
      <w:divBdr>
        <w:top w:val="none" w:sz="0" w:space="0" w:color="auto"/>
        <w:left w:val="none" w:sz="0" w:space="0" w:color="auto"/>
        <w:bottom w:val="none" w:sz="0" w:space="0" w:color="auto"/>
        <w:right w:val="none" w:sz="0" w:space="0" w:color="auto"/>
      </w:divBdr>
    </w:div>
    <w:div w:id="73092072">
      <w:bodyDiv w:val="1"/>
      <w:marLeft w:val="0"/>
      <w:marRight w:val="0"/>
      <w:marTop w:val="0"/>
      <w:marBottom w:val="0"/>
      <w:divBdr>
        <w:top w:val="none" w:sz="0" w:space="0" w:color="auto"/>
        <w:left w:val="none" w:sz="0" w:space="0" w:color="auto"/>
        <w:bottom w:val="none" w:sz="0" w:space="0" w:color="auto"/>
        <w:right w:val="none" w:sz="0" w:space="0" w:color="auto"/>
      </w:divBdr>
    </w:div>
    <w:div w:id="221067964">
      <w:bodyDiv w:val="1"/>
      <w:marLeft w:val="0"/>
      <w:marRight w:val="0"/>
      <w:marTop w:val="0"/>
      <w:marBottom w:val="0"/>
      <w:divBdr>
        <w:top w:val="none" w:sz="0" w:space="0" w:color="auto"/>
        <w:left w:val="none" w:sz="0" w:space="0" w:color="auto"/>
        <w:bottom w:val="none" w:sz="0" w:space="0" w:color="auto"/>
        <w:right w:val="none" w:sz="0" w:space="0" w:color="auto"/>
      </w:divBdr>
    </w:div>
    <w:div w:id="239995686">
      <w:bodyDiv w:val="1"/>
      <w:marLeft w:val="0"/>
      <w:marRight w:val="0"/>
      <w:marTop w:val="0"/>
      <w:marBottom w:val="0"/>
      <w:divBdr>
        <w:top w:val="none" w:sz="0" w:space="0" w:color="auto"/>
        <w:left w:val="none" w:sz="0" w:space="0" w:color="auto"/>
        <w:bottom w:val="none" w:sz="0" w:space="0" w:color="auto"/>
        <w:right w:val="none" w:sz="0" w:space="0" w:color="auto"/>
      </w:divBdr>
    </w:div>
    <w:div w:id="275062433">
      <w:bodyDiv w:val="1"/>
      <w:marLeft w:val="0"/>
      <w:marRight w:val="0"/>
      <w:marTop w:val="0"/>
      <w:marBottom w:val="0"/>
      <w:divBdr>
        <w:top w:val="none" w:sz="0" w:space="0" w:color="auto"/>
        <w:left w:val="none" w:sz="0" w:space="0" w:color="auto"/>
        <w:bottom w:val="none" w:sz="0" w:space="0" w:color="auto"/>
        <w:right w:val="none" w:sz="0" w:space="0" w:color="auto"/>
      </w:divBdr>
      <w:divsChild>
        <w:div w:id="1476796732">
          <w:marLeft w:val="994"/>
          <w:marRight w:val="0"/>
          <w:marTop w:val="100"/>
          <w:marBottom w:val="0"/>
          <w:divBdr>
            <w:top w:val="none" w:sz="0" w:space="0" w:color="auto"/>
            <w:left w:val="none" w:sz="0" w:space="0" w:color="auto"/>
            <w:bottom w:val="none" w:sz="0" w:space="0" w:color="auto"/>
            <w:right w:val="none" w:sz="0" w:space="0" w:color="auto"/>
          </w:divBdr>
        </w:div>
      </w:divsChild>
    </w:div>
    <w:div w:id="306016361">
      <w:bodyDiv w:val="1"/>
      <w:marLeft w:val="0"/>
      <w:marRight w:val="0"/>
      <w:marTop w:val="0"/>
      <w:marBottom w:val="0"/>
      <w:divBdr>
        <w:top w:val="none" w:sz="0" w:space="0" w:color="auto"/>
        <w:left w:val="none" w:sz="0" w:space="0" w:color="auto"/>
        <w:bottom w:val="none" w:sz="0" w:space="0" w:color="auto"/>
        <w:right w:val="none" w:sz="0" w:space="0" w:color="auto"/>
      </w:divBdr>
      <w:divsChild>
        <w:div w:id="990715346">
          <w:marLeft w:val="547"/>
          <w:marRight w:val="0"/>
          <w:marTop w:val="200"/>
          <w:marBottom w:val="200"/>
          <w:divBdr>
            <w:top w:val="none" w:sz="0" w:space="0" w:color="auto"/>
            <w:left w:val="none" w:sz="0" w:space="0" w:color="auto"/>
            <w:bottom w:val="none" w:sz="0" w:space="0" w:color="auto"/>
            <w:right w:val="none" w:sz="0" w:space="0" w:color="auto"/>
          </w:divBdr>
        </w:div>
      </w:divsChild>
    </w:div>
    <w:div w:id="771322423">
      <w:bodyDiv w:val="1"/>
      <w:marLeft w:val="0"/>
      <w:marRight w:val="0"/>
      <w:marTop w:val="0"/>
      <w:marBottom w:val="0"/>
      <w:divBdr>
        <w:top w:val="none" w:sz="0" w:space="0" w:color="auto"/>
        <w:left w:val="none" w:sz="0" w:space="0" w:color="auto"/>
        <w:bottom w:val="none" w:sz="0" w:space="0" w:color="auto"/>
        <w:right w:val="none" w:sz="0" w:space="0" w:color="auto"/>
      </w:divBdr>
    </w:div>
    <w:div w:id="834764385">
      <w:bodyDiv w:val="1"/>
      <w:marLeft w:val="0"/>
      <w:marRight w:val="0"/>
      <w:marTop w:val="0"/>
      <w:marBottom w:val="0"/>
      <w:divBdr>
        <w:top w:val="none" w:sz="0" w:space="0" w:color="auto"/>
        <w:left w:val="none" w:sz="0" w:space="0" w:color="auto"/>
        <w:bottom w:val="none" w:sz="0" w:space="0" w:color="auto"/>
        <w:right w:val="none" w:sz="0" w:space="0" w:color="auto"/>
      </w:divBdr>
    </w:div>
    <w:div w:id="1042486844">
      <w:bodyDiv w:val="1"/>
      <w:marLeft w:val="0"/>
      <w:marRight w:val="0"/>
      <w:marTop w:val="0"/>
      <w:marBottom w:val="0"/>
      <w:divBdr>
        <w:top w:val="none" w:sz="0" w:space="0" w:color="auto"/>
        <w:left w:val="none" w:sz="0" w:space="0" w:color="auto"/>
        <w:bottom w:val="none" w:sz="0" w:space="0" w:color="auto"/>
        <w:right w:val="none" w:sz="0" w:space="0" w:color="auto"/>
      </w:divBdr>
    </w:div>
    <w:div w:id="1042707794">
      <w:bodyDiv w:val="1"/>
      <w:marLeft w:val="0"/>
      <w:marRight w:val="0"/>
      <w:marTop w:val="0"/>
      <w:marBottom w:val="0"/>
      <w:divBdr>
        <w:top w:val="none" w:sz="0" w:space="0" w:color="auto"/>
        <w:left w:val="none" w:sz="0" w:space="0" w:color="auto"/>
        <w:bottom w:val="none" w:sz="0" w:space="0" w:color="auto"/>
        <w:right w:val="none" w:sz="0" w:space="0" w:color="auto"/>
      </w:divBdr>
      <w:divsChild>
        <w:div w:id="482892414">
          <w:marLeft w:val="547"/>
          <w:marRight w:val="0"/>
          <w:marTop w:val="115"/>
          <w:marBottom w:val="0"/>
          <w:divBdr>
            <w:top w:val="none" w:sz="0" w:space="0" w:color="auto"/>
            <w:left w:val="none" w:sz="0" w:space="0" w:color="auto"/>
            <w:bottom w:val="none" w:sz="0" w:space="0" w:color="auto"/>
            <w:right w:val="none" w:sz="0" w:space="0" w:color="auto"/>
          </w:divBdr>
        </w:div>
      </w:divsChild>
    </w:div>
    <w:div w:id="1437216335">
      <w:bodyDiv w:val="1"/>
      <w:marLeft w:val="0"/>
      <w:marRight w:val="0"/>
      <w:marTop w:val="0"/>
      <w:marBottom w:val="0"/>
      <w:divBdr>
        <w:top w:val="none" w:sz="0" w:space="0" w:color="auto"/>
        <w:left w:val="none" w:sz="0" w:space="0" w:color="auto"/>
        <w:bottom w:val="none" w:sz="0" w:space="0" w:color="auto"/>
        <w:right w:val="none" w:sz="0" w:space="0" w:color="auto"/>
      </w:divBdr>
    </w:div>
    <w:div w:id="1836069176">
      <w:bodyDiv w:val="1"/>
      <w:marLeft w:val="0"/>
      <w:marRight w:val="0"/>
      <w:marTop w:val="0"/>
      <w:marBottom w:val="0"/>
      <w:divBdr>
        <w:top w:val="none" w:sz="0" w:space="0" w:color="auto"/>
        <w:left w:val="none" w:sz="0" w:space="0" w:color="auto"/>
        <w:bottom w:val="none" w:sz="0" w:space="0" w:color="auto"/>
        <w:right w:val="none" w:sz="0" w:space="0" w:color="auto"/>
      </w:divBdr>
      <w:divsChild>
        <w:div w:id="2074085900">
          <w:marLeft w:val="994"/>
          <w:marRight w:val="0"/>
          <w:marTop w:val="100"/>
          <w:marBottom w:val="0"/>
          <w:divBdr>
            <w:top w:val="none" w:sz="0" w:space="0" w:color="auto"/>
            <w:left w:val="none" w:sz="0" w:space="0" w:color="auto"/>
            <w:bottom w:val="none" w:sz="0" w:space="0" w:color="auto"/>
            <w:right w:val="none" w:sz="0" w:space="0" w:color="auto"/>
          </w:divBdr>
        </w:div>
      </w:divsChild>
    </w:div>
    <w:div w:id="2015566043">
      <w:bodyDiv w:val="1"/>
      <w:marLeft w:val="0"/>
      <w:marRight w:val="0"/>
      <w:marTop w:val="0"/>
      <w:marBottom w:val="0"/>
      <w:divBdr>
        <w:top w:val="none" w:sz="0" w:space="0" w:color="auto"/>
        <w:left w:val="none" w:sz="0" w:space="0" w:color="auto"/>
        <w:bottom w:val="none" w:sz="0" w:space="0" w:color="auto"/>
        <w:right w:val="none" w:sz="0" w:space="0" w:color="auto"/>
      </w:divBdr>
    </w:div>
    <w:div w:id="211165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366DE-E636-4B71-856B-F62608A09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11690</Words>
  <Characters>12227</Characters>
  <Application>Microsoft Office Word</Application>
  <DocSecurity>0</DocSecurity>
  <Lines>101</Lines>
  <Paragraphs>47</Paragraphs>
  <ScaleCrop>false</ScaleCrop>
  <Company>MyPC</Company>
  <LinksUpToDate>false</LinksUpToDate>
  <CharactersWithSpaces>23870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計畫編號：MOHW104-CDC-C-315-000501</dc:title>
  <dc:creator>Administrator</dc:creator>
  <cp:lastModifiedBy>劉銘燦</cp:lastModifiedBy>
  <cp:revision>6</cp:revision>
  <dcterms:created xsi:type="dcterms:W3CDTF">2018-12-24T07:09:00Z</dcterms:created>
  <dcterms:modified xsi:type="dcterms:W3CDTF">2018-12-25T01:08:00Z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0x010100E105149B2C3DF44D9EB3C271AEC56A33</vt:lpwstr>
  </property>
  <property fmtid="{D5CDD505-2E9C-101B-9397-08002B2CF9AE}" pid="3" name="_dlc_DocIdItemGuid">
    <vt:lpwstr>a011efab-3ae4-4954-b694-6a2fd7971960</vt:lpwstr>
  </property>
  <property fmtid="{D5CDD505-2E9C-101B-9397-08002B2CF9AE}" pid="4" name="_dlc_DocId">
    <vt:lpwstr>XWVTFXZDR6YW-128-1728</vt:lpwstr>
  </property>
  <property fmtid="{D5CDD505-2E9C-101B-9397-08002B2CF9AE}" pid="5" name="_dlc_DocIdUrl">
    <vt:lpwstr>http://sharenew.cdc.gov.tw/intranet/_layouts/DocIdRedir.aspx?ID=XWVTFXZDR6YW-128-1728, XWVTFXZDR6YW-128-1728</vt:lpwstr>
  </property>
</Properties>
</file>