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7EDF" w:rsidRPr="004A7ACC" w:rsidRDefault="00767EDF" w:rsidP="00C563AC">
      <w:pPr>
        <w:adjustRightInd w:val="0"/>
        <w:snapToGrid w:val="0"/>
        <w:rPr>
          <w:rFonts w:eastAsia="標楷體"/>
          <w:sz w:val="32"/>
          <w:szCs w:val="32"/>
        </w:rPr>
      </w:pPr>
      <w:r w:rsidRPr="0053703E">
        <w:rPr>
          <w:rFonts w:eastAsia="標楷體" w:cs="標楷體" w:hint="eastAsia"/>
          <w:sz w:val="32"/>
          <w:szCs w:val="32"/>
        </w:rPr>
        <w:t>計畫編號：</w:t>
      </w:r>
      <w:r w:rsidR="00E241BA" w:rsidRPr="00E241BA">
        <w:rPr>
          <w:rFonts w:eastAsia="標楷體"/>
          <w:color w:val="000000"/>
          <w:sz w:val="32"/>
          <w:szCs w:val="32"/>
        </w:rPr>
        <w:t>MOHW107-CDC-C-315-122506</w:t>
      </w:r>
    </w:p>
    <w:p w:rsidR="00767EDF" w:rsidRPr="0053703E" w:rsidRDefault="00767EDF" w:rsidP="00C563AC">
      <w:pPr>
        <w:snapToGrid w:val="0"/>
        <w:spacing w:line="360" w:lineRule="auto"/>
        <w:rPr>
          <w:rFonts w:eastAsia="標楷體"/>
          <w:sz w:val="28"/>
          <w:szCs w:val="28"/>
        </w:rPr>
      </w:pPr>
    </w:p>
    <w:p w:rsidR="00767EDF" w:rsidRPr="0053703E" w:rsidRDefault="00767EDF" w:rsidP="00C563AC">
      <w:pPr>
        <w:snapToGrid w:val="0"/>
        <w:spacing w:line="360" w:lineRule="auto"/>
        <w:rPr>
          <w:rFonts w:eastAsia="標楷體"/>
          <w:sz w:val="28"/>
          <w:szCs w:val="28"/>
        </w:rPr>
      </w:pPr>
    </w:p>
    <w:p w:rsidR="00767EDF" w:rsidRPr="0053703E" w:rsidRDefault="00767EDF" w:rsidP="00C563AC">
      <w:pPr>
        <w:snapToGrid w:val="0"/>
        <w:spacing w:line="480" w:lineRule="auto"/>
        <w:jc w:val="center"/>
        <w:rPr>
          <w:rFonts w:eastAsia="標楷體"/>
          <w:sz w:val="32"/>
          <w:szCs w:val="32"/>
        </w:rPr>
      </w:pPr>
      <w:r w:rsidRPr="0053703E">
        <w:rPr>
          <w:rFonts w:eastAsia="標楷體" w:cs="標楷體" w:hint="eastAsia"/>
          <w:sz w:val="32"/>
          <w:szCs w:val="32"/>
        </w:rPr>
        <w:t>衛生福利部疾病管制署</w:t>
      </w:r>
      <w:r w:rsidR="004C089C">
        <w:rPr>
          <w:rFonts w:eastAsia="標楷體"/>
          <w:sz w:val="32"/>
          <w:szCs w:val="32"/>
        </w:rPr>
        <w:t>10</w:t>
      </w:r>
      <w:r w:rsidR="00A76A50">
        <w:rPr>
          <w:rFonts w:eastAsia="標楷體" w:hint="eastAsia"/>
          <w:sz w:val="32"/>
          <w:szCs w:val="32"/>
        </w:rPr>
        <w:t>7</w:t>
      </w:r>
      <w:r w:rsidRPr="0053703E">
        <w:rPr>
          <w:rFonts w:eastAsia="標楷體" w:cs="標楷體" w:hint="eastAsia"/>
          <w:sz w:val="32"/>
          <w:szCs w:val="32"/>
        </w:rPr>
        <w:t>年署內科技研究計畫</w:t>
      </w:r>
    </w:p>
    <w:tbl>
      <w:tblPr>
        <w:tblW w:w="0" w:type="auto"/>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420"/>
      </w:tblGrid>
      <w:tr w:rsidR="00767EDF" w:rsidRPr="0053703E">
        <w:trPr>
          <w:trHeight w:val="2176"/>
        </w:trPr>
        <w:tc>
          <w:tcPr>
            <w:tcW w:w="8420" w:type="dxa"/>
            <w:vAlign w:val="center"/>
          </w:tcPr>
          <w:p w:rsidR="00767EDF" w:rsidRPr="0053703E" w:rsidRDefault="00767EDF" w:rsidP="004A7ACC">
            <w:pPr>
              <w:snapToGrid w:val="0"/>
              <w:ind w:left="1341" w:right="492" w:hangingChars="479" w:hanging="1341"/>
              <w:jc w:val="both"/>
              <w:rPr>
                <w:rFonts w:eastAsia="標楷體"/>
                <w:sz w:val="28"/>
                <w:szCs w:val="28"/>
              </w:rPr>
            </w:pPr>
            <w:r w:rsidRPr="0053703E">
              <w:rPr>
                <w:rFonts w:eastAsia="標楷體" w:cs="標楷體" w:hint="eastAsia"/>
                <w:sz w:val="28"/>
                <w:szCs w:val="28"/>
              </w:rPr>
              <w:t>計畫名稱：</w:t>
            </w:r>
            <w:r w:rsidR="004A7ACC" w:rsidRPr="004A7ACC">
              <w:rPr>
                <w:rFonts w:eastAsia="標楷體"/>
                <w:color w:val="000000"/>
                <w:sz w:val="32"/>
                <w:szCs w:val="32"/>
              </w:rPr>
              <w:t>建立</w:t>
            </w:r>
            <w:r w:rsidR="004A7ACC" w:rsidRPr="004A7ACC">
              <w:rPr>
                <w:rFonts w:eastAsia="標楷體"/>
                <w:color w:val="000000"/>
                <w:sz w:val="32"/>
                <w:szCs w:val="32"/>
              </w:rPr>
              <w:t>MERS-CoV</w:t>
            </w:r>
            <w:r w:rsidR="004A7ACC" w:rsidRPr="004A7ACC">
              <w:rPr>
                <w:rFonts w:eastAsia="標楷體"/>
                <w:color w:val="000000"/>
                <w:sz w:val="32"/>
                <w:szCs w:val="32"/>
              </w:rPr>
              <w:t>與新型流感病毒之多重微流體檢驗平台</w:t>
            </w:r>
          </w:p>
        </w:tc>
      </w:tr>
    </w:tbl>
    <w:p w:rsidR="00767EDF" w:rsidRPr="0053703E" w:rsidRDefault="00767EDF" w:rsidP="00C563AC">
      <w:pPr>
        <w:snapToGrid w:val="0"/>
        <w:spacing w:line="360" w:lineRule="auto"/>
        <w:jc w:val="center"/>
        <w:rPr>
          <w:rFonts w:eastAsia="標楷體"/>
          <w:sz w:val="28"/>
          <w:szCs w:val="28"/>
        </w:rPr>
      </w:pPr>
    </w:p>
    <w:p w:rsidR="00767EDF" w:rsidRPr="0053703E" w:rsidRDefault="00F072CF" w:rsidP="00C563AC">
      <w:pPr>
        <w:snapToGrid w:val="0"/>
        <w:spacing w:line="360" w:lineRule="auto"/>
        <w:jc w:val="center"/>
        <w:rPr>
          <w:rFonts w:eastAsia="標楷體"/>
          <w:sz w:val="36"/>
          <w:szCs w:val="36"/>
        </w:rPr>
      </w:pPr>
      <w:r>
        <w:rPr>
          <w:rFonts w:eastAsia="標楷體" w:cs="標楷體" w:hint="eastAsia"/>
          <w:sz w:val="36"/>
          <w:szCs w:val="36"/>
        </w:rPr>
        <w:t>10</w:t>
      </w:r>
      <w:r w:rsidR="00A76A50">
        <w:rPr>
          <w:rFonts w:eastAsia="標楷體" w:cs="標楷體" w:hint="eastAsia"/>
          <w:sz w:val="36"/>
          <w:szCs w:val="36"/>
        </w:rPr>
        <w:t>7</w:t>
      </w:r>
      <w:r w:rsidR="00767EDF" w:rsidRPr="0053703E">
        <w:rPr>
          <w:rFonts w:eastAsia="標楷體" w:cs="標楷體" w:hint="eastAsia"/>
          <w:sz w:val="36"/>
          <w:szCs w:val="36"/>
        </w:rPr>
        <w:t>年</w:t>
      </w:r>
      <w:r w:rsidR="00767EDF" w:rsidRPr="0053703E">
        <w:rPr>
          <w:rFonts w:eastAsia="標楷體"/>
          <w:sz w:val="36"/>
          <w:szCs w:val="36"/>
        </w:rPr>
        <w:t xml:space="preserve"> </w:t>
      </w:r>
      <w:r w:rsidR="00767EDF" w:rsidRPr="0053703E">
        <w:rPr>
          <w:rFonts w:eastAsia="標楷體" w:cs="標楷體" w:hint="eastAsia"/>
          <w:sz w:val="36"/>
          <w:szCs w:val="36"/>
        </w:rPr>
        <w:t>度</w:t>
      </w:r>
      <w:r w:rsidR="00CD1655">
        <w:rPr>
          <w:rFonts w:eastAsia="標楷體" w:cs="標楷體" w:hint="eastAsia"/>
          <w:sz w:val="36"/>
          <w:szCs w:val="36"/>
        </w:rPr>
        <w:t xml:space="preserve"> </w:t>
      </w:r>
      <w:r w:rsidR="00767EDF" w:rsidRPr="0053703E">
        <w:rPr>
          <w:rFonts w:eastAsia="標楷體" w:cs="標楷體" w:hint="eastAsia"/>
          <w:sz w:val="36"/>
          <w:szCs w:val="36"/>
        </w:rPr>
        <w:t>研</w:t>
      </w:r>
      <w:r w:rsidR="00767EDF" w:rsidRPr="0053703E">
        <w:rPr>
          <w:rFonts w:eastAsia="標楷體"/>
          <w:sz w:val="36"/>
          <w:szCs w:val="36"/>
        </w:rPr>
        <w:t xml:space="preserve"> </w:t>
      </w:r>
      <w:r w:rsidR="00767EDF" w:rsidRPr="0053703E">
        <w:rPr>
          <w:rFonts w:eastAsia="標楷體" w:cs="標楷體" w:hint="eastAsia"/>
          <w:sz w:val="36"/>
          <w:szCs w:val="36"/>
        </w:rPr>
        <w:t>究</w:t>
      </w:r>
      <w:r w:rsidR="00767EDF" w:rsidRPr="0053703E">
        <w:rPr>
          <w:rFonts w:eastAsia="標楷體"/>
          <w:sz w:val="36"/>
          <w:szCs w:val="36"/>
        </w:rPr>
        <w:t xml:space="preserve"> </w:t>
      </w:r>
      <w:r w:rsidR="00767EDF" w:rsidRPr="0053703E">
        <w:rPr>
          <w:rFonts w:eastAsia="標楷體" w:cs="標楷體" w:hint="eastAsia"/>
          <w:sz w:val="36"/>
          <w:szCs w:val="36"/>
        </w:rPr>
        <w:t>報</w:t>
      </w:r>
      <w:r w:rsidR="00767EDF" w:rsidRPr="0053703E">
        <w:rPr>
          <w:rFonts w:eastAsia="標楷體"/>
          <w:sz w:val="36"/>
          <w:szCs w:val="36"/>
        </w:rPr>
        <w:t xml:space="preserve"> </w:t>
      </w:r>
      <w:r w:rsidR="00767EDF" w:rsidRPr="0053703E">
        <w:rPr>
          <w:rFonts w:eastAsia="標楷體" w:cs="標楷體" w:hint="eastAsia"/>
          <w:sz w:val="36"/>
          <w:szCs w:val="36"/>
        </w:rPr>
        <w:t>告</w:t>
      </w:r>
    </w:p>
    <w:p w:rsidR="00767EDF" w:rsidRPr="0053703E" w:rsidRDefault="00767EDF" w:rsidP="00C563AC">
      <w:pPr>
        <w:snapToGrid w:val="0"/>
        <w:spacing w:line="360" w:lineRule="auto"/>
        <w:rPr>
          <w:rFonts w:eastAsia="標楷體"/>
          <w:sz w:val="28"/>
          <w:szCs w:val="28"/>
        </w:rPr>
      </w:pPr>
    </w:p>
    <w:p w:rsidR="00767EDF" w:rsidRPr="0053703E" w:rsidRDefault="00767EDF" w:rsidP="00C563AC">
      <w:pPr>
        <w:snapToGrid w:val="0"/>
        <w:spacing w:line="360" w:lineRule="auto"/>
        <w:rPr>
          <w:rFonts w:eastAsia="標楷體"/>
          <w:sz w:val="28"/>
          <w:szCs w:val="28"/>
        </w:rPr>
      </w:pPr>
    </w:p>
    <w:p w:rsidR="00767EDF" w:rsidRPr="0053703E" w:rsidRDefault="00767EDF" w:rsidP="00C563AC">
      <w:pPr>
        <w:snapToGrid w:val="0"/>
        <w:spacing w:line="360" w:lineRule="auto"/>
        <w:rPr>
          <w:rFonts w:eastAsia="標楷體"/>
          <w:sz w:val="28"/>
          <w:szCs w:val="28"/>
        </w:rPr>
      </w:pPr>
    </w:p>
    <w:p w:rsidR="00767EDF" w:rsidRPr="0053703E" w:rsidRDefault="00767EDF" w:rsidP="00C563AC">
      <w:pPr>
        <w:snapToGrid w:val="0"/>
        <w:spacing w:line="360" w:lineRule="auto"/>
        <w:rPr>
          <w:rFonts w:eastAsia="標楷體"/>
          <w:sz w:val="28"/>
          <w:szCs w:val="28"/>
        </w:rPr>
      </w:pPr>
    </w:p>
    <w:p w:rsidR="00767EDF" w:rsidRPr="0053703E" w:rsidRDefault="00767EDF" w:rsidP="00C563AC">
      <w:pPr>
        <w:snapToGrid w:val="0"/>
        <w:spacing w:line="360" w:lineRule="auto"/>
        <w:rPr>
          <w:rFonts w:eastAsia="標楷體"/>
          <w:sz w:val="28"/>
          <w:szCs w:val="28"/>
        </w:rPr>
      </w:pPr>
    </w:p>
    <w:p w:rsidR="00767EDF" w:rsidRPr="0053703E" w:rsidRDefault="00767EDF" w:rsidP="00C563AC">
      <w:pPr>
        <w:snapToGrid w:val="0"/>
        <w:spacing w:line="360" w:lineRule="auto"/>
        <w:rPr>
          <w:rFonts w:eastAsia="標楷體"/>
          <w:sz w:val="32"/>
          <w:szCs w:val="32"/>
        </w:rPr>
      </w:pPr>
      <w:r w:rsidRPr="0053703E">
        <w:rPr>
          <w:rFonts w:eastAsia="標楷體" w:cs="標楷體" w:hint="eastAsia"/>
          <w:sz w:val="32"/>
          <w:szCs w:val="32"/>
        </w:rPr>
        <w:t>執行單位：</w:t>
      </w:r>
      <w:r w:rsidRPr="0053703E">
        <w:rPr>
          <w:rFonts w:eastAsia="標楷體" w:hAnsi="標楷體" w:cs="標楷體" w:hint="eastAsia"/>
          <w:sz w:val="32"/>
          <w:szCs w:val="32"/>
        </w:rPr>
        <w:t>檢驗及疫苗研製中心</w:t>
      </w:r>
    </w:p>
    <w:p w:rsidR="00767EDF" w:rsidRPr="0053703E" w:rsidRDefault="00767EDF" w:rsidP="00C563AC">
      <w:pPr>
        <w:snapToGrid w:val="0"/>
        <w:spacing w:line="360" w:lineRule="auto"/>
        <w:rPr>
          <w:rFonts w:eastAsia="標楷體"/>
          <w:sz w:val="32"/>
          <w:szCs w:val="32"/>
        </w:rPr>
      </w:pPr>
      <w:r w:rsidRPr="0053703E">
        <w:rPr>
          <w:rFonts w:eastAsia="標楷體" w:cs="標楷體" w:hint="eastAsia"/>
          <w:sz w:val="32"/>
          <w:szCs w:val="32"/>
        </w:rPr>
        <w:t>計畫主持人：</w:t>
      </w:r>
      <w:r w:rsidR="00F072CF">
        <w:rPr>
          <w:rFonts w:eastAsia="標楷體" w:cs="標楷體" w:hint="eastAsia"/>
          <w:sz w:val="32"/>
          <w:szCs w:val="32"/>
        </w:rPr>
        <w:t>劉銘燦</w:t>
      </w:r>
    </w:p>
    <w:p w:rsidR="00767EDF" w:rsidRPr="0053703E" w:rsidRDefault="00767EDF" w:rsidP="00CC2A70">
      <w:pPr>
        <w:snapToGrid w:val="0"/>
        <w:spacing w:line="360" w:lineRule="auto"/>
        <w:ind w:left="1920" w:hangingChars="600" w:hanging="1920"/>
        <w:rPr>
          <w:rFonts w:eastAsia="標楷體"/>
          <w:sz w:val="28"/>
          <w:szCs w:val="28"/>
        </w:rPr>
      </w:pPr>
      <w:r w:rsidRPr="0053703E">
        <w:rPr>
          <w:rFonts w:eastAsia="標楷體" w:hAnsi="標楷體" w:cs="標楷體" w:hint="eastAsia"/>
          <w:sz w:val="32"/>
          <w:szCs w:val="32"/>
        </w:rPr>
        <w:t>協同主持人：</w:t>
      </w:r>
      <w:r w:rsidR="00F072CF">
        <w:rPr>
          <w:rFonts w:eastAsia="標楷體" w:hAnsi="標楷體" w:cs="標楷體" w:hint="eastAsia"/>
          <w:sz w:val="32"/>
          <w:szCs w:val="32"/>
        </w:rPr>
        <w:t>楊季融</w:t>
      </w:r>
    </w:p>
    <w:p w:rsidR="00767EDF" w:rsidRPr="0053703E" w:rsidRDefault="00767EDF" w:rsidP="00CC2A70">
      <w:pPr>
        <w:snapToGrid w:val="0"/>
        <w:spacing w:line="360" w:lineRule="auto"/>
        <w:ind w:left="1600" w:hangingChars="500" w:hanging="1600"/>
        <w:rPr>
          <w:rFonts w:eastAsia="標楷體" w:hAnsi="標楷體"/>
          <w:sz w:val="32"/>
          <w:szCs w:val="32"/>
        </w:rPr>
      </w:pPr>
      <w:r w:rsidRPr="0053703E">
        <w:rPr>
          <w:rFonts w:eastAsia="標楷體" w:cs="標楷體" w:hint="eastAsia"/>
          <w:sz w:val="32"/>
          <w:szCs w:val="32"/>
        </w:rPr>
        <w:t>研究人員：</w:t>
      </w:r>
      <w:r w:rsidR="00F072CF">
        <w:rPr>
          <w:rFonts w:eastAsia="標楷體" w:cs="標楷體" w:hint="eastAsia"/>
          <w:sz w:val="32"/>
          <w:szCs w:val="32"/>
        </w:rPr>
        <w:t>吳俊賢</w:t>
      </w:r>
    </w:p>
    <w:p w:rsidR="00767EDF" w:rsidRPr="0053703E" w:rsidRDefault="00767EDF" w:rsidP="00C563AC">
      <w:pPr>
        <w:snapToGrid w:val="0"/>
        <w:spacing w:line="360" w:lineRule="auto"/>
        <w:rPr>
          <w:rFonts w:eastAsia="標楷體"/>
          <w:sz w:val="32"/>
          <w:szCs w:val="32"/>
        </w:rPr>
      </w:pPr>
      <w:r w:rsidRPr="0053703E">
        <w:rPr>
          <w:rFonts w:eastAsia="標楷體" w:cs="標楷體" w:hint="eastAsia"/>
          <w:sz w:val="32"/>
          <w:szCs w:val="32"/>
        </w:rPr>
        <w:t>執行期間：</w:t>
      </w:r>
      <w:r w:rsidR="004C089C">
        <w:rPr>
          <w:rFonts w:eastAsia="標楷體"/>
          <w:sz w:val="32"/>
          <w:szCs w:val="32"/>
        </w:rPr>
        <w:t>10</w:t>
      </w:r>
      <w:r w:rsidR="00CF7859">
        <w:rPr>
          <w:rFonts w:eastAsia="標楷體" w:hint="eastAsia"/>
          <w:sz w:val="32"/>
          <w:szCs w:val="32"/>
        </w:rPr>
        <w:t>7</w:t>
      </w:r>
      <w:r w:rsidRPr="0053703E">
        <w:rPr>
          <w:rFonts w:eastAsia="標楷體" w:hAnsi="標楷體" w:cs="標楷體" w:hint="eastAsia"/>
          <w:sz w:val="32"/>
          <w:szCs w:val="32"/>
        </w:rPr>
        <w:t>年</w:t>
      </w:r>
      <w:r w:rsidRPr="0053703E">
        <w:rPr>
          <w:rFonts w:eastAsia="標楷體"/>
          <w:sz w:val="32"/>
          <w:szCs w:val="32"/>
        </w:rPr>
        <w:t>1</w:t>
      </w:r>
      <w:r w:rsidRPr="0053703E">
        <w:rPr>
          <w:rFonts w:eastAsia="標楷體" w:hAnsi="標楷體" w:cs="標楷體" w:hint="eastAsia"/>
          <w:sz w:val="32"/>
          <w:szCs w:val="32"/>
        </w:rPr>
        <w:t>月</w:t>
      </w:r>
      <w:r w:rsidRPr="0053703E">
        <w:rPr>
          <w:rFonts w:eastAsia="標楷體"/>
          <w:sz w:val="32"/>
          <w:szCs w:val="32"/>
        </w:rPr>
        <w:t>1</w:t>
      </w:r>
      <w:r w:rsidRPr="0053703E">
        <w:rPr>
          <w:rFonts w:eastAsia="標楷體" w:hAnsi="標楷體" w:cs="標楷體" w:hint="eastAsia"/>
          <w:sz w:val="32"/>
          <w:szCs w:val="32"/>
        </w:rPr>
        <w:t>日至</w:t>
      </w:r>
      <w:r w:rsidR="004C089C">
        <w:rPr>
          <w:rFonts w:eastAsia="標楷體"/>
          <w:sz w:val="32"/>
          <w:szCs w:val="32"/>
        </w:rPr>
        <w:t>10</w:t>
      </w:r>
      <w:r w:rsidR="00CF7859">
        <w:rPr>
          <w:rFonts w:eastAsia="標楷體" w:hint="eastAsia"/>
          <w:sz w:val="32"/>
          <w:szCs w:val="32"/>
        </w:rPr>
        <w:t>7</w:t>
      </w:r>
      <w:r w:rsidRPr="0053703E">
        <w:rPr>
          <w:rFonts w:eastAsia="標楷體" w:hAnsi="標楷體" w:cs="標楷體" w:hint="eastAsia"/>
          <w:sz w:val="32"/>
          <w:szCs w:val="32"/>
        </w:rPr>
        <w:t>年</w:t>
      </w:r>
      <w:r w:rsidRPr="0053703E">
        <w:rPr>
          <w:rFonts w:eastAsia="標楷體"/>
          <w:sz w:val="32"/>
          <w:szCs w:val="32"/>
        </w:rPr>
        <w:t>12</w:t>
      </w:r>
      <w:r w:rsidRPr="0053703E">
        <w:rPr>
          <w:rFonts w:eastAsia="標楷體" w:hAnsi="標楷體" w:cs="標楷體" w:hint="eastAsia"/>
          <w:sz w:val="32"/>
          <w:szCs w:val="32"/>
        </w:rPr>
        <w:t>月</w:t>
      </w:r>
      <w:r w:rsidRPr="0053703E">
        <w:rPr>
          <w:rFonts w:eastAsia="標楷體"/>
          <w:sz w:val="32"/>
          <w:szCs w:val="32"/>
        </w:rPr>
        <w:t>31</w:t>
      </w:r>
      <w:r w:rsidRPr="0053703E">
        <w:rPr>
          <w:rFonts w:eastAsia="標楷體" w:hAnsi="標楷體" w:cs="標楷體" w:hint="eastAsia"/>
          <w:sz w:val="32"/>
          <w:szCs w:val="32"/>
        </w:rPr>
        <w:t>日</w:t>
      </w:r>
    </w:p>
    <w:p w:rsidR="00767EDF" w:rsidRDefault="00767EDF" w:rsidP="00C563AC">
      <w:pPr>
        <w:snapToGrid w:val="0"/>
        <w:spacing w:line="360" w:lineRule="auto"/>
        <w:rPr>
          <w:rFonts w:eastAsia="標楷體"/>
          <w:sz w:val="28"/>
          <w:szCs w:val="28"/>
        </w:rPr>
      </w:pPr>
    </w:p>
    <w:p w:rsidR="00F072CF" w:rsidRDefault="00F072CF" w:rsidP="00C563AC">
      <w:pPr>
        <w:snapToGrid w:val="0"/>
        <w:spacing w:line="360" w:lineRule="auto"/>
        <w:rPr>
          <w:rFonts w:eastAsia="標楷體"/>
          <w:sz w:val="28"/>
          <w:szCs w:val="28"/>
        </w:rPr>
      </w:pPr>
    </w:p>
    <w:p w:rsidR="00F072CF" w:rsidRDefault="00F072CF" w:rsidP="00C563AC">
      <w:pPr>
        <w:snapToGrid w:val="0"/>
        <w:spacing w:line="360" w:lineRule="auto"/>
        <w:rPr>
          <w:rFonts w:eastAsia="標楷體"/>
          <w:sz w:val="28"/>
          <w:szCs w:val="28"/>
        </w:rPr>
      </w:pPr>
    </w:p>
    <w:p w:rsidR="00F072CF" w:rsidRPr="00F072CF" w:rsidRDefault="00F072CF" w:rsidP="00C563AC">
      <w:pPr>
        <w:snapToGrid w:val="0"/>
        <w:spacing w:line="360" w:lineRule="auto"/>
        <w:rPr>
          <w:rFonts w:eastAsia="標楷體"/>
          <w:sz w:val="28"/>
          <w:szCs w:val="28"/>
        </w:rPr>
      </w:pPr>
    </w:p>
    <w:p w:rsidR="00767EDF" w:rsidRPr="0053703E" w:rsidRDefault="00767EDF" w:rsidP="0053703E">
      <w:pPr>
        <w:adjustRightInd w:val="0"/>
        <w:snapToGrid w:val="0"/>
        <w:spacing w:beforeLines="50" w:before="180" w:line="360" w:lineRule="auto"/>
        <w:jc w:val="center"/>
        <w:rPr>
          <w:rFonts w:eastAsia="標楷體"/>
          <w:sz w:val="28"/>
          <w:szCs w:val="28"/>
        </w:rPr>
      </w:pPr>
      <w:r w:rsidRPr="0053703E">
        <w:rPr>
          <w:rFonts w:eastAsia="標楷體"/>
          <w:b/>
          <w:bCs/>
          <w:sz w:val="28"/>
          <w:szCs w:val="28"/>
        </w:rPr>
        <w:lastRenderedPageBreak/>
        <w:t>目錄</w:t>
      </w:r>
    </w:p>
    <w:p w:rsidR="00767EDF" w:rsidRPr="0053703E" w:rsidRDefault="00767EDF" w:rsidP="0053703E">
      <w:pPr>
        <w:spacing w:line="360" w:lineRule="auto"/>
        <w:jc w:val="center"/>
        <w:rPr>
          <w:rFonts w:eastAsia="標楷體"/>
          <w:sz w:val="28"/>
          <w:szCs w:val="28"/>
        </w:rPr>
      </w:pPr>
      <w:r w:rsidRPr="0053703E">
        <w:rPr>
          <w:rFonts w:eastAsia="標楷體"/>
          <w:b/>
          <w:bCs/>
          <w:sz w:val="28"/>
          <w:szCs w:val="28"/>
        </w:rPr>
        <w:t xml:space="preserve">                                              </w:t>
      </w:r>
      <w:r w:rsidRPr="0053703E">
        <w:rPr>
          <w:rFonts w:eastAsia="標楷體"/>
          <w:sz w:val="28"/>
          <w:szCs w:val="28"/>
        </w:rPr>
        <w:t>頁</w:t>
      </w:r>
      <w:r w:rsidRPr="0053703E">
        <w:rPr>
          <w:rFonts w:eastAsia="標楷體"/>
          <w:sz w:val="28"/>
          <w:szCs w:val="28"/>
        </w:rPr>
        <w:t xml:space="preserve">   </w:t>
      </w:r>
      <w:r w:rsidRPr="0053703E">
        <w:rPr>
          <w:rFonts w:eastAsia="標楷體"/>
          <w:sz w:val="28"/>
          <w:szCs w:val="28"/>
        </w:rPr>
        <w:t>碼</w:t>
      </w:r>
      <w:r w:rsidRPr="0053703E">
        <w:rPr>
          <w:rFonts w:eastAsia="標楷體"/>
          <w:sz w:val="28"/>
          <w:szCs w:val="28"/>
        </w:rPr>
        <w:t xml:space="preserve">  </w:t>
      </w:r>
    </w:p>
    <w:p w:rsidR="002F6C9F" w:rsidRDefault="00767EDF" w:rsidP="0053703E">
      <w:pPr>
        <w:spacing w:line="360" w:lineRule="auto"/>
        <w:rPr>
          <w:rFonts w:eastAsia="標楷體"/>
          <w:sz w:val="28"/>
          <w:szCs w:val="28"/>
        </w:rPr>
      </w:pPr>
      <w:r w:rsidRPr="0053703E">
        <w:rPr>
          <w:rFonts w:eastAsia="標楷體"/>
          <w:sz w:val="28"/>
          <w:szCs w:val="28"/>
        </w:rPr>
        <w:t>目錄</w:t>
      </w:r>
      <w:r w:rsidRPr="0053703E">
        <w:rPr>
          <w:rFonts w:eastAsia="標楷體"/>
          <w:sz w:val="28"/>
          <w:szCs w:val="28"/>
        </w:rPr>
        <w:t xml:space="preserve">                                                       </w:t>
      </w:r>
      <w:r w:rsidR="002F6C9F">
        <w:rPr>
          <w:rFonts w:eastAsia="標楷體" w:hint="eastAsia"/>
          <w:sz w:val="28"/>
          <w:szCs w:val="28"/>
        </w:rPr>
        <w:t>1</w:t>
      </w:r>
    </w:p>
    <w:p w:rsidR="002F6C9F" w:rsidRDefault="00767EDF" w:rsidP="0053703E">
      <w:pPr>
        <w:spacing w:line="360" w:lineRule="auto"/>
        <w:rPr>
          <w:rFonts w:eastAsia="標楷體"/>
          <w:sz w:val="28"/>
          <w:szCs w:val="28"/>
        </w:rPr>
      </w:pPr>
      <w:r w:rsidRPr="0053703E">
        <w:rPr>
          <w:rFonts w:eastAsia="標楷體"/>
          <w:sz w:val="28"/>
          <w:szCs w:val="28"/>
        </w:rPr>
        <w:t>計畫中文摘要</w:t>
      </w:r>
      <w:r w:rsidRPr="0053703E">
        <w:rPr>
          <w:rFonts w:eastAsia="標楷體"/>
          <w:sz w:val="28"/>
          <w:szCs w:val="28"/>
        </w:rPr>
        <w:t xml:space="preserve">        </w:t>
      </w:r>
      <w:r w:rsidRPr="0053703E">
        <w:rPr>
          <w:rFonts w:eastAsia="標楷體"/>
          <w:sz w:val="28"/>
          <w:szCs w:val="28"/>
        </w:rPr>
        <w:tab/>
      </w:r>
      <w:r w:rsidRPr="0053703E">
        <w:rPr>
          <w:rFonts w:eastAsia="標楷體"/>
          <w:sz w:val="28"/>
          <w:szCs w:val="28"/>
        </w:rPr>
        <w:tab/>
      </w:r>
      <w:r w:rsidRPr="0053703E">
        <w:rPr>
          <w:rFonts w:eastAsia="標楷體"/>
          <w:sz w:val="28"/>
          <w:szCs w:val="28"/>
        </w:rPr>
        <w:tab/>
      </w:r>
      <w:r w:rsidRPr="0053703E">
        <w:rPr>
          <w:rFonts w:eastAsia="標楷體"/>
          <w:sz w:val="28"/>
          <w:szCs w:val="28"/>
        </w:rPr>
        <w:tab/>
      </w:r>
      <w:r w:rsidRPr="0053703E">
        <w:rPr>
          <w:rFonts w:eastAsia="標楷體"/>
          <w:sz w:val="28"/>
          <w:szCs w:val="28"/>
        </w:rPr>
        <w:tab/>
      </w:r>
      <w:r w:rsidRPr="0053703E">
        <w:rPr>
          <w:rFonts w:eastAsia="標楷體"/>
          <w:sz w:val="28"/>
          <w:szCs w:val="28"/>
        </w:rPr>
        <w:tab/>
      </w:r>
      <w:r w:rsidRPr="0053703E">
        <w:rPr>
          <w:rFonts w:eastAsia="標楷體"/>
          <w:sz w:val="28"/>
          <w:szCs w:val="28"/>
        </w:rPr>
        <w:tab/>
        <w:t xml:space="preserve">                  </w:t>
      </w:r>
      <w:r w:rsidR="00DA4B6C">
        <w:rPr>
          <w:rFonts w:eastAsia="標楷體" w:hint="eastAsia"/>
          <w:sz w:val="28"/>
          <w:szCs w:val="28"/>
        </w:rPr>
        <w:t>2</w:t>
      </w:r>
    </w:p>
    <w:p w:rsidR="002F6C9F" w:rsidRDefault="00767EDF" w:rsidP="0053703E">
      <w:pPr>
        <w:spacing w:line="360" w:lineRule="auto"/>
        <w:rPr>
          <w:rFonts w:eastAsia="標楷體"/>
          <w:sz w:val="28"/>
          <w:szCs w:val="28"/>
        </w:rPr>
      </w:pPr>
      <w:r w:rsidRPr="0053703E">
        <w:rPr>
          <w:rFonts w:eastAsia="標楷體"/>
          <w:sz w:val="28"/>
          <w:szCs w:val="28"/>
        </w:rPr>
        <w:t>計畫英文摘要</w:t>
      </w:r>
      <w:r w:rsidRPr="0053703E">
        <w:rPr>
          <w:rFonts w:eastAsia="標楷體"/>
          <w:sz w:val="28"/>
          <w:szCs w:val="28"/>
        </w:rPr>
        <w:t xml:space="preserve">                                           </w:t>
      </w:r>
      <w:r w:rsidR="00DA4B6C">
        <w:rPr>
          <w:rFonts w:eastAsia="標楷體" w:hint="eastAsia"/>
          <w:sz w:val="28"/>
          <w:szCs w:val="28"/>
        </w:rPr>
        <w:t xml:space="preserve"> </w:t>
      </w:r>
      <w:r w:rsidRPr="0053703E">
        <w:rPr>
          <w:rFonts w:eastAsia="標楷體"/>
          <w:sz w:val="28"/>
          <w:szCs w:val="28"/>
        </w:rPr>
        <w:t xml:space="preserve">   </w:t>
      </w:r>
      <w:r w:rsidR="00E14374">
        <w:rPr>
          <w:rFonts w:eastAsia="標楷體" w:hint="eastAsia"/>
          <w:sz w:val="28"/>
          <w:szCs w:val="28"/>
        </w:rPr>
        <w:t>3</w:t>
      </w:r>
    </w:p>
    <w:p w:rsidR="00767EDF" w:rsidRPr="0053703E" w:rsidRDefault="00767EDF" w:rsidP="0053703E">
      <w:pPr>
        <w:spacing w:line="360" w:lineRule="auto"/>
        <w:rPr>
          <w:rFonts w:eastAsia="標楷體"/>
          <w:sz w:val="28"/>
          <w:szCs w:val="28"/>
        </w:rPr>
      </w:pPr>
      <w:r w:rsidRPr="0053703E">
        <w:rPr>
          <w:rFonts w:eastAsia="標楷體"/>
          <w:sz w:val="28"/>
          <w:szCs w:val="28"/>
        </w:rPr>
        <w:t>計畫內容</w:t>
      </w:r>
    </w:p>
    <w:p w:rsidR="00767EDF" w:rsidRPr="0053703E" w:rsidRDefault="00767EDF" w:rsidP="0053703E">
      <w:pPr>
        <w:spacing w:line="360" w:lineRule="auto"/>
        <w:ind w:left="540"/>
        <w:rPr>
          <w:rFonts w:eastAsia="標楷體"/>
          <w:sz w:val="28"/>
          <w:szCs w:val="28"/>
        </w:rPr>
      </w:pPr>
      <w:r w:rsidRPr="0053703E">
        <w:rPr>
          <w:rFonts w:eastAsia="標楷體"/>
          <w:sz w:val="28"/>
          <w:szCs w:val="28"/>
        </w:rPr>
        <w:t>一、前言</w:t>
      </w:r>
      <w:r w:rsidR="00DA4B6C" w:rsidRPr="0053703E">
        <w:rPr>
          <w:rFonts w:eastAsia="標楷體"/>
          <w:sz w:val="28"/>
          <w:szCs w:val="28"/>
        </w:rPr>
        <w:t xml:space="preserve">                                           </w:t>
      </w:r>
      <w:r w:rsidR="00DA4B6C">
        <w:rPr>
          <w:rFonts w:eastAsia="標楷體" w:hint="eastAsia"/>
          <w:sz w:val="28"/>
          <w:szCs w:val="28"/>
        </w:rPr>
        <w:t xml:space="preserve"> </w:t>
      </w:r>
      <w:r w:rsidR="00DA4B6C" w:rsidRPr="0053703E">
        <w:rPr>
          <w:rFonts w:eastAsia="標楷體"/>
          <w:sz w:val="28"/>
          <w:szCs w:val="28"/>
        </w:rPr>
        <w:t xml:space="preserve">   </w:t>
      </w:r>
      <w:r w:rsidR="00E14374">
        <w:rPr>
          <w:rFonts w:eastAsia="標楷體" w:hint="eastAsia"/>
          <w:sz w:val="28"/>
          <w:szCs w:val="28"/>
        </w:rPr>
        <w:t>4</w:t>
      </w:r>
    </w:p>
    <w:p w:rsidR="00767EDF" w:rsidRPr="0053703E" w:rsidRDefault="00767EDF" w:rsidP="0053703E">
      <w:pPr>
        <w:spacing w:line="360" w:lineRule="auto"/>
        <w:ind w:left="540"/>
        <w:rPr>
          <w:rFonts w:eastAsia="標楷體"/>
          <w:sz w:val="28"/>
          <w:szCs w:val="28"/>
        </w:rPr>
      </w:pPr>
      <w:r w:rsidRPr="0053703E">
        <w:rPr>
          <w:rFonts w:eastAsia="標楷體"/>
          <w:sz w:val="28"/>
          <w:szCs w:val="28"/>
        </w:rPr>
        <w:t>二、材料與方法</w:t>
      </w:r>
      <w:r w:rsidR="008819F7">
        <w:rPr>
          <w:rFonts w:eastAsia="標楷體" w:hint="eastAsia"/>
          <w:sz w:val="28"/>
          <w:szCs w:val="28"/>
        </w:rPr>
        <w:t xml:space="preserve">                                         </w:t>
      </w:r>
      <w:r w:rsidR="00E14374">
        <w:rPr>
          <w:rFonts w:eastAsia="標楷體" w:hint="eastAsia"/>
          <w:sz w:val="28"/>
          <w:szCs w:val="28"/>
        </w:rPr>
        <w:t>8</w:t>
      </w:r>
    </w:p>
    <w:p w:rsidR="00767EDF" w:rsidRPr="0053703E" w:rsidRDefault="00767EDF" w:rsidP="0053703E">
      <w:pPr>
        <w:spacing w:line="360" w:lineRule="auto"/>
        <w:ind w:left="540"/>
        <w:rPr>
          <w:rFonts w:eastAsia="標楷體"/>
          <w:sz w:val="28"/>
          <w:szCs w:val="28"/>
        </w:rPr>
      </w:pPr>
      <w:r w:rsidRPr="0053703E">
        <w:rPr>
          <w:rFonts w:eastAsia="標楷體"/>
          <w:sz w:val="28"/>
          <w:szCs w:val="28"/>
        </w:rPr>
        <w:t>三、結果</w:t>
      </w:r>
      <w:r w:rsidR="008819F7">
        <w:rPr>
          <w:rFonts w:eastAsia="標楷體" w:hint="eastAsia"/>
          <w:sz w:val="28"/>
          <w:szCs w:val="28"/>
        </w:rPr>
        <w:t xml:space="preserve">                                               </w:t>
      </w:r>
      <w:r w:rsidR="00E14374">
        <w:rPr>
          <w:rFonts w:eastAsia="標楷體" w:hint="eastAsia"/>
          <w:sz w:val="28"/>
          <w:szCs w:val="28"/>
        </w:rPr>
        <w:t>12</w:t>
      </w:r>
    </w:p>
    <w:p w:rsidR="00767EDF" w:rsidRPr="0053703E" w:rsidRDefault="00767EDF" w:rsidP="0053703E">
      <w:pPr>
        <w:spacing w:line="360" w:lineRule="auto"/>
        <w:ind w:left="540"/>
        <w:rPr>
          <w:rFonts w:eastAsia="標楷體"/>
          <w:sz w:val="28"/>
          <w:szCs w:val="28"/>
        </w:rPr>
      </w:pPr>
      <w:r w:rsidRPr="0053703E">
        <w:rPr>
          <w:rFonts w:eastAsia="標楷體"/>
          <w:sz w:val="28"/>
          <w:szCs w:val="28"/>
        </w:rPr>
        <w:t>四、討論</w:t>
      </w:r>
      <w:r w:rsidR="008819F7">
        <w:rPr>
          <w:rFonts w:eastAsia="標楷體" w:hint="eastAsia"/>
          <w:sz w:val="28"/>
          <w:szCs w:val="28"/>
        </w:rPr>
        <w:t xml:space="preserve">                                               </w:t>
      </w:r>
      <w:r w:rsidR="00C50922">
        <w:rPr>
          <w:rFonts w:eastAsia="標楷體" w:hint="eastAsia"/>
          <w:sz w:val="28"/>
          <w:szCs w:val="28"/>
        </w:rPr>
        <w:t>1</w:t>
      </w:r>
      <w:r w:rsidR="002D3C0F">
        <w:rPr>
          <w:rFonts w:eastAsia="標楷體" w:hint="eastAsia"/>
          <w:sz w:val="28"/>
          <w:szCs w:val="28"/>
        </w:rPr>
        <w:t>6</w:t>
      </w:r>
    </w:p>
    <w:p w:rsidR="00767EDF" w:rsidRPr="0053703E" w:rsidRDefault="00767EDF" w:rsidP="0053703E">
      <w:pPr>
        <w:spacing w:line="360" w:lineRule="auto"/>
        <w:ind w:left="540"/>
        <w:rPr>
          <w:rFonts w:eastAsia="標楷體"/>
          <w:sz w:val="28"/>
          <w:szCs w:val="28"/>
        </w:rPr>
      </w:pPr>
      <w:r w:rsidRPr="0053703E">
        <w:rPr>
          <w:rFonts w:eastAsia="標楷體"/>
          <w:sz w:val="28"/>
          <w:szCs w:val="28"/>
        </w:rPr>
        <w:t>五、結論與建議</w:t>
      </w:r>
      <w:r w:rsidRPr="0053703E">
        <w:rPr>
          <w:rFonts w:eastAsia="標楷體"/>
          <w:sz w:val="28"/>
          <w:szCs w:val="28"/>
        </w:rPr>
        <w:t xml:space="preserve"> </w:t>
      </w:r>
      <w:r w:rsidR="008819F7">
        <w:rPr>
          <w:rFonts w:eastAsia="標楷體" w:hint="eastAsia"/>
          <w:sz w:val="28"/>
          <w:szCs w:val="28"/>
        </w:rPr>
        <w:t xml:space="preserve">                                        </w:t>
      </w:r>
      <w:r w:rsidR="002D3C0F">
        <w:rPr>
          <w:rFonts w:eastAsia="標楷體" w:hint="eastAsia"/>
          <w:sz w:val="28"/>
          <w:szCs w:val="28"/>
        </w:rPr>
        <w:t>20</w:t>
      </w:r>
    </w:p>
    <w:p w:rsidR="00767EDF" w:rsidRPr="0053703E" w:rsidRDefault="00767EDF" w:rsidP="0053703E">
      <w:pPr>
        <w:spacing w:line="360" w:lineRule="auto"/>
        <w:ind w:left="540"/>
        <w:rPr>
          <w:rFonts w:eastAsia="標楷體"/>
          <w:sz w:val="28"/>
          <w:szCs w:val="28"/>
        </w:rPr>
      </w:pPr>
      <w:r w:rsidRPr="0053703E">
        <w:rPr>
          <w:rFonts w:eastAsia="標楷體"/>
          <w:sz w:val="28"/>
          <w:szCs w:val="28"/>
        </w:rPr>
        <w:t>六、計畫重要研究成果及具體建議</w:t>
      </w:r>
      <w:r w:rsidR="008819F7">
        <w:rPr>
          <w:rFonts w:eastAsia="標楷體" w:hint="eastAsia"/>
          <w:sz w:val="28"/>
          <w:szCs w:val="28"/>
        </w:rPr>
        <w:t xml:space="preserve">                         </w:t>
      </w:r>
      <w:r w:rsidR="002D3C0F">
        <w:rPr>
          <w:rFonts w:eastAsia="標楷體" w:hint="eastAsia"/>
          <w:sz w:val="28"/>
          <w:szCs w:val="28"/>
        </w:rPr>
        <w:t>21</w:t>
      </w:r>
    </w:p>
    <w:p w:rsidR="00767EDF" w:rsidRPr="0053703E" w:rsidRDefault="00767EDF" w:rsidP="0053703E">
      <w:pPr>
        <w:spacing w:line="360" w:lineRule="auto"/>
        <w:ind w:left="540"/>
        <w:rPr>
          <w:rFonts w:eastAsia="標楷體"/>
          <w:sz w:val="28"/>
          <w:szCs w:val="28"/>
        </w:rPr>
      </w:pPr>
      <w:r w:rsidRPr="0053703E">
        <w:rPr>
          <w:rFonts w:eastAsia="標楷體"/>
          <w:sz w:val="28"/>
          <w:szCs w:val="28"/>
        </w:rPr>
        <w:t>七、參考文獻</w:t>
      </w:r>
      <w:r w:rsidR="008819F7">
        <w:rPr>
          <w:rFonts w:eastAsia="標楷體" w:hint="eastAsia"/>
          <w:sz w:val="28"/>
          <w:szCs w:val="28"/>
        </w:rPr>
        <w:t xml:space="preserve">                                           </w:t>
      </w:r>
      <w:r w:rsidR="002D3C0F">
        <w:rPr>
          <w:rFonts w:eastAsia="標楷體" w:hint="eastAsia"/>
          <w:sz w:val="28"/>
          <w:szCs w:val="28"/>
        </w:rPr>
        <w:t>21</w:t>
      </w:r>
    </w:p>
    <w:p w:rsidR="00767EDF" w:rsidRPr="0053703E" w:rsidRDefault="00767EDF" w:rsidP="0053703E">
      <w:pPr>
        <w:spacing w:line="360" w:lineRule="auto"/>
        <w:ind w:left="540"/>
        <w:rPr>
          <w:rFonts w:eastAsia="標楷體"/>
          <w:sz w:val="28"/>
          <w:szCs w:val="28"/>
        </w:rPr>
      </w:pPr>
      <w:r w:rsidRPr="0053703E">
        <w:rPr>
          <w:rFonts w:eastAsia="標楷體"/>
          <w:sz w:val="28"/>
          <w:szCs w:val="28"/>
        </w:rPr>
        <w:t>八、圖、表</w:t>
      </w:r>
      <w:r w:rsidR="008819F7">
        <w:rPr>
          <w:rFonts w:eastAsia="標楷體" w:hint="eastAsia"/>
          <w:sz w:val="28"/>
          <w:szCs w:val="28"/>
        </w:rPr>
        <w:t xml:space="preserve">                                             </w:t>
      </w:r>
      <w:r w:rsidR="00615B60">
        <w:rPr>
          <w:rFonts w:eastAsia="標楷體" w:hint="eastAsia"/>
          <w:sz w:val="28"/>
          <w:szCs w:val="28"/>
        </w:rPr>
        <w:t>25</w:t>
      </w:r>
    </w:p>
    <w:p w:rsidR="00767EDF" w:rsidRDefault="00767EDF" w:rsidP="0053703E">
      <w:pPr>
        <w:spacing w:line="360" w:lineRule="auto"/>
        <w:rPr>
          <w:rFonts w:eastAsia="標楷體"/>
          <w:sz w:val="28"/>
          <w:szCs w:val="28"/>
        </w:rPr>
      </w:pPr>
    </w:p>
    <w:p w:rsidR="00EE6A01" w:rsidRPr="00EE6A01" w:rsidRDefault="00EE6A01" w:rsidP="0053703E">
      <w:pPr>
        <w:spacing w:line="360" w:lineRule="auto"/>
        <w:rPr>
          <w:rFonts w:eastAsia="標楷體"/>
          <w:sz w:val="28"/>
          <w:szCs w:val="28"/>
        </w:rPr>
      </w:pPr>
    </w:p>
    <w:p w:rsidR="00767EDF" w:rsidRPr="0053703E" w:rsidRDefault="00767EDF" w:rsidP="0053703E">
      <w:pPr>
        <w:widowControl/>
        <w:spacing w:line="360" w:lineRule="auto"/>
        <w:ind w:left="360"/>
        <w:rPr>
          <w:rFonts w:eastAsia="標楷體"/>
          <w:sz w:val="28"/>
          <w:szCs w:val="28"/>
        </w:rPr>
      </w:pPr>
      <w:r w:rsidRPr="0053703E">
        <w:rPr>
          <w:rFonts w:eastAsia="標楷體"/>
          <w:sz w:val="28"/>
          <w:szCs w:val="28"/>
        </w:rPr>
        <w:t xml:space="preserve">                                                                                </w:t>
      </w:r>
    </w:p>
    <w:p w:rsidR="00767EDF" w:rsidRPr="0053703E" w:rsidRDefault="00767EDF" w:rsidP="0053703E">
      <w:pPr>
        <w:widowControl/>
        <w:spacing w:line="360" w:lineRule="auto"/>
        <w:rPr>
          <w:rFonts w:eastAsia="標楷體"/>
          <w:sz w:val="28"/>
          <w:szCs w:val="28"/>
        </w:rPr>
      </w:pPr>
      <w:r w:rsidRPr="0053703E">
        <w:rPr>
          <w:rFonts w:eastAsia="標楷體"/>
          <w:sz w:val="28"/>
          <w:szCs w:val="28"/>
        </w:rPr>
        <w:t xml:space="preserve">                                               </w:t>
      </w:r>
      <w:r w:rsidRPr="0053703E">
        <w:rPr>
          <w:rFonts w:eastAsia="標楷體"/>
          <w:sz w:val="28"/>
          <w:szCs w:val="28"/>
        </w:rPr>
        <w:t>共（</w:t>
      </w:r>
      <w:r w:rsidR="00BF767B">
        <w:rPr>
          <w:rFonts w:eastAsia="標楷體" w:hint="eastAsia"/>
          <w:sz w:val="28"/>
          <w:szCs w:val="28"/>
        </w:rPr>
        <w:t>31</w:t>
      </w:r>
      <w:r w:rsidRPr="0053703E">
        <w:rPr>
          <w:rFonts w:eastAsia="標楷體"/>
          <w:sz w:val="28"/>
          <w:szCs w:val="28"/>
        </w:rPr>
        <w:t>）頁</w:t>
      </w:r>
      <w:r w:rsidRPr="0053703E">
        <w:rPr>
          <w:rFonts w:eastAsia="標楷體"/>
          <w:sz w:val="28"/>
          <w:szCs w:val="28"/>
        </w:rPr>
        <w:br w:type="page"/>
      </w:r>
      <w:r w:rsidRPr="00693E26">
        <w:rPr>
          <w:rFonts w:eastAsia="標楷體"/>
          <w:b/>
          <w:sz w:val="28"/>
          <w:szCs w:val="28"/>
        </w:rPr>
        <w:lastRenderedPageBreak/>
        <w:t>計畫中文摘要：</w:t>
      </w:r>
    </w:p>
    <w:p w:rsidR="00767EDF" w:rsidRPr="006375E9" w:rsidRDefault="0054170B" w:rsidP="00A940B9">
      <w:pPr>
        <w:widowControl/>
        <w:spacing w:line="360" w:lineRule="auto"/>
        <w:ind w:firstLineChars="177" w:firstLine="425"/>
        <w:jc w:val="both"/>
        <w:rPr>
          <w:rFonts w:eastAsia="標楷體"/>
        </w:rPr>
      </w:pPr>
      <w:r w:rsidRPr="006375E9">
        <w:rPr>
          <w:rFonts w:eastAsia="標楷體" w:hint="eastAsia"/>
          <w:kern w:val="0"/>
        </w:rPr>
        <w:t>近年來，</w:t>
      </w:r>
      <w:r w:rsidRPr="006375E9">
        <w:rPr>
          <w:rFonts w:eastAsia="標楷體"/>
        </w:rPr>
        <w:t>新興</w:t>
      </w:r>
      <w:r w:rsidRPr="006375E9">
        <w:rPr>
          <w:rFonts w:eastAsia="標楷體"/>
        </w:rPr>
        <w:t>/</w:t>
      </w:r>
      <w:r w:rsidRPr="006375E9">
        <w:rPr>
          <w:rFonts w:eastAsia="標楷體"/>
        </w:rPr>
        <w:t>未知病原體持續演進並感染人類，對於公共衛生所造成的威脅日益增加</w:t>
      </w:r>
      <w:r w:rsidRPr="006375E9">
        <w:rPr>
          <w:rFonts w:eastAsia="標楷體" w:hint="eastAsia"/>
        </w:rPr>
        <w:t>。新型流感病毒以及冠狀病毒包括</w:t>
      </w:r>
      <w:r w:rsidRPr="006375E9">
        <w:rPr>
          <w:rFonts w:eastAsia="標楷體"/>
        </w:rPr>
        <w:t>嚴重急性呼吸道症候群冠狀病毒</w:t>
      </w:r>
      <w:r w:rsidRPr="006375E9">
        <w:rPr>
          <w:rFonts w:eastAsia="標楷體"/>
        </w:rPr>
        <w:t>(SARS-CoV)</w:t>
      </w:r>
      <w:r w:rsidRPr="006375E9">
        <w:rPr>
          <w:rFonts w:eastAsia="標楷體"/>
        </w:rPr>
        <w:t>、各類</w:t>
      </w:r>
      <w:r w:rsidRPr="006375E9">
        <w:rPr>
          <w:rFonts w:eastAsia="標楷體"/>
        </w:rPr>
        <w:t>HxNx</w:t>
      </w:r>
      <w:r w:rsidRPr="006375E9">
        <w:rPr>
          <w:rFonts w:eastAsia="標楷體" w:hint="eastAsia"/>
        </w:rPr>
        <w:t>流感</w:t>
      </w:r>
      <w:r w:rsidRPr="006375E9">
        <w:rPr>
          <w:rFonts w:eastAsia="標楷體"/>
        </w:rPr>
        <w:t>病毒</w:t>
      </w:r>
      <w:r w:rsidRPr="006375E9">
        <w:rPr>
          <w:rFonts w:eastAsia="標楷體"/>
        </w:rPr>
        <w:t>(H5N1, H7N9, H6N1, H10N8</w:t>
      </w:r>
      <w:r w:rsidRPr="006375E9">
        <w:rPr>
          <w:rFonts w:eastAsia="標楷體"/>
        </w:rPr>
        <w:t>等亞型</w:t>
      </w:r>
      <w:r w:rsidRPr="006375E9">
        <w:rPr>
          <w:rFonts w:eastAsia="標楷體"/>
        </w:rPr>
        <w:t>)</w:t>
      </w:r>
      <w:r w:rsidRPr="006375E9">
        <w:rPr>
          <w:rFonts w:eastAsia="標楷體" w:hint="eastAsia"/>
        </w:rPr>
        <w:t>以及</w:t>
      </w:r>
      <w:r w:rsidRPr="006375E9">
        <w:rPr>
          <w:rFonts w:eastAsia="標楷體"/>
        </w:rPr>
        <w:t>中東呼吸道症候群冠狀病毒</w:t>
      </w:r>
      <w:r w:rsidRPr="006375E9">
        <w:rPr>
          <w:rFonts w:eastAsia="標楷體"/>
        </w:rPr>
        <w:t>(MERS-CoV)</w:t>
      </w:r>
      <w:r w:rsidRPr="006375E9">
        <w:rPr>
          <w:rFonts w:eastAsia="標楷體" w:hint="eastAsia"/>
        </w:rPr>
        <w:t>等，因容易引發較為嚴重的疾病，對於國際社會的影響層面更是不容忽視。隨著科技進步，分子生物學檢測技術持續推陳出新，可應用的範圍更勝以往。微流體技術於微生物領域已成功結合核酸萃取或生物檢測晶片，突顯其縮短檢測時間、增加檢測高通量與節省樣本的特性。本計畫</w:t>
      </w:r>
      <w:r w:rsidRPr="006375E9">
        <w:rPr>
          <w:rFonts w:eastAsia="標楷體"/>
          <w:color w:val="000000"/>
        </w:rPr>
        <w:t>擬</w:t>
      </w:r>
      <w:r w:rsidRPr="006375E9">
        <w:rPr>
          <w:rFonts w:eastAsia="標楷體"/>
          <w:kern w:val="0"/>
        </w:rPr>
        <w:t>發展一個兼具快速、便利</w:t>
      </w:r>
      <w:r w:rsidRPr="006375E9">
        <w:rPr>
          <w:rFonts w:eastAsia="標楷體" w:hint="eastAsia"/>
          <w:kern w:val="0"/>
        </w:rPr>
        <w:t>、</w:t>
      </w:r>
      <w:r w:rsidRPr="006375E9">
        <w:rPr>
          <w:rFonts w:eastAsia="標楷體"/>
          <w:kern w:val="0"/>
        </w:rPr>
        <w:t>靈敏</w:t>
      </w:r>
      <w:r w:rsidRPr="006375E9">
        <w:rPr>
          <w:rFonts w:eastAsia="標楷體" w:hint="eastAsia"/>
          <w:kern w:val="0"/>
        </w:rPr>
        <w:t>與任務導向化的</w:t>
      </w:r>
      <w:r w:rsidRPr="006375E9">
        <w:rPr>
          <w:rFonts w:eastAsia="標楷體"/>
          <w:kern w:val="0"/>
        </w:rPr>
        <w:t>新型</w:t>
      </w:r>
      <w:r w:rsidRPr="006375E9">
        <w:rPr>
          <w:rFonts w:eastAsia="標楷體"/>
          <w:kern w:val="0"/>
        </w:rPr>
        <w:t>A</w:t>
      </w:r>
      <w:r w:rsidRPr="006375E9">
        <w:rPr>
          <w:rFonts w:eastAsia="標楷體"/>
          <w:kern w:val="0"/>
        </w:rPr>
        <w:t>型流感與冠狀病毒的微流體檢測平台</w:t>
      </w:r>
      <w:r w:rsidRPr="006375E9">
        <w:rPr>
          <w:kern w:val="0"/>
        </w:rPr>
        <w:t>，</w:t>
      </w:r>
      <w:r w:rsidRPr="006375E9">
        <w:rPr>
          <w:rFonts w:eastAsia="標楷體"/>
          <w:kern w:val="0"/>
        </w:rPr>
        <w:t>強化此等重要人畜共通傳染病原體的監測與檢驗。</w:t>
      </w:r>
      <w:r w:rsidRPr="006375E9">
        <w:rPr>
          <w:rFonts w:eastAsia="標楷體" w:hint="eastAsia"/>
          <w:kern w:val="0"/>
        </w:rPr>
        <w:t>實施方法將</w:t>
      </w:r>
      <w:r w:rsidRPr="006375E9">
        <w:rPr>
          <w:rFonts w:eastAsia="標楷體"/>
        </w:rPr>
        <w:t>建立兩個</w:t>
      </w:r>
      <w:r w:rsidRPr="006375E9">
        <w:rPr>
          <w:rFonts w:eastAsia="標楷體" w:hint="eastAsia"/>
        </w:rPr>
        <w:t>real-time RT-PCR</w:t>
      </w:r>
      <w:r w:rsidRPr="006375E9">
        <w:rPr>
          <w:rFonts w:eastAsia="標楷體"/>
        </w:rPr>
        <w:t>檢測用引子與探針對的大型資料庫</w:t>
      </w:r>
      <w:r w:rsidRPr="006375E9">
        <w:rPr>
          <w:rFonts w:eastAsia="標楷體"/>
        </w:rPr>
        <w:t xml:space="preserve"> (library)</w:t>
      </w:r>
      <w:r w:rsidRPr="006375E9">
        <w:rPr>
          <w:rFonts w:eastAsia="標楷體"/>
        </w:rPr>
        <w:t>，分別針對流感病毒，包括型別</w:t>
      </w:r>
      <w:r w:rsidRPr="006375E9">
        <w:rPr>
          <w:rFonts w:eastAsia="標楷體"/>
        </w:rPr>
        <w:t>(A</w:t>
      </w:r>
      <w:r w:rsidRPr="006375E9">
        <w:rPr>
          <w:rFonts w:eastAsia="標楷體"/>
        </w:rPr>
        <w:t>或</w:t>
      </w:r>
      <w:r w:rsidRPr="006375E9">
        <w:rPr>
          <w:rFonts w:eastAsia="標楷體"/>
        </w:rPr>
        <w:t>B)</w:t>
      </w:r>
      <w:r w:rsidRPr="006375E9">
        <w:rPr>
          <w:rFonts w:eastAsia="標楷體"/>
        </w:rPr>
        <w:t>與亞型</w:t>
      </w:r>
      <w:r w:rsidRPr="006375E9">
        <w:rPr>
          <w:rFonts w:eastAsia="標楷體"/>
        </w:rPr>
        <w:t>(H1-H18</w:t>
      </w:r>
      <w:r w:rsidRPr="006375E9">
        <w:rPr>
          <w:rFonts w:eastAsia="標楷體"/>
        </w:rPr>
        <w:t>與</w:t>
      </w:r>
      <w:r w:rsidRPr="006375E9">
        <w:rPr>
          <w:rFonts w:eastAsia="標楷體"/>
        </w:rPr>
        <w:t>N1-N11)</w:t>
      </w:r>
      <w:r w:rsidRPr="006375E9">
        <w:rPr>
          <w:rFonts w:eastAsia="標楷體"/>
        </w:rPr>
        <w:t>鑑定，以及新型冠</w:t>
      </w:r>
      <w:r w:rsidRPr="006375E9">
        <w:rPr>
          <w:rFonts w:eastAsia="標楷體" w:hint="eastAsia"/>
        </w:rPr>
        <w:t>狀</w:t>
      </w:r>
      <w:r w:rsidRPr="006375E9">
        <w:rPr>
          <w:rFonts w:eastAsia="標楷體"/>
        </w:rPr>
        <w:t>病毒</w:t>
      </w:r>
      <w:r w:rsidRPr="006375E9">
        <w:rPr>
          <w:rFonts w:eastAsia="標楷體"/>
        </w:rPr>
        <w:t>(</w:t>
      </w:r>
      <w:r w:rsidRPr="006375E9">
        <w:rPr>
          <w:rFonts w:eastAsia="標楷體"/>
        </w:rPr>
        <w:t>包含</w:t>
      </w:r>
      <w:r w:rsidRPr="006375E9">
        <w:rPr>
          <w:rFonts w:eastAsia="標楷體"/>
        </w:rPr>
        <w:t>MERS-CoV)</w:t>
      </w:r>
      <w:r w:rsidRPr="006375E9">
        <w:rPr>
          <w:rFonts w:eastAsia="標楷體" w:hint="eastAsia"/>
        </w:rPr>
        <w:t>，構築大規模的檢測平台，突破以往相對著重於特定人類病毒檢測的限制。此外，也預計依照各種防疫需求，將資料庫中的各檢測模組</w:t>
      </w:r>
      <w:r w:rsidRPr="006375E9">
        <w:rPr>
          <w:rFonts w:eastAsia="標楷體"/>
        </w:rPr>
        <w:t>以不同型式或組合，</w:t>
      </w:r>
      <w:r w:rsidRPr="006375E9">
        <w:rPr>
          <w:rFonts w:eastAsia="標楷體" w:hint="eastAsia"/>
        </w:rPr>
        <w:t>利用</w:t>
      </w:r>
      <w:r w:rsidRPr="006375E9">
        <w:rPr>
          <w:rFonts w:eastAsia="標楷體"/>
        </w:rPr>
        <w:t>客製化的概念整合至微流體</w:t>
      </w:r>
      <w:r w:rsidRPr="006375E9">
        <w:rPr>
          <w:rFonts w:eastAsia="標楷體"/>
        </w:rPr>
        <w:t>real-time RT-PCR</w:t>
      </w:r>
      <w:r w:rsidRPr="006375E9">
        <w:rPr>
          <w:rFonts w:eastAsia="標楷體"/>
        </w:rPr>
        <w:t>平台中，</w:t>
      </w:r>
      <w:r w:rsidRPr="006375E9">
        <w:rPr>
          <w:rFonts w:eastAsia="標楷體" w:hint="eastAsia"/>
        </w:rPr>
        <w:t>研發多種檢驗套組，</w:t>
      </w:r>
      <w:r w:rsidRPr="006375E9">
        <w:rPr>
          <w:rFonts w:eastAsia="標楷體"/>
        </w:rPr>
        <w:t>使單一樣品的檢驗可依</w:t>
      </w:r>
      <w:r w:rsidRPr="006375E9">
        <w:rPr>
          <w:rFonts w:eastAsia="標楷體" w:hint="eastAsia"/>
        </w:rPr>
        <w:t>目的</w:t>
      </w:r>
      <w:r w:rsidRPr="006375E9">
        <w:rPr>
          <w:rFonts w:eastAsia="標楷體"/>
        </w:rPr>
        <w:t>獲取最大效益。</w:t>
      </w:r>
      <w:r w:rsidRPr="006375E9">
        <w:rPr>
          <w:rFonts w:eastAsia="標楷體" w:hint="eastAsia"/>
        </w:rPr>
        <w:t>預計可藉由開發全流感病毒檢測平台、新型冠狀病毒檢測平台或具特定地區旅遊接觸史患者檢測平台等，強化我國防疫效能。此外，</w:t>
      </w:r>
      <w:r w:rsidRPr="006375E9">
        <w:rPr>
          <w:rFonts w:eastAsia="標楷體"/>
        </w:rPr>
        <w:t>此檢測平台的開發，</w:t>
      </w:r>
      <w:r w:rsidRPr="006375E9">
        <w:rPr>
          <w:rFonts w:eastAsia="標楷體" w:hint="eastAsia"/>
        </w:rPr>
        <w:t>亦</w:t>
      </w:r>
      <w:r w:rsidRPr="006375E9">
        <w:rPr>
          <w:rFonts w:eastAsia="標楷體"/>
        </w:rPr>
        <w:t>可</w:t>
      </w:r>
      <w:r w:rsidRPr="006375E9">
        <w:rPr>
          <w:rFonts w:eastAsia="標楷體" w:hint="eastAsia"/>
        </w:rPr>
        <w:t>持續縮短</w:t>
      </w:r>
      <w:r w:rsidRPr="006375E9">
        <w:rPr>
          <w:rFonts w:eastAsia="標楷體"/>
        </w:rPr>
        <w:t>檢測新型流感與冠狀病毒的檢驗時間，更可將研發成果與國內企業合作或技轉，期能陸續產出傳染病防疫所需客製化檢驗試劑產品，帶動醫藥相關生技產業之競爭力。</w:t>
      </w:r>
    </w:p>
    <w:p w:rsidR="00767EDF" w:rsidRPr="006375E9" w:rsidRDefault="00767EDF" w:rsidP="006375E9">
      <w:pPr>
        <w:widowControl/>
        <w:spacing w:line="360" w:lineRule="auto"/>
        <w:ind w:firstLineChars="177" w:firstLine="425"/>
        <w:rPr>
          <w:rFonts w:eastAsia="標楷體"/>
        </w:rPr>
      </w:pPr>
    </w:p>
    <w:p w:rsidR="00767EDF" w:rsidRPr="006375E9" w:rsidRDefault="00767EDF" w:rsidP="0053703E">
      <w:pPr>
        <w:widowControl/>
        <w:spacing w:line="360" w:lineRule="auto"/>
        <w:rPr>
          <w:rFonts w:eastAsia="標楷體"/>
        </w:rPr>
      </w:pPr>
    </w:p>
    <w:p w:rsidR="00767EDF" w:rsidRPr="006375E9" w:rsidRDefault="00767EDF" w:rsidP="0053703E">
      <w:pPr>
        <w:widowControl/>
        <w:spacing w:line="360" w:lineRule="auto"/>
        <w:rPr>
          <w:rFonts w:eastAsia="標楷體"/>
        </w:rPr>
      </w:pPr>
      <w:r w:rsidRPr="006375E9">
        <w:rPr>
          <w:rFonts w:eastAsia="標楷體"/>
        </w:rPr>
        <w:t>關鍵詞：</w:t>
      </w:r>
      <w:r w:rsidR="0054170B" w:rsidRPr="006375E9">
        <w:rPr>
          <w:rFonts w:eastAsia="標楷體" w:hint="eastAsia"/>
          <w:color w:val="000000"/>
        </w:rPr>
        <w:t>新型</w:t>
      </w:r>
      <w:r w:rsidR="0054170B" w:rsidRPr="006375E9">
        <w:rPr>
          <w:rFonts w:eastAsia="標楷體" w:hint="eastAsia"/>
          <w:color w:val="000000"/>
        </w:rPr>
        <w:t>A</w:t>
      </w:r>
      <w:r w:rsidR="0054170B" w:rsidRPr="006375E9">
        <w:rPr>
          <w:rFonts w:eastAsia="標楷體" w:hint="eastAsia"/>
          <w:color w:val="000000"/>
        </w:rPr>
        <w:t>型流感病毒、新型冠狀病毒、微流體</w:t>
      </w:r>
    </w:p>
    <w:p w:rsidR="00767EDF" w:rsidRPr="0053703E" w:rsidRDefault="00767EDF" w:rsidP="0053703E">
      <w:pPr>
        <w:widowControl/>
        <w:spacing w:line="360" w:lineRule="auto"/>
        <w:rPr>
          <w:rFonts w:eastAsia="標楷體"/>
          <w:b/>
          <w:bCs/>
          <w:sz w:val="28"/>
          <w:szCs w:val="28"/>
        </w:rPr>
      </w:pPr>
      <w:r w:rsidRPr="0053703E">
        <w:rPr>
          <w:rFonts w:eastAsia="標楷體"/>
          <w:b/>
          <w:bCs/>
          <w:sz w:val="28"/>
          <w:szCs w:val="28"/>
        </w:rPr>
        <w:br w:type="page"/>
      </w:r>
    </w:p>
    <w:p w:rsidR="00767EDF" w:rsidRPr="00786DCA" w:rsidRDefault="00767EDF" w:rsidP="0053703E">
      <w:pPr>
        <w:spacing w:before="240" w:line="360" w:lineRule="auto"/>
        <w:ind w:left="-568" w:firstLine="568"/>
        <w:jc w:val="both"/>
        <w:rPr>
          <w:rFonts w:eastAsia="標楷體"/>
          <w:b/>
          <w:sz w:val="28"/>
          <w:szCs w:val="28"/>
        </w:rPr>
      </w:pPr>
      <w:r w:rsidRPr="00786DCA">
        <w:rPr>
          <w:rFonts w:eastAsia="標楷體"/>
          <w:b/>
          <w:sz w:val="28"/>
          <w:szCs w:val="28"/>
        </w:rPr>
        <w:lastRenderedPageBreak/>
        <w:t>計畫英文摘要：</w:t>
      </w:r>
      <w:r w:rsidRPr="00786DCA">
        <w:rPr>
          <w:rFonts w:eastAsia="標楷體"/>
          <w:b/>
          <w:sz w:val="28"/>
          <w:szCs w:val="28"/>
        </w:rPr>
        <w:t xml:space="preserve"> </w:t>
      </w:r>
    </w:p>
    <w:p w:rsidR="00767EDF" w:rsidRPr="006375E9" w:rsidRDefault="00786DCA" w:rsidP="006375E9">
      <w:pPr>
        <w:adjustRightInd w:val="0"/>
        <w:snapToGrid w:val="0"/>
        <w:spacing w:beforeLines="50" w:before="180" w:line="360" w:lineRule="auto"/>
        <w:ind w:rightChars="80" w:right="192" w:firstLineChars="177" w:firstLine="425"/>
        <w:jc w:val="both"/>
        <w:rPr>
          <w:rFonts w:eastAsia="標楷體"/>
        </w:rPr>
      </w:pPr>
      <w:r w:rsidRPr="006375E9">
        <w:rPr>
          <w:rFonts w:eastAsia="標楷體"/>
          <w:color w:val="000000"/>
        </w:rPr>
        <w:t>In recent years, new</w:t>
      </w:r>
      <w:r w:rsidRPr="006375E9">
        <w:rPr>
          <w:rFonts w:eastAsia="標楷體" w:hint="eastAsia"/>
          <w:color w:val="000000"/>
        </w:rPr>
        <w:t>ly emerging</w:t>
      </w:r>
      <w:r w:rsidRPr="006375E9">
        <w:rPr>
          <w:rFonts w:eastAsia="標楷體"/>
          <w:color w:val="000000"/>
        </w:rPr>
        <w:t xml:space="preserve"> </w:t>
      </w:r>
      <w:r w:rsidRPr="006375E9">
        <w:rPr>
          <w:rFonts w:eastAsia="標楷體" w:hint="eastAsia"/>
          <w:color w:val="000000"/>
        </w:rPr>
        <w:t xml:space="preserve">or </w:t>
      </w:r>
      <w:r w:rsidRPr="006375E9">
        <w:rPr>
          <w:rFonts w:eastAsia="標楷體"/>
          <w:color w:val="000000"/>
        </w:rPr>
        <w:t xml:space="preserve">unknown pathogens continue to evolve and infect humans, increasing the </w:t>
      </w:r>
      <w:r w:rsidRPr="006375E9">
        <w:rPr>
          <w:rFonts w:eastAsia="標楷體" w:hint="eastAsia"/>
          <w:color w:val="000000"/>
        </w:rPr>
        <w:t>potential</w:t>
      </w:r>
      <w:r w:rsidRPr="006375E9">
        <w:rPr>
          <w:rFonts w:eastAsia="標楷體"/>
          <w:color w:val="000000"/>
        </w:rPr>
        <w:t xml:space="preserve"> to cause public health</w:t>
      </w:r>
      <w:r w:rsidRPr="006375E9">
        <w:rPr>
          <w:rFonts w:eastAsia="標楷體" w:hint="eastAsia"/>
          <w:color w:val="000000"/>
        </w:rPr>
        <w:t xml:space="preserve"> threats</w:t>
      </w:r>
      <w:r w:rsidRPr="006375E9">
        <w:rPr>
          <w:rFonts w:eastAsia="標楷體"/>
          <w:color w:val="000000"/>
        </w:rPr>
        <w:t>. D</w:t>
      </w:r>
      <w:r w:rsidRPr="006375E9">
        <w:rPr>
          <w:rFonts w:eastAsia="標楷體" w:hint="eastAsia"/>
          <w:color w:val="000000"/>
        </w:rPr>
        <w:t>ue to the</w:t>
      </w:r>
      <w:r w:rsidRPr="006375E9">
        <w:rPr>
          <w:rFonts w:eastAsia="標楷體"/>
          <w:color w:val="000000"/>
        </w:rPr>
        <w:t xml:space="preserve"> more </w:t>
      </w:r>
      <w:r w:rsidRPr="006375E9">
        <w:rPr>
          <w:rFonts w:eastAsia="標楷體" w:hint="eastAsia"/>
          <w:color w:val="000000"/>
        </w:rPr>
        <w:t xml:space="preserve">severe </w:t>
      </w:r>
      <w:r w:rsidRPr="006375E9">
        <w:rPr>
          <w:rFonts w:eastAsia="標楷體"/>
          <w:color w:val="000000"/>
        </w:rPr>
        <w:t>disease</w:t>
      </w:r>
      <w:r w:rsidRPr="006375E9">
        <w:rPr>
          <w:rFonts w:eastAsia="標楷體" w:hint="eastAsia"/>
          <w:color w:val="000000"/>
        </w:rPr>
        <w:t xml:space="preserve"> outcome, </w:t>
      </w:r>
      <w:r w:rsidRPr="006375E9">
        <w:rPr>
          <w:rFonts w:eastAsia="標楷體"/>
          <w:color w:val="000000"/>
        </w:rPr>
        <w:t xml:space="preserve">the </w:t>
      </w:r>
      <w:r w:rsidRPr="006375E9">
        <w:rPr>
          <w:rFonts w:eastAsia="標楷體" w:hint="eastAsia"/>
          <w:color w:val="000000"/>
        </w:rPr>
        <w:t>epidemiological impact</w:t>
      </w:r>
      <w:r w:rsidRPr="006375E9">
        <w:rPr>
          <w:rFonts w:eastAsia="標楷體"/>
          <w:color w:val="000000"/>
        </w:rPr>
        <w:t xml:space="preserve"> </w:t>
      </w:r>
      <w:r w:rsidRPr="006375E9">
        <w:rPr>
          <w:rFonts w:eastAsia="標楷體" w:hint="eastAsia"/>
          <w:color w:val="000000"/>
        </w:rPr>
        <w:t>caused by novel</w:t>
      </w:r>
      <w:r w:rsidRPr="006375E9">
        <w:rPr>
          <w:rFonts w:eastAsia="標楷體"/>
          <w:color w:val="000000"/>
        </w:rPr>
        <w:t xml:space="preserve"> influenza virus and coronaviruses</w:t>
      </w:r>
      <w:r w:rsidRPr="006375E9">
        <w:rPr>
          <w:rFonts w:eastAsia="標楷體" w:hint="eastAsia"/>
          <w:color w:val="000000"/>
        </w:rPr>
        <w:t>,</w:t>
      </w:r>
      <w:r w:rsidRPr="006375E9">
        <w:rPr>
          <w:rFonts w:eastAsia="標楷體"/>
          <w:color w:val="000000"/>
        </w:rPr>
        <w:t xml:space="preserve"> including severe acute respiratory syndrome coronavirus (SARS-CoV), all kinds of HxNx virus (</w:t>
      </w:r>
      <w:r w:rsidRPr="006375E9">
        <w:rPr>
          <w:rFonts w:eastAsia="標楷體" w:hint="eastAsia"/>
          <w:color w:val="000000"/>
        </w:rPr>
        <w:t xml:space="preserve">eg. </w:t>
      </w:r>
      <w:r w:rsidRPr="006375E9">
        <w:rPr>
          <w:rFonts w:eastAsia="標楷體"/>
          <w:color w:val="000000"/>
        </w:rPr>
        <w:t>H5N1, H7N9, H6N1</w:t>
      </w:r>
      <w:r w:rsidRPr="006375E9">
        <w:rPr>
          <w:rFonts w:eastAsia="標楷體" w:hint="eastAsia"/>
          <w:color w:val="000000"/>
        </w:rPr>
        <w:t xml:space="preserve"> and</w:t>
      </w:r>
      <w:r w:rsidRPr="006375E9">
        <w:rPr>
          <w:rFonts w:eastAsia="標楷體"/>
          <w:color w:val="000000"/>
        </w:rPr>
        <w:t xml:space="preserve"> H10N8 subtypes) and the Middle East respiratory syndrome coronavirus (MERS-CoV), etc., cannot be ignored. </w:t>
      </w:r>
      <w:r w:rsidRPr="006375E9">
        <w:rPr>
          <w:rFonts w:eastAsia="標楷體" w:hint="eastAsia"/>
          <w:color w:val="000000"/>
        </w:rPr>
        <w:t>Along with</w:t>
      </w:r>
      <w:r w:rsidRPr="006375E9">
        <w:rPr>
          <w:rFonts w:eastAsia="標楷體"/>
          <w:color w:val="000000"/>
        </w:rPr>
        <w:t xml:space="preserve"> technolog</w:t>
      </w:r>
      <w:r w:rsidRPr="006375E9">
        <w:rPr>
          <w:rFonts w:eastAsia="標楷體" w:hint="eastAsia"/>
          <w:color w:val="000000"/>
        </w:rPr>
        <w:t>ical</w:t>
      </w:r>
      <w:r w:rsidRPr="006375E9">
        <w:rPr>
          <w:rFonts w:eastAsia="標楷體"/>
          <w:color w:val="000000"/>
        </w:rPr>
        <w:t xml:space="preserve"> advances, molecular</w:t>
      </w:r>
      <w:r w:rsidRPr="006375E9">
        <w:rPr>
          <w:rFonts w:eastAsia="標楷體" w:hint="eastAsia"/>
          <w:color w:val="000000"/>
        </w:rPr>
        <w:t xml:space="preserve"> </w:t>
      </w:r>
      <w:r w:rsidRPr="006375E9">
        <w:rPr>
          <w:rFonts w:eastAsia="標楷體"/>
          <w:color w:val="000000"/>
        </w:rPr>
        <w:t>biology</w:t>
      </w:r>
      <w:r w:rsidRPr="006375E9">
        <w:rPr>
          <w:rFonts w:eastAsia="標楷體" w:hint="eastAsia"/>
          <w:color w:val="000000"/>
        </w:rPr>
        <w:t>-based</w:t>
      </w:r>
      <w:r w:rsidRPr="006375E9">
        <w:rPr>
          <w:rFonts w:eastAsia="標楷體"/>
          <w:color w:val="000000"/>
        </w:rPr>
        <w:t xml:space="preserve"> technology continues to introduce new range of applications than ever. Microfluidics </w:t>
      </w:r>
      <w:r w:rsidRPr="006375E9">
        <w:rPr>
          <w:rFonts w:eastAsia="標楷體" w:hint="eastAsia"/>
          <w:color w:val="000000"/>
        </w:rPr>
        <w:t>platform</w:t>
      </w:r>
      <w:r w:rsidRPr="006375E9">
        <w:rPr>
          <w:rFonts w:eastAsia="標楷體"/>
          <w:color w:val="000000"/>
        </w:rPr>
        <w:t xml:space="preserve"> has been successfully combined with the nucleic acid extraction or biological detection</w:t>
      </w:r>
      <w:r w:rsidRPr="006375E9">
        <w:rPr>
          <w:rFonts w:eastAsia="標楷體" w:hint="eastAsia"/>
          <w:color w:val="000000"/>
        </w:rPr>
        <w:t xml:space="preserve"> wafer</w:t>
      </w:r>
      <w:r w:rsidRPr="006375E9">
        <w:rPr>
          <w:rFonts w:eastAsia="標楷體"/>
          <w:color w:val="000000"/>
        </w:rPr>
        <w:t xml:space="preserve"> in the field of </w:t>
      </w:r>
      <w:r w:rsidRPr="006375E9">
        <w:rPr>
          <w:rFonts w:eastAsia="標楷體" w:hint="eastAsia"/>
          <w:color w:val="000000"/>
        </w:rPr>
        <w:t xml:space="preserve">clinical </w:t>
      </w:r>
      <w:r w:rsidRPr="006375E9">
        <w:rPr>
          <w:rFonts w:eastAsia="標楷體"/>
          <w:color w:val="000000"/>
        </w:rPr>
        <w:t>microbiology</w:t>
      </w:r>
      <w:r w:rsidRPr="006375E9">
        <w:rPr>
          <w:rFonts w:eastAsia="標楷體" w:hint="eastAsia"/>
          <w:color w:val="000000"/>
        </w:rPr>
        <w:t>,</w:t>
      </w:r>
      <w:r w:rsidRPr="006375E9">
        <w:rPr>
          <w:rFonts w:eastAsia="標楷體"/>
          <w:color w:val="000000"/>
        </w:rPr>
        <w:t xml:space="preserve"> highlight</w:t>
      </w:r>
      <w:r w:rsidRPr="006375E9">
        <w:rPr>
          <w:rFonts w:eastAsia="標楷體" w:hint="eastAsia"/>
          <w:color w:val="000000"/>
        </w:rPr>
        <w:t>ing their characteristics to</w:t>
      </w:r>
      <w:r w:rsidRPr="006375E9">
        <w:rPr>
          <w:rFonts w:eastAsia="標楷體"/>
          <w:color w:val="000000"/>
        </w:rPr>
        <w:t xml:space="preserve"> shorten detection time, detect </w:t>
      </w:r>
      <w:r w:rsidRPr="006375E9">
        <w:rPr>
          <w:rFonts w:eastAsia="標楷體" w:hint="eastAsia"/>
          <w:color w:val="000000"/>
        </w:rPr>
        <w:t xml:space="preserve">in a </w:t>
      </w:r>
      <w:r w:rsidRPr="006375E9">
        <w:rPr>
          <w:rFonts w:eastAsia="標楷體"/>
          <w:color w:val="000000"/>
        </w:rPr>
        <w:t xml:space="preserve">high-throughput </w:t>
      </w:r>
      <w:r w:rsidRPr="006375E9">
        <w:rPr>
          <w:rFonts w:eastAsia="標楷體" w:hint="eastAsia"/>
          <w:color w:val="000000"/>
        </w:rPr>
        <w:t xml:space="preserve">manner </w:t>
      </w:r>
      <w:r w:rsidRPr="006375E9">
        <w:rPr>
          <w:rFonts w:eastAsia="標楷體"/>
          <w:color w:val="000000"/>
        </w:rPr>
        <w:t xml:space="preserve">and </w:t>
      </w:r>
      <w:r w:rsidRPr="006375E9">
        <w:rPr>
          <w:rFonts w:eastAsia="標楷體" w:hint="eastAsia"/>
          <w:color w:val="000000"/>
        </w:rPr>
        <w:t xml:space="preserve">reduce the </w:t>
      </w:r>
      <w:r w:rsidRPr="006375E9">
        <w:rPr>
          <w:rFonts w:eastAsia="標楷體"/>
          <w:color w:val="000000"/>
        </w:rPr>
        <w:t>sample</w:t>
      </w:r>
      <w:r w:rsidRPr="006375E9">
        <w:rPr>
          <w:rFonts w:eastAsia="標楷體" w:hint="eastAsia"/>
          <w:color w:val="000000"/>
        </w:rPr>
        <w:t xml:space="preserve"> requirement</w:t>
      </w:r>
      <w:r w:rsidRPr="006375E9">
        <w:rPr>
          <w:rFonts w:eastAsia="標楷體"/>
          <w:color w:val="000000"/>
        </w:rPr>
        <w:t xml:space="preserve">. The </w:t>
      </w:r>
      <w:r w:rsidRPr="006375E9">
        <w:rPr>
          <w:rFonts w:eastAsia="標楷體" w:hint="eastAsia"/>
          <w:color w:val="000000"/>
        </w:rPr>
        <w:t xml:space="preserve">current </w:t>
      </w:r>
      <w:r w:rsidRPr="006375E9">
        <w:rPr>
          <w:rFonts w:eastAsia="標楷體"/>
          <w:color w:val="000000"/>
        </w:rPr>
        <w:t xml:space="preserve">project intends to develop a rapid, convenient, sensitive and task-oriented microfluidic detection platform </w:t>
      </w:r>
      <w:r w:rsidRPr="006375E9">
        <w:rPr>
          <w:rFonts w:eastAsia="標楷體" w:hint="eastAsia"/>
          <w:color w:val="000000"/>
        </w:rPr>
        <w:t xml:space="preserve">for detection of </w:t>
      </w:r>
      <w:r w:rsidRPr="006375E9">
        <w:rPr>
          <w:rFonts w:eastAsia="標楷體"/>
          <w:color w:val="000000"/>
        </w:rPr>
        <w:t>the novel influenza A and coronavirus</w:t>
      </w:r>
      <w:r w:rsidRPr="006375E9">
        <w:rPr>
          <w:rFonts w:eastAsia="標楷體" w:hint="eastAsia"/>
          <w:color w:val="000000"/>
        </w:rPr>
        <w:t xml:space="preserve">, which can further </w:t>
      </w:r>
      <w:r w:rsidRPr="006375E9">
        <w:rPr>
          <w:rFonts w:eastAsia="標楷體"/>
          <w:color w:val="000000"/>
        </w:rPr>
        <w:t xml:space="preserve">strengthen </w:t>
      </w:r>
      <w:r w:rsidRPr="006375E9">
        <w:rPr>
          <w:rFonts w:eastAsia="標楷體" w:hint="eastAsia"/>
          <w:color w:val="000000"/>
        </w:rPr>
        <w:t xml:space="preserve">the surveillance and diagnosis against </w:t>
      </w:r>
      <w:r w:rsidRPr="006375E9">
        <w:rPr>
          <w:rFonts w:eastAsia="標楷體"/>
          <w:color w:val="000000"/>
        </w:rPr>
        <w:t>these important zoonotic pathogen</w:t>
      </w:r>
      <w:r w:rsidRPr="006375E9">
        <w:rPr>
          <w:rFonts w:eastAsia="標楷體" w:hint="eastAsia"/>
          <w:color w:val="000000"/>
        </w:rPr>
        <w:t>s</w:t>
      </w:r>
      <w:r w:rsidRPr="006375E9">
        <w:rPr>
          <w:rFonts w:eastAsia="標楷體"/>
          <w:color w:val="000000"/>
        </w:rPr>
        <w:t xml:space="preserve">. </w:t>
      </w:r>
      <w:r w:rsidRPr="006375E9">
        <w:rPr>
          <w:rFonts w:eastAsia="標楷體" w:hint="eastAsia"/>
          <w:color w:val="000000"/>
        </w:rPr>
        <w:t>T</w:t>
      </w:r>
      <w:r w:rsidRPr="006375E9">
        <w:rPr>
          <w:rFonts w:eastAsia="標楷體"/>
          <w:color w:val="000000"/>
        </w:rPr>
        <w:t>wo database</w:t>
      </w:r>
      <w:r w:rsidRPr="006375E9">
        <w:rPr>
          <w:rFonts w:eastAsia="標楷體" w:hint="eastAsia"/>
          <w:color w:val="000000"/>
        </w:rPr>
        <w:t>s will be constructed,</w:t>
      </w:r>
      <w:r w:rsidRPr="006375E9">
        <w:rPr>
          <w:rFonts w:eastAsia="標楷體"/>
          <w:color w:val="000000"/>
        </w:rPr>
        <w:t xml:space="preserve"> </w:t>
      </w:r>
      <w:r w:rsidRPr="006375E9">
        <w:rPr>
          <w:rFonts w:eastAsia="標楷體" w:hint="eastAsia"/>
          <w:color w:val="000000"/>
        </w:rPr>
        <w:t xml:space="preserve">each contains a complete panel of </w:t>
      </w:r>
      <w:r w:rsidRPr="006375E9">
        <w:rPr>
          <w:rFonts w:eastAsia="標楷體"/>
          <w:color w:val="000000"/>
        </w:rPr>
        <w:t>real-time RT-PCR primer and probe</w:t>
      </w:r>
      <w:r w:rsidRPr="006375E9">
        <w:rPr>
          <w:rFonts w:eastAsia="標楷體" w:hint="eastAsia"/>
          <w:color w:val="000000"/>
        </w:rPr>
        <w:t xml:space="preserve"> set</w:t>
      </w:r>
      <w:r w:rsidRPr="006375E9">
        <w:rPr>
          <w:rFonts w:eastAsia="標楷體"/>
          <w:color w:val="000000"/>
        </w:rPr>
        <w:t xml:space="preserve"> for large-scale detection of influenza viruses, including type</w:t>
      </w:r>
      <w:r w:rsidRPr="006375E9">
        <w:rPr>
          <w:rFonts w:eastAsia="標楷體" w:hint="eastAsia"/>
          <w:color w:val="000000"/>
        </w:rPr>
        <w:t>s</w:t>
      </w:r>
      <w:r w:rsidRPr="006375E9">
        <w:rPr>
          <w:rFonts w:eastAsia="標楷體"/>
          <w:color w:val="000000"/>
        </w:rPr>
        <w:t xml:space="preserve"> (A or B) and subtypes (H1-H18 and N1- N11) identification, as well as novel coronavirus (including MERS-CoV)</w:t>
      </w:r>
      <w:r w:rsidRPr="006375E9">
        <w:rPr>
          <w:rFonts w:eastAsia="標楷體" w:hint="eastAsia"/>
          <w:color w:val="000000"/>
        </w:rPr>
        <w:t>, respectively. They can be used to target not only the</w:t>
      </w:r>
      <w:r w:rsidRPr="006375E9">
        <w:rPr>
          <w:rFonts w:eastAsia="標楷體"/>
          <w:color w:val="000000"/>
        </w:rPr>
        <w:t xml:space="preserve"> human </w:t>
      </w:r>
      <w:r w:rsidRPr="006375E9">
        <w:rPr>
          <w:rFonts w:eastAsia="標楷體" w:hint="eastAsia"/>
          <w:color w:val="000000"/>
        </w:rPr>
        <w:t>but also zoonosis-originated influenza and coronavirus strains</w:t>
      </w:r>
      <w:r w:rsidRPr="006375E9">
        <w:rPr>
          <w:rFonts w:eastAsia="標楷體"/>
          <w:color w:val="000000"/>
        </w:rPr>
        <w:t>. In addition, each detect</w:t>
      </w:r>
      <w:r w:rsidRPr="006375E9">
        <w:rPr>
          <w:rFonts w:eastAsia="標楷體" w:hint="eastAsia"/>
          <w:color w:val="000000"/>
        </w:rPr>
        <w:t xml:space="preserve">ion set in the databases is planned to be integrated into the </w:t>
      </w:r>
      <w:r w:rsidRPr="006375E9">
        <w:rPr>
          <w:rFonts w:eastAsia="標楷體"/>
          <w:color w:val="000000"/>
        </w:rPr>
        <w:t>microfluidic real-time RT-PCR platform</w:t>
      </w:r>
      <w:r w:rsidRPr="006375E9">
        <w:rPr>
          <w:rFonts w:eastAsia="標楷體" w:hint="eastAsia"/>
          <w:color w:val="000000"/>
        </w:rPr>
        <w:t xml:space="preserve"> in various combinations as a variety kinds of kits. This allows us to obtain </w:t>
      </w:r>
      <w:r w:rsidRPr="006375E9">
        <w:rPr>
          <w:rFonts w:eastAsia="標楷體"/>
          <w:color w:val="000000"/>
        </w:rPr>
        <w:t xml:space="preserve">the maximum benefit </w:t>
      </w:r>
      <w:r w:rsidRPr="006375E9">
        <w:rPr>
          <w:rFonts w:eastAsia="標楷體" w:hint="eastAsia"/>
          <w:color w:val="000000"/>
        </w:rPr>
        <w:t xml:space="preserve">when detecting a </w:t>
      </w:r>
      <w:r w:rsidRPr="006375E9">
        <w:rPr>
          <w:rFonts w:eastAsia="標楷體"/>
          <w:color w:val="000000"/>
        </w:rPr>
        <w:t>single sample</w:t>
      </w:r>
      <w:r w:rsidRPr="006375E9">
        <w:rPr>
          <w:rFonts w:eastAsia="標楷體" w:hint="eastAsia"/>
          <w:color w:val="000000"/>
        </w:rPr>
        <w:t>,</w:t>
      </w:r>
      <w:r w:rsidRPr="006375E9">
        <w:rPr>
          <w:rFonts w:eastAsia="標楷體"/>
          <w:color w:val="000000"/>
        </w:rPr>
        <w:t xml:space="preserve"> in accordance with the </w:t>
      </w:r>
      <w:r w:rsidRPr="006375E9">
        <w:rPr>
          <w:rFonts w:eastAsia="標楷體" w:hint="eastAsia"/>
          <w:color w:val="000000"/>
        </w:rPr>
        <w:t xml:space="preserve">epidemiological </w:t>
      </w:r>
      <w:r w:rsidRPr="006375E9">
        <w:rPr>
          <w:rFonts w:eastAsia="標楷體"/>
          <w:color w:val="000000"/>
        </w:rPr>
        <w:t>demand</w:t>
      </w:r>
      <w:r w:rsidRPr="006375E9">
        <w:rPr>
          <w:rFonts w:eastAsia="標楷體" w:hint="eastAsia"/>
          <w:color w:val="000000"/>
        </w:rPr>
        <w:t xml:space="preserve"> for disease intervention. T</w:t>
      </w:r>
      <w:r w:rsidRPr="006375E9">
        <w:rPr>
          <w:rFonts w:eastAsia="標楷體"/>
          <w:color w:val="000000"/>
        </w:rPr>
        <w:t>he development of th</w:t>
      </w:r>
      <w:r w:rsidRPr="006375E9">
        <w:rPr>
          <w:rFonts w:eastAsia="標楷體" w:hint="eastAsia"/>
          <w:color w:val="000000"/>
        </w:rPr>
        <w:t>e microfluidic</w:t>
      </w:r>
      <w:r w:rsidRPr="006375E9">
        <w:rPr>
          <w:rFonts w:eastAsia="標楷體"/>
          <w:color w:val="000000"/>
        </w:rPr>
        <w:t xml:space="preserve"> </w:t>
      </w:r>
      <w:r w:rsidRPr="006375E9">
        <w:rPr>
          <w:rFonts w:eastAsia="標楷體" w:hint="eastAsia"/>
          <w:color w:val="000000"/>
        </w:rPr>
        <w:t>detection</w:t>
      </w:r>
      <w:r w:rsidRPr="006375E9">
        <w:rPr>
          <w:rFonts w:eastAsia="標楷體"/>
          <w:color w:val="000000"/>
        </w:rPr>
        <w:t xml:space="preserve"> platform </w:t>
      </w:r>
      <w:r w:rsidRPr="006375E9">
        <w:rPr>
          <w:rFonts w:eastAsia="標楷體" w:hint="eastAsia"/>
          <w:color w:val="000000"/>
        </w:rPr>
        <w:t>can also</w:t>
      </w:r>
      <w:r w:rsidRPr="006375E9">
        <w:rPr>
          <w:rFonts w:eastAsia="標楷體"/>
          <w:color w:val="000000"/>
        </w:rPr>
        <w:t xml:space="preserve"> </w:t>
      </w:r>
      <w:r w:rsidRPr="006375E9">
        <w:rPr>
          <w:rFonts w:eastAsia="標楷體" w:hint="eastAsia"/>
          <w:color w:val="000000"/>
        </w:rPr>
        <w:t xml:space="preserve">promote cooperation between government and </w:t>
      </w:r>
      <w:r w:rsidRPr="006375E9">
        <w:rPr>
          <w:rFonts w:eastAsia="標楷體"/>
          <w:color w:val="000000"/>
        </w:rPr>
        <w:t xml:space="preserve">domestic enterprises </w:t>
      </w:r>
      <w:r w:rsidRPr="006375E9">
        <w:rPr>
          <w:rFonts w:eastAsia="標楷體" w:hint="eastAsia"/>
          <w:color w:val="000000"/>
        </w:rPr>
        <w:t xml:space="preserve">through </w:t>
      </w:r>
      <w:r w:rsidRPr="006375E9">
        <w:rPr>
          <w:rFonts w:eastAsia="標楷體"/>
          <w:color w:val="000000"/>
        </w:rPr>
        <w:t>technology transfer</w:t>
      </w:r>
      <w:r w:rsidRPr="006375E9">
        <w:rPr>
          <w:rFonts w:eastAsia="標楷體" w:hint="eastAsia"/>
          <w:color w:val="000000"/>
        </w:rPr>
        <w:t xml:space="preserve">, which further </w:t>
      </w:r>
      <w:r w:rsidRPr="006375E9">
        <w:rPr>
          <w:rFonts w:eastAsia="標楷體"/>
          <w:color w:val="000000"/>
        </w:rPr>
        <w:t>strengthens</w:t>
      </w:r>
      <w:r w:rsidRPr="006375E9">
        <w:rPr>
          <w:rFonts w:eastAsia="標楷體" w:hint="eastAsia"/>
          <w:color w:val="000000"/>
        </w:rPr>
        <w:t xml:space="preserve"> the development of </w:t>
      </w:r>
      <w:r w:rsidRPr="006375E9">
        <w:rPr>
          <w:rFonts w:eastAsia="標楷體"/>
          <w:color w:val="000000"/>
        </w:rPr>
        <w:t xml:space="preserve">R &amp; D </w:t>
      </w:r>
      <w:r w:rsidRPr="006375E9">
        <w:rPr>
          <w:rFonts w:eastAsia="標楷體" w:hint="eastAsia"/>
          <w:color w:val="000000"/>
        </w:rPr>
        <w:t>industry in Taiwan.</w:t>
      </w:r>
    </w:p>
    <w:p w:rsidR="00767EDF" w:rsidRPr="006375E9" w:rsidRDefault="00767EDF" w:rsidP="002A3B2A">
      <w:pPr>
        <w:spacing w:before="240" w:line="360" w:lineRule="auto"/>
        <w:ind w:rightChars="70" w:right="168"/>
        <w:jc w:val="both"/>
        <w:rPr>
          <w:rFonts w:eastAsia="標楷體"/>
        </w:rPr>
      </w:pPr>
      <w:r w:rsidRPr="006375E9">
        <w:rPr>
          <w:rFonts w:eastAsia="標楷體"/>
        </w:rPr>
        <w:t>keywords</w:t>
      </w:r>
      <w:r w:rsidRPr="006375E9">
        <w:rPr>
          <w:rFonts w:eastAsia="標楷體"/>
        </w:rPr>
        <w:t>：</w:t>
      </w:r>
      <w:r w:rsidR="00786DCA" w:rsidRPr="006375E9">
        <w:rPr>
          <w:rFonts w:eastAsia="標楷體" w:hint="eastAsia"/>
          <w:color w:val="000000"/>
        </w:rPr>
        <w:t>Novel influenza virus, Novel coronavirus, Molecular diagnostic kit</w:t>
      </w:r>
    </w:p>
    <w:p w:rsidR="00767EDF" w:rsidRPr="0053703E" w:rsidRDefault="00767EDF" w:rsidP="0053703E">
      <w:pPr>
        <w:adjustRightInd w:val="0"/>
        <w:snapToGrid w:val="0"/>
        <w:spacing w:beforeLines="50" w:before="180" w:line="360" w:lineRule="auto"/>
        <w:rPr>
          <w:rFonts w:eastAsia="標楷體"/>
          <w:b/>
          <w:bCs/>
          <w:sz w:val="28"/>
          <w:szCs w:val="28"/>
        </w:rPr>
      </w:pPr>
      <w:r w:rsidRPr="0053703E">
        <w:rPr>
          <w:rFonts w:eastAsia="標楷體"/>
          <w:b/>
          <w:bCs/>
          <w:sz w:val="28"/>
          <w:szCs w:val="28"/>
        </w:rPr>
        <w:br w:type="page"/>
      </w:r>
      <w:r w:rsidRPr="0053703E">
        <w:rPr>
          <w:rFonts w:eastAsia="標楷體"/>
          <w:b/>
          <w:bCs/>
          <w:sz w:val="28"/>
          <w:szCs w:val="28"/>
        </w:rPr>
        <w:lastRenderedPageBreak/>
        <w:t>本文</w:t>
      </w:r>
    </w:p>
    <w:p w:rsidR="00767EDF" w:rsidRPr="00693E26" w:rsidRDefault="00767EDF" w:rsidP="0024012E">
      <w:pPr>
        <w:numPr>
          <w:ilvl w:val="0"/>
          <w:numId w:val="1"/>
        </w:numPr>
        <w:spacing w:line="360" w:lineRule="auto"/>
        <w:rPr>
          <w:rFonts w:eastAsia="標楷體"/>
          <w:b/>
          <w:sz w:val="28"/>
          <w:szCs w:val="28"/>
        </w:rPr>
      </w:pPr>
      <w:r w:rsidRPr="00693E26">
        <w:rPr>
          <w:rFonts w:eastAsia="標楷體"/>
          <w:b/>
          <w:bCs/>
          <w:sz w:val="28"/>
          <w:szCs w:val="28"/>
        </w:rPr>
        <w:t>前言</w:t>
      </w:r>
      <w:r w:rsidRPr="00693E26">
        <w:rPr>
          <w:rFonts w:eastAsia="標楷體"/>
          <w:b/>
          <w:sz w:val="28"/>
          <w:szCs w:val="28"/>
        </w:rPr>
        <w:t>：</w:t>
      </w:r>
      <w:r w:rsidRPr="00693E26">
        <w:rPr>
          <w:rFonts w:eastAsia="標楷體"/>
          <w:b/>
          <w:sz w:val="28"/>
          <w:szCs w:val="28"/>
        </w:rPr>
        <w:t xml:space="preserve"> </w:t>
      </w:r>
    </w:p>
    <w:p w:rsidR="00361DA8" w:rsidRPr="00361DA8" w:rsidRDefault="00361DA8" w:rsidP="000B5DE7">
      <w:pPr>
        <w:pStyle w:val="a7"/>
        <w:spacing w:line="360" w:lineRule="auto"/>
        <w:ind w:leftChars="0" w:left="567" w:right="57" w:firstLineChars="63" w:firstLine="151"/>
        <w:jc w:val="both"/>
        <w:rPr>
          <w:rFonts w:eastAsia="標楷體"/>
        </w:rPr>
      </w:pPr>
      <w:r>
        <w:rPr>
          <w:rFonts w:eastAsia="標楷體" w:hint="eastAsia"/>
          <w:kern w:val="0"/>
        </w:rPr>
        <w:t xml:space="preserve">  </w:t>
      </w:r>
      <w:r w:rsidRPr="00361DA8">
        <w:rPr>
          <w:rFonts w:eastAsia="標楷體"/>
          <w:kern w:val="0"/>
        </w:rPr>
        <w:t>近年來，由於氣候及環境的變遷，人類的生活型態跟著改變，這也使得各類</w:t>
      </w:r>
      <w:r w:rsidRPr="00361DA8">
        <w:rPr>
          <w:rFonts w:eastAsia="標楷體"/>
        </w:rPr>
        <w:t>新興</w:t>
      </w:r>
      <w:r w:rsidRPr="00361DA8">
        <w:rPr>
          <w:rFonts w:eastAsia="標楷體"/>
        </w:rPr>
        <w:t>/</w:t>
      </w:r>
      <w:r w:rsidRPr="00361DA8">
        <w:rPr>
          <w:rFonts w:eastAsia="標楷體"/>
        </w:rPr>
        <w:t>未知病原體持續演進並感染人類，例如嚴重急性呼吸道症候群冠狀病毒</w:t>
      </w:r>
      <w:r w:rsidRPr="00361DA8">
        <w:rPr>
          <w:rFonts w:eastAsia="標楷體"/>
        </w:rPr>
        <w:t>(SARS-CoV)</w:t>
      </w:r>
      <w:r w:rsidRPr="00361DA8">
        <w:rPr>
          <w:rFonts w:eastAsia="標楷體" w:hint="eastAsia"/>
        </w:rPr>
        <w:t xml:space="preserve"> </w:t>
      </w:r>
      <w:r w:rsidRPr="00361DA8">
        <w:rPr>
          <w:rFonts w:eastAsia="標楷體"/>
        </w:rPr>
        <w:fldChar w:fldCharType="begin">
          <w:fldData xml:space="preserve">PEVuZE5vdGU+PENpdGU+PEF1dGhvcj5Ecm9zdGVuPC9BdXRob3I+PFllYXI+MjAwMzwvWWVhcj48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</w:fldData>
        </w:fldChar>
      </w:r>
      <w:r w:rsidRPr="00361DA8">
        <w:rPr>
          <w:rFonts w:eastAsia="標楷體"/>
        </w:rPr>
        <w:instrText xml:space="preserve"> ADDIN EN.CITE </w:instrText>
      </w:r>
      <w:r w:rsidRPr="00361DA8">
        <w:rPr>
          <w:rFonts w:eastAsia="標楷體"/>
        </w:rPr>
        <w:fldChar w:fldCharType="begin">
          <w:fldData xml:space="preserve">PEVuZE5vdGU+PENpdGU+PEF1dGhvcj5Ecm9zdGVuPC9BdXRob3I+PFllYXI+MjAwMzwvWWVhcj48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</w:fldData>
        </w:fldChar>
      </w:r>
      <w:r w:rsidRPr="00361DA8">
        <w:rPr>
          <w:rFonts w:eastAsia="標楷體"/>
        </w:rPr>
        <w:instrText xml:space="preserve"> ADDIN EN.CITE.DATA </w:instrText>
      </w:r>
      <w:r w:rsidRPr="00361DA8">
        <w:rPr>
          <w:rFonts w:eastAsia="標楷體"/>
        </w:rPr>
      </w:r>
      <w:r w:rsidRPr="00361DA8">
        <w:rPr>
          <w:rFonts w:eastAsia="標楷體"/>
        </w:rPr>
        <w:fldChar w:fldCharType="end"/>
      </w:r>
      <w:r w:rsidRPr="00361DA8">
        <w:rPr>
          <w:rFonts w:eastAsia="標楷體"/>
        </w:rPr>
      </w:r>
      <w:r w:rsidRPr="00361DA8">
        <w:rPr>
          <w:rFonts w:eastAsia="標楷體"/>
        </w:rPr>
        <w:fldChar w:fldCharType="separate"/>
      </w:r>
      <w:r w:rsidRPr="00361DA8">
        <w:rPr>
          <w:rFonts w:eastAsia="標楷體"/>
          <w:noProof/>
        </w:rPr>
        <w:t>(</w:t>
      </w:r>
      <w:hyperlink w:anchor="_ENREF_1" w:tooltip="Drosten, 2003 #1" w:history="1">
        <w:r w:rsidRPr="00361DA8">
          <w:rPr>
            <w:rFonts w:eastAsia="標楷體"/>
            <w:noProof/>
          </w:rPr>
          <w:t>1</w:t>
        </w:r>
      </w:hyperlink>
      <w:r w:rsidRPr="00361DA8">
        <w:rPr>
          <w:rFonts w:eastAsia="標楷體"/>
          <w:noProof/>
        </w:rPr>
        <w:t xml:space="preserve">, </w:t>
      </w:r>
      <w:hyperlink w:anchor="_ENREF_2" w:tooltip="Rota, 2003 #2" w:history="1">
        <w:r w:rsidRPr="00361DA8">
          <w:rPr>
            <w:rFonts w:eastAsia="標楷體"/>
            <w:noProof/>
          </w:rPr>
          <w:t>2</w:t>
        </w:r>
      </w:hyperlink>
      <w:r w:rsidRPr="00361DA8">
        <w:rPr>
          <w:rFonts w:eastAsia="標楷體"/>
          <w:noProof/>
        </w:rPr>
        <w:t>)</w:t>
      </w:r>
      <w:r w:rsidRPr="00361DA8">
        <w:rPr>
          <w:rFonts w:eastAsia="標楷體"/>
        </w:rPr>
        <w:fldChar w:fldCharType="end"/>
      </w:r>
      <w:r w:rsidRPr="00361DA8">
        <w:rPr>
          <w:rFonts w:eastAsia="標楷體"/>
        </w:rPr>
        <w:t>、各類</w:t>
      </w:r>
      <w:r w:rsidRPr="00361DA8">
        <w:rPr>
          <w:rFonts w:eastAsia="標楷體"/>
        </w:rPr>
        <w:t>HxNx</w:t>
      </w:r>
      <w:r w:rsidRPr="00361DA8">
        <w:rPr>
          <w:rFonts w:eastAsia="標楷體"/>
        </w:rPr>
        <w:t>新型流感病毒</w:t>
      </w:r>
      <w:r w:rsidRPr="00361DA8">
        <w:rPr>
          <w:rFonts w:eastAsia="標楷體"/>
        </w:rPr>
        <w:t>(</w:t>
      </w:r>
      <w:r w:rsidRPr="00361DA8">
        <w:rPr>
          <w:rFonts w:eastAsia="標楷體" w:hint="eastAsia"/>
        </w:rPr>
        <w:t xml:space="preserve">H1N1pdm09, </w:t>
      </w:r>
      <w:r w:rsidRPr="00361DA8">
        <w:rPr>
          <w:rFonts w:eastAsia="標楷體"/>
        </w:rPr>
        <w:t>H5N1, H6N1</w:t>
      </w:r>
      <w:r w:rsidRPr="00361DA8">
        <w:rPr>
          <w:rFonts w:eastAsia="標楷體" w:hint="eastAsia"/>
        </w:rPr>
        <w:t xml:space="preserve">, </w:t>
      </w:r>
      <w:r w:rsidRPr="00361DA8">
        <w:rPr>
          <w:rFonts w:eastAsia="標楷體"/>
        </w:rPr>
        <w:t xml:space="preserve">H7N9, </w:t>
      </w:r>
      <w:r w:rsidRPr="00361DA8">
        <w:rPr>
          <w:rFonts w:eastAsia="標楷體" w:hint="eastAsia"/>
        </w:rPr>
        <w:t>H9N2</w:t>
      </w:r>
      <w:r w:rsidRPr="00361DA8">
        <w:rPr>
          <w:rFonts w:eastAsia="標楷體" w:hint="eastAsia"/>
        </w:rPr>
        <w:t>與</w:t>
      </w:r>
      <w:r w:rsidRPr="00361DA8">
        <w:rPr>
          <w:rFonts w:eastAsia="標楷體"/>
        </w:rPr>
        <w:t>H10N8</w:t>
      </w:r>
      <w:r w:rsidRPr="00361DA8">
        <w:rPr>
          <w:rFonts w:eastAsia="標楷體"/>
        </w:rPr>
        <w:t>等亞型</w:t>
      </w:r>
      <w:r w:rsidRPr="00361DA8">
        <w:rPr>
          <w:rFonts w:eastAsia="標楷體"/>
        </w:rPr>
        <w:t>)</w:t>
      </w:r>
      <w:r w:rsidRPr="00361DA8">
        <w:rPr>
          <w:rFonts w:eastAsia="標楷體" w:hint="eastAsia"/>
        </w:rPr>
        <w:t xml:space="preserve"> </w:t>
      </w:r>
      <w:r w:rsidRPr="00361DA8">
        <w:rPr>
          <w:rFonts w:eastAsia="標楷體"/>
        </w:rPr>
        <w:fldChar w:fldCharType="begin">
          <w:fldData xml:space="preserve">PEVuZE5vdGU+PENpdGU+PEF1dGhvcj5DbGFhczwvQXV0aG9yPjxZZWFyPjE5OTg8L1llYXI+PFJl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</w:fldData>
        </w:fldChar>
      </w:r>
      <w:r w:rsidRPr="00361DA8">
        <w:rPr>
          <w:rFonts w:eastAsia="標楷體"/>
        </w:rPr>
        <w:instrText xml:space="preserve"> ADDIN EN.CITE </w:instrText>
      </w:r>
      <w:r w:rsidRPr="00361DA8">
        <w:rPr>
          <w:rFonts w:eastAsia="標楷體"/>
        </w:rPr>
        <w:fldChar w:fldCharType="begin">
          <w:fldData xml:space="preserve">PEVuZE5vdGU+PENpdGU+PEF1dGhvcj5DbGFhczwvQXV0aG9yPjxZZWFyPjE5OTg8L1llYXI+PFJl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</w:fldData>
        </w:fldChar>
      </w:r>
      <w:r w:rsidRPr="00361DA8">
        <w:rPr>
          <w:rFonts w:eastAsia="標楷體"/>
        </w:rPr>
        <w:instrText xml:space="preserve"> ADDIN EN.CITE.DATA </w:instrText>
      </w:r>
      <w:r w:rsidRPr="00361DA8">
        <w:rPr>
          <w:rFonts w:eastAsia="標楷體"/>
        </w:rPr>
      </w:r>
      <w:r w:rsidRPr="00361DA8">
        <w:rPr>
          <w:rFonts w:eastAsia="標楷體"/>
        </w:rPr>
        <w:fldChar w:fldCharType="end"/>
      </w:r>
      <w:r w:rsidRPr="00361DA8">
        <w:rPr>
          <w:rFonts w:eastAsia="標楷體"/>
        </w:rPr>
      </w:r>
      <w:r w:rsidRPr="00361DA8">
        <w:rPr>
          <w:rFonts w:eastAsia="標楷體"/>
        </w:rPr>
        <w:fldChar w:fldCharType="separate"/>
      </w:r>
      <w:r w:rsidRPr="00361DA8">
        <w:rPr>
          <w:rFonts w:eastAsia="標楷體"/>
          <w:noProof/>
        </w:rPr>
        <w:t>(</w:t>
      </w:r>
      <w:hyperlink w:anchor="_ENREF_3" w:tooltip="Claas, 1998 #3" w:history="1">
        <w:r w:rsidRPr="00361DA8">
          <w:rPr>
            <w:rFonts w:eastAsia="標楷體"/>
            <w:noProof/>
          </w:rPr>
          <w:t>3-8</w:t>
        </w:r>
      </w:hyperlink>
      <w:r w:rsidRPr="00361DA8">
        <w:rPr>
          <w:rFonts w:eastAsia="標楷體"/>
          <w:noProof/>
        </w:rPr>
        <w:t>)</w:t>
      </w:r>
      <w:r w:rsidRPr="00361DA8">
        <w:rPr>
          <w:rFonts w:eastAsia="標楷體"/>
        </w:rPr>
        <w:fldChar w:fldCharType="end"/>
      </w:r>
      <w:r w:rsidRPr="00361DA8">
        <w:rPr>
          <w:rFonts w:eastAsia="標楷體"/>
        </w:rPr>
        <w:t>、中東呼吸道症候群冠狀病毒</w:t>
      </w:r>
      <w:r w:rsidRPr="00361DA8">
        <w:rPr>
          <w:rFonts w:eastAsia="標楷體"/>
        </w:rPr>
        <w:t>(MERS-CoV)</w:t>
      </w:r>
      <w:r w:rsidRPr="00361DA8">
        <w:rPr>
          <w:rFonts w:eastAsia="標楷體" w:hint="eastAsia"/>
        </w:rPr>
        <w:t xml:space="preserve"> </w:t>
      </w:r>
      <w:r w:rsidRPr="00361DA8">
        <w:rPr>
          <w:rFonts w:eastAsia="標楷體"/>
        </w:rPr>
        <w:fldChar w:fldCharType="begin">
          <w:fldData xml:space="preserve">PEVuZE5vdGU+PENpdGU+PEF1dGhvcj5Qcm9NRUQtbWFpbDwvQXV0aG9yPjxZZWFyPjIwMTI8L1ll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</w:fldData>
        </w:fldChar>
      </w:r>
      <w:r w:rsidRPr="00361DA8">
        <w:rPr>
          <w:rFonts w:eastAsia="標楷體"/>
        </w:rPr>
        <w:instrText xml:space="preserve"> ADDIN EN.CITE </w:instrText>
      </w:r>
      <w:r w:rsidRPr="00361DA8">
        <w:rPr>
          <w:rFonts w:eastAsia="標楷體"/>
        </w:rPr>
        <w:fldChar w:fldCharType="begin">
          <w:fldData xml:space="preserve">PEVuZE5vdGU+PENpdGU+PEF1dGhvcj5Qcm9NRUQtbWFpbDwvQXV0aG9yPjxZZWFyPjIwMTI8L1ll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</w:fldData>
        </w:fldChar>
      </w:r>
      <w:r w:rsidRPr="00361DA8">
        <w:rPr>
          <w:rFonts w:eastAsia="標楷體"/>
        </w:rPr>
        <w:instrText xml:space="preserve"> ADDIN EN.CITE.DATA </w:instrText>
      </w:r>
      <w:r w:rsidRPr="00361DA8">
        <w:rPr>
          <w:rFonts w:eastAsia="標楷體"/>
        </w:rPr>
      </w:r>
      <w:r w:rsidRPr="00361DA8">
        <w:rPr>
          <w:rFonts w:eastAsia="標楷體"/>
        </w:rPr>
        <w:fldChar w:fldCharType="end"/>
      </w:r>
      <w:r w:rsidRPr="00361DA8">
        <w:rPr>
          <w:rFonts w:eastAsia="標楷體"/>
        </w:rPr>
      </w:r>
      <w:r w:rsidRPr="00361DA8">
        <w:rPr>
          <w:rFonts w:eastAsia="標楷體"/>
        </w:rPr>
        <w:fldChar w:fldCharType="separate"/>
      </w:r>
      <w:r w:rsidRPr="00361DA8">
        <w:rPr>
          <w:rFonts w:eastAsia="標楷體"/>
          <w:noProof/>
        </w:rPr>
        <w:t>(</w:t>
      </w:r>
      <w:hyperlink w:anchor="_ENREF_9" w:tooltip="ProMED-mail, 2012 #8" w:history="1">
        <w:r w:rsidRPr="00361DA8">
          <w:rPr>
            <w:rFonts w:eastAsia="標楷體"/>
            <w:noProof/>
          </w:rPr>
          <w:t>9</w:t>
        </w:r>
      </w:hyperlink>
      <w:r w:rsidRPr="00361DA8">
        <w:rPr>
          <w:rFonts w:eastAsia="標楷體"/>
          <w:noProof/>
        </w:rPr>
        <w:t xml:space="preserve">, </w:t>
      </w:r>
      <w:hyperlink w:anchor="_ENREF_10" w:tooltip="Chan, 2012 #9" w:history="1">
        <w:r w:rsidRPr="00361DA8">
          <w:rPr>
            <w:rFonts w:eastAsia="標楷體"/>
            <w:noProof/>
          </w:rPr>
          <w:t>10</w:t>
        </w:r>
      </w:hyperlink>
      <w:r w:rsidRPr="00361DA8">
        <w:rPr>
          <w:rFonts w:eastAsia="標楷體"/>
          <w:noProof/>
        </w:rPr>
        <w:t>)</w:t>
      </w:r>
      <w:r w:rsidRPr="00361DA8">
        <w:rPr>
          <w:rFonts w:eastAsia="標楷體"/>
        </w:rPr>
        <w:fldChar w:fldCharType="end"/>
      </w:r>
      <w:r w:rsidRPr="00361DA8">
        <w:rPr>
          <w:rFonts w:eastAsia="標楷體"/>
        </w:rPr>
        <w:t>、伊波拉病毒</w:t>
      </w:r>
      <w:r w:rsidRPr="00361DA8">
        <w:rPr>
          <w:rFonts w:eastAsia="標楷體"/>
        </w:rPr>
        <w:fldChar w:fldCharType="begin">
          <w:fldData xml:space="preserve">PEVuZE5vdGU+PENpdGU+PEF1dGhvcj5Ub25nPC9BdXRob3I+PFllYXI+MjAxNTwvWWVhcj48UmVj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</w:fldData>
        </w:fldChar>
      </w:r>
      <w:r w:rsidRPr="00361DA8">
        <w:rPr>
          <w:rFonts w:eastAsia="標楷體"/>
        </w:rPr>
        <w:instrText xml:space="preserve"> ADDIN EN.CITE </w:instrText>
      </w:r>
      <w:r w:rsidRPr="00361DA8">
        <w:rPr>
          <w:rFonts w:eastAsia="標楷體"/>
        </w:rPr>
        <w:fldChar w:fldCharType="begin">
          <w:fldData xml:space="preserve">PEVuZE5vdGU+PENpdGU+PEF1dGhvcj5Ub25nPC9BdXRob3I+PFllYXI+MjAxNTwvWWVhcj48UmVj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</w:fldData>
        </w:fldChar>
      </w:r>
      <w:r w:rsidRPr="00361DA8">
        <w:rPr>
          <w:rFonts w:eastAsia="標楷體"/>
        </w:rPr>
        <w:instrText xml:space="preserve"> ADDIN EN.CITE.DATA </w:instrText>
      </w:r>
      <w:r w:rsidRPr="00361DA8">
        <w:rPr>
          <w:rFonts w:eastAsia="標楷體"/>
        </w:rPr>
      </w:r>
      <w:r w:rsidRPr="00361DA8">
        <w:rPr>
          <w:rFonts w:eastAsia="標楷體"/>
        </w:rPr>
        <w:fldChar w:fldCharType="end"/>
      </w:r>
      <w:r w:rsidRPr="00361DA8">
        <w:rPr>
          <w:rFonts w:eastAsia="標楷體"/>
        </w:rPr>
      </w:r>
      <w:r w:rsidRPr="00361DA8">
        <w:rPr>
          <w:rFonts w:eastAsia="標楷體"/>
        </w:rPr>
        <w:fldChar w:fldCharType="separate"/>
      </w:r>
      <w:r w:rsidRPr="00361DA8">
        <w:rPr>
          <w:rFonts w:eastAsia="標楷體"/>
          <w:noProof/>
        </w:rPr>
        <w:t>(</w:t>
      </w:r>
      <w:hyperlink w:anchor="_ENREF_11" w:tooltip="Tong, 2015 #10" w:history="1">
        <w:r w:rsidRPr="00361DA8">
          <w:rPr>
            <w:rFonts w:eastAsia="標楷體"/>
            <w:noProof/>
          </w:rPr>
          <w:t>11</w:t>
        </w:r>
      </w:hyperlink>
      <w:r w:rsidRPr="00361DA8">
        <w:rPr>
          <w:rFonts w:eastAsia="標楷體"/>
          <w:noProof/>
        </w:rPr>
        <w:t>)</w:t>
      </w:r>
      <w:r w:rsidRPr="00361DA8">
        <w:rPr>
          <w:rFonts w:eastAsia="標楷體"/>
        </w:rPr>
        <w:fldChar w:fldCharType="end"/>
      </w:r>
      <w:r w:rsidRPr="00361DA8">
        <w:rPr>
          <w:rFonts w:eastAsia="標楷體"/>
        </w:rPr>
        <w:t>等，對於公共衛生所造成的威脅日益增加。此外，</w:t>
      </w:r>
      <w:r w:rsidRPr="00361DA8">
        <w:rPr>
          <w:rFonts w:eastAsia="標楷體"/>
          <w:kern w:val="0"/>
        </w:rPr>
        <w:t>隨著全球交通往來日漸頻繁，各種</w:t>
      </w:r>
      <w:r w:rsidRPr="00361DA8">
        <w:rPr>
          <w:rFonts w:eastAsia="標楷體"/>
        </w:rPr>
        <w:t>傳染病</w:t>
      </w:r>
      <w:r w:rsidRPr="00361DA8">
        <w:rPr>
          <w:rFonts w:eastAsia="標楷體"/>
          <w:kern w:val="0"/>
        </w:rPr>
        <w:t>的傳播已無國界。</w:t>
      </w:r>
      <w:r w:rsidRPr="00361DA8">
        <w:rPr>
          <w:rFonts w:eastAsia="標楷體"/>
          <w:color w:val="000000"/>
        </w:rPr>
        <w:t>以流感以及冠狀病毒為例，這兩種病原體近年來感染人類的模式，包括</w:t>
      </w:r>
      <w:r w:rsidRPr="00361DA8">
        <w:rPr>
          <w:rFonts w:eastAsia="標楷體" w:hint="eastAsia"/>
          <w:color w:val="000000"/>
        </w:rPr>
        <w:t>上述</w:t>
      </w:r>
      <w:r w:rsidRPr="00361DA8">
        <w:rPr>
          <w:rFonts w:eastAsia="標楷體"/>
          <w:color w:val="000000"/>
        </w:rPr>
        <w:t>1997</w:t>
      </w:r>
      <w:r w:rsidRPr="00361DA8">
        <w:rPr>
          <w:rFonts w:eastAsia="標楷體"/>
          <w:color w:val="000000"/>
        </w:rPr>
        <w:t>年的</w:t>
      </w:r>
      <w:r w:rsidRPr="00361DA8">
        <w:rPr>
          <w:rFonts w:eastAsia="標楷體"/>
          <w:color w:val="000000"/>
        </w:rPr>
        <w:t>H5N1</w:t>
      </w:r>
      <w:r w:rsidRPr="00361DA8">
        <w:rPr>
          <w:rFonts w:eastAsia="標楷體"/>
          <w:color w:val="000000"/>
        </w:rPr>
        <w:t>流感病毒、</w:t>
      </w:r>
      <w:r w:rsidRPr="00361DA8">
        <w:rPr>
          <w:rFonts w:eastAsia="標楷體"/>
        </w:rPr>
        <w:t>2003</w:t>
      </w:r>
      <w:r w:rsidRPr="00361DA8">
        <w:rPr>
          <w:rFonts w:eastAsia="標楷體"/>
        </w:rPr>
        <w:t>年</w:t>
      </w:r>
      <w:r w:rsidRPr="00361DA8">
        <w:rPr>
          <w:rFonts w:eastAsia="標楷體"/>
        </w:rPr>
        <w:t>SARS-CoV</w:t>
      </w:r>
      <w:r w:rsidRPr="00361DA8">
        <w:rPr>
          <w:rFonts w:eastAsia="標楷體"/>
        </w:rPr>
        <w:t>病毒、</w:t>
      </w:r>
      <w:r w:rsidRPr="00361DA8">
        <w:rPr>
          <w:rFonts w:eastAsia="標楷體"/>
        </w:rPr>
        <w:t>2009</w:t>
      </w:r>
      <w:r w:rsidRPr="00361DA8">
        <w:rPr>
          <w:rFonts w:eastAsia="標楷體"/>
        </w:rPr>
        <w:t>年</w:t>
      </w:r>
      <w:r w:rsidRPr="00361DA8">
        <w:rPr>
          <w:rFonts w:eastAsia="標楷體"/>
        </w:rPr>
        <w:t>pandemic H1N1</w:t>
      </w:r>
      <w:r w:rsidRPr="00361DA8">
        <w:rPr>
          <w:rFonts w:eastAsia="標楷體"/>
        </w:rPr>
        <w:t>流感病毒、</w:t>
      </w:r>
      <w:r w:rsidRPr="00361DA8">
        <w:rPr>
          <w:rFonts w:eastAsia="標楷體"/>
        </w:rPr>
        <w:t>2012</w:t>
      </w:r>
      <w:r w:rsidRPr="00361DA8">
        <w:rPr>
          <w:rFonts w:eastAsia="標楷體"/>
        </w:rPr>
        <w:t>年中東呼吸症候群冠狀病毒</w:t>
      </w:r>
      <w:r w:rsidRPr="00361DA8">
        <w:rPr>
          <w:rFonts w:eastAsia="標楷體"/>
        </w:rPr>
        <w:t>(MERS-CoV)</w:t>
      </w:r>
      <w:r w:rsidRPr="00361DA8">
        <w:rPr>
          <w:rFonts w:eastAsia="標楷體"/>
        </w:rPr>
        <w:t>、</w:t>
      </w:r>
      <w:r w:rsidRPr="00361DA8">
        <w:rPr>
          <w:rFonts w:eastAsia="標楷體"/>
        </w:rPr>
        <w:t>2013</w:t>
      </w:r>
      <w:r w:rsidRPr="00361DA8">
        <w:rPr>
          <w:rFonts w:eastAsia="標楷體"/>
        </w:rPr>
        <w:t>年</w:t>
      </w:r>
      <w:r w:rsidRPr="00361DA8">
        <w:rPr>
          <w:rFonts w:eastAsia="標楷體"/>
        </w:rPr>
        <w:t>H7N9</w:t>
      </w:r>
      <w:r w:rsidRPr="00361DA8">
        <w:rPr>
          <w:rFonts w:eastAsia="標楷體"/>
        </w:rPr>
        <w:t>流感病毒等，均為病毒首先出現於單一地區病感染人類宿主後，再迅速傳播至全球</w:t>
      </w:r>
      <w:r w:rsidRPr="00361DA8">
        <w:rPr>
          <w:rFonts w:eastAsia="標楷體" w:hint="eastAsia"/>
        </w:rPr>
        <w:t>各國</w:t>
      </w:r>
      <w:r w:rsidRPr="00361DA8">
        <w:rPr>
          <w:rFonts w:eastAsia="標楷體"/>
        </w:rPr>
        <w:t>。值得注意的是，這兩種病原體均屬人畜共通，除了有人類宿主間的傳播可能外，動物間的互相傳染或是由動物傳染給人的模式，都增添對於此等人畜共通傳染病原感染症防治上的困難，也突顯這兩種病原體於人類公共衛生的重要性。</w:t>
      </w:r>
      <w:r w:rsidRPr="00361DA8">
        <w:rPr>
          <w:rFonts w:eastAsia="標楷體" w:hint="eastAsia"/>
        </w:rPr>
        <w:t>在禽類，我國中部及</w:t>
      </w:r>
      <w:r w:rsidRPr="00361DA8">
        <w:rPr>
          <w:rFonts w:eastAsia="標楷體"/>
          <w:color w:val="000000"/>
        </w:rPr>
        <w:t>南</w:t>
      </w:r>
      <w:r w:rsidRPr="00361DA8">
        <w:rPr>
          <w:rFonts w:eastAsia="標楷體" w:hint="eastAsia"/>
          <w:color w:val="000000"/>
        </w:rPr>
        <w:t>部養</w:t>
      </w:r>
      <w:r w:rsidRPr="00361DA8">
        <w:rPr>
          <w:rFonts w:eastAsia="標楷體"/>
          <w:color w:val="000000"/>
        </w:rPr>
        <w:t>禽場</w:t>
      </w:r>
      <w:r w:rsidRPr="00361DA8">
        <w:rPr>
          <w:rFonts w:eastAsia="標楷體" w:hint="eastAsia"/>
          <w:color w:val="000000"/>
        </w:rPr>
        <w:t>持續</w:t>
      </w:r>
      <w:r w:rsidRPr="00361DA8">
        <w:rPr>
          <w:rFonts w:eastAsia="標楷體"/>
          <w:color w:val="000000"/>
        </w:rPr>
        <w:t>傳出由高</w:t>
      </w:r>
      <w:r w:rsidRPr="00361DA8">
        <w:rPr>
          <w:rFonts w:eastAsia="標楷體"/>
          <w:color w:val="000000"/>
        </w:rPr>
        <w:t>/</w:t>
      </w:r>
      <w:r w:rsidRPr="00361DA8">
        <w:rPr>
          <w:rFonts w:eastAsia="標楷體"/>
          <w:color w:val="000000"/>
        </w:rPr>
        <w:t>低病原</w:t>
      </w:r>
      <w:r w:rsidRPr="00361DA8">
        <w:rPr>
          <w:rFonts w:eastAsia="標楷體" w:hint="eastAsia"/>
          <w:color w:val="000000"/>
        </w:rPr>
        <w:t>禽流感引發的疫情</w:t>
      </w:r>
      <w:r w:rsidRPr="00361DA8">
        <w:rPr>
          <w:rFonts w:eastAsia="標楷體" w:hint="eastAsia"/>
          <w:color w:val="000000"/>
        </w:rPr>
        <w:t>(</w:t>
      </w:r>
      <w:r w:rsidRPr="00361DA8">
        <w:rPr>
          <w:rFonts w:eastAsia="標楷體" w:hint="eastAsia"/>
          <w:color w:val="000000"/>
        </w:rPr>
        <w:t>例如</w:t>
      </w:r>
      <w:r w:rsidRPr="00361DA8">
        <w:rPr>
          <w:rFonts w:eastAsia="標楷體" w:hint="eastAsia"/>
          <w:color w:val="000000"/>
        </w:rPr>
        <w:t>H5N2</w:t>
      </w:r>
      <w:r w:rsidRPr="00361DA8">
        <w:rPr>
          <w:rFonts w:eastAsia="標楷體" w:hint="eastAsia"/>
          <w:color w:val="000000"/>
        </w:rPr>
        <w:t>、</w:t>
      </w:r>
      <w:r w:rsidRPr="00361DA8">
        <w:rPr>
          <w:rFonts w:eastAsia="標楷體" w:hint="eastAsia"/>
          <w:color w:val="000000"/>
        </w:rPr>
        <w:t>H</w:t>
      </w:r>
      <w:r w:rsidRPr="00361DA8">
        <w:rPr>
          <w:rFonts w:eastAsia="標楷體"/>
          <w:color w:val="000000"/>
        </w:rPr>
        <w:t>6</w:t>
      </w:r>
      <w:r w:rsidRPr="00361DA8">
        <w:rPr>
          <w:rFonts w:eastAsia="標楷體" w:hint="eastAsia"/>
          <w:color w:val="000000"/>
        </w:rPr>
        <w:t xml:space="preserve">N1) </w:t>
      </w:r>
      <w:r w:rsidRPr="00361DA8">
        <w:rPr>
          <w:rFonts w:eastAsia="標楷體"/>
          <w:color w:val="000000"/>
        </w:rPr>
        <w:fldChar w:fldCharType="begin">
          <w:fldData xml:space="preserve">PEVuZE5vdGU+PENpdGU+PEF1dGhvcj5MZWU8L0F1dGhvcj48WWVhcj4yMDA2PC9ZZWFyPjxSZWNO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</w:fldData>
        </w:fldChar>
      </w:r>
      <w:r w:rsidRPr="00361DA8">
        <w:rPr>
          <w:rFonts w:eastAsia="標楷體"/>
          <w:color w:val="000000"/>
        </w:rPr>
        <w:instrText xml:space="preserve"> ADDIN EN.CITE </w:instrText>
      </w:r>
      <w:r w:rsidRPr="00361DA8">
        <w:rPr>
          <w:rFonts w:eastAsia="標楷體"/>
          <w:color w:val="000000"/>
        </w:rPr>
        <w:fldChar w:fldCharType="begin">
          <w:fldData xml:space="preserve">PEVuZE5vdGU+PENpdGU+PEF1dGhvcj5MZWU8L0F1dGhvcj48WWVhcj4yMDA2PC9ZZWFyPjxSZWNO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</w:fldData>
        </w:fldChar>
      </w:r>
      <w:r w:rsidRPr="00361DA8">
        <w:rPr>
          <w:rFonts w:eastAsia="標楷體"/>
          <w:color w:val="000000"/>
        </w:rPr>
        <w:instrText xml:space="preserve"> ADDIN EN.CITE.DATA </w:instrText>
      </w:r>
      <w:r w:rsidRPr="00361DA8">
        <w:rPr>
          <w:rFonts w:eastAsia="標楷體"/>
          <w:color w:val="000000"/>
        </w:rPr>
      </w:r>
      <w:r w:rsidRPr="00361DA8">
        <w:rPr>
          <w:rFonts w:eastAsia="標楷體"/>
          <w:color w:val="000000"/>
        </w:rPr>
        <w:fldChar w:fldCharType="end"/>
      </w:r>
      <w:r w:rsidRPr="00361DA8">
        <w:rPr>
          <w:rFonts w:eastAsia="標楷體"/>
          <w:color w:val="000000"/>
        </w:rPr>
      </w:r>
      <w:r w:rsidRPr="00361DA8">
        <w:rPr>
          <w:rFonts w:eastAsia="標楷體"/>
          <w:color w:val="000000"/>
        </w:rPr>
        <w:fldChar w:fldCharType="separate"/>
      </w:r>
      <w:r w:rsidRPr="00361DA8">
        <w:rPr>
          <w:rFonts w:eastAsia="標楷體"/>
          <w:noProof/>
          <w:color w:val="000000"/>
        </w:rPr>
        <w:t>(</w:t>
      </w:r>
      <w:hyperlink w:anchor="_ENREF_12" w:tooltip="Lee, 2006 #12" w:history="1">
        <w:r w:rsidRPr="00361DA8">
          <w:rPr>
            <w:rFonts w:eastAsia="標楷體"/>
            <w:noProof/>
            <w:color w:val="000000"/>
          </w:rPr>
          <w:t>12</w:t>
        </w:r>
      </w:hyperlink>
      <w:r w:rsidRPr="00361DA8">
        <w:rPr>
          <w:rFonts w:eastAsia="標楷體"/>
          <w:noProof/>
          <w:color w:val="000000"/>
        </w:rPr>
        <w:t xml:space="preserve">, </w:t>
      </w:r>
      <w:hyperlink w:anchor="_ENREF_13" w:tooltip="Cheng, 2010 #13" w:history="1">
        <w:r w:rsidRPr="00361DA8">
          <w:rPr>
            <w:rFonts w:eastAsia="標楷體"/>
            <w:noProof/>
            <w:color w:val="000000"/>
          </w:rPr>
          <w:t>13</w:t>
        </w:r>
      </w:hyperlink>
      <w:r w:rsidRPr="00361DA8">
        <w:rPr>
          <w:rFonts w:eastAsia="標楷體"/>
          <w:noProof/>
          <w:color w:val="000000"/>
        </w:rPr>
        <w:t>)</w:t>
      </w:r>
      <w:r w:rsidRPr="00361DA8">
        <w:rPr>
          <w:rFonts w:eastAsia="標楷體"/>
          <w:color w:val="000000"/>
        </w:rPr>
        <w:fldChar w:fldCharType="end"/>
      </w:r>
      <w:r w:rsidRPr="00361DA8">
        <w:rPr>
          <w:rFonts w:eastAsia="標楷體"/>
          <w:color w:val="000000"/>
        </w:rPr>
        <w:t>，</w:t>
      </w:r>
      <w:r w:rsidRPr="00361DA8">
        <w:rPr>
          <w:rFonts w:eastAsia="標楷體" w:hint="eastAsia"/>
          <w:color w:val="000000"/>
        </w:rPr>
        <w:t>其中新型高病原</w:t>
      </w:r>
      <w:r w:rsidRPr="00361DA8">
        <w:rPr>
          <w:rFonts w:eastAsia="標楷體" w:hint="eastAsia"/>
          <w:color w:val="000000"/>
        </w:rPr>
        <w:t>H5N2</w:t>
      </w:r>
      <w:r w:rsidRPr="00361DA8">
        <w:rPr>
          <w:rFonts w:eastAsia="標楷體" w:hint="eastAsia"/>
          <w:color w:val="000000"/>
        </w:rPr>
        <w:t>、</w:t>
      </w:r>
      <w:r w:rsidRPr="00361DA8">
        <w:rPr>
          <w:rFonts w:eastAsia="標楷體" w:hint="eastAsia"/>
          <w:color w:val="000000"/>
        </w:rPr>
        <w:t>H5N3</w:t>
      </w:r>
      <w:r w:rsidRPr="00361DA8">
        <w:rPr>
          <w:rFonts w:eastAsia="標楷體" w:hint="eastAsia"/>
          <w:color w:val="000000"/>
        </w:rPr>
        <w:t>與</w:t>
      </w:r>
      <w:r w:rsidRPr="00361DA8">
        <w:rPr>
          <w:rFonts w:eastAsia="標楷體" w:hint="eastAsia"/>
          <w:color w:val="000000"/>
        </w:rPr>
        <w:t>H5N8</w:t>
      </w:r>
      <w:r w:rsidRPr="00361DA8">
        <w:rPr>
          <w:rFonts w:eastAsia="標楷體" w:hint="eastAsia"/>
          <w:color w:val="000000"/>
        </w:rPr>
        <w:t>禽流感</w:t>
      </w:r>
      <w:r w:rsidRPr="00361DA8">
        <w:rPr>
          <w:rFonts w:eastAsia="標楷體"/>
          <w:color w:val="000000"/>
        </w:rPr>
        <w:t>病毒</w:t>
      </w:r>
      <w:r w:rsidRPr="00361DA8">
        <w:rPr>
          <w:rFonts w:eastAsia="標楷體" w:hint="eastAsia"/>
          <w:color w:val="000000"/>
        </w:rPr>
        <w:t>更於</w:t>
      </w:r>
      <w:r w:rsidRPr="00361DA8">
        <w:rPr>
          <w:rFonts w:eastAsia="標楷體" w:hint="eastAsia"/>
          <w:color w:val="000000"/>
        </w:rPr>
        <w:t>2015</w:t>
      </w:r>
      <w:r w:rsidRPr="00361DA8">
        <w:rPr>
          <w:rFonts w:eastAsia="標楷體" w:hint="eastAsia"/>
          <w:color w:val="000000"/>
        </w:rPr>
        <w:t>年</w:t>
      </w:r>
      <w:r w:rsidRPr="00361DA8">
        <w:rPr>
          <w:rFonts w:eastAsia="標楷體" w:hint="eastAsia"/>
          <w:color w:val="000000"/>
        </w:rPr>
        <w:t>1</w:t>
      </w:r>
      <w:r w:rsidRPr="00361DA8">
        <w:rPr>
          <w:rFonts w:eastAsia="標楷體" w:hint="eastAsia"/>
          <w:color w:val="000000"/>
        </w:rPr>
        <w:t>月首次造成國內雞、鴨、鵝等大規模</w:t>
      </w:r>
      <w:r w:rsidRPr="00361DA8">
        <w:rPr>
          <w:rFonts w:eastAsia="標楷體"/>
          <w:color w:val="000000"/>
        </w:rPr>
        <w:t>感</w:t>
      </w:r>
      <w:r w:rsidRPr="00361DA8">
        <w:rPr>
          <w:rFonts w:eastAsia="標楷體" w:hint="eastAsia"/>
          <w:color w:val="000000"/>
        </w:rPr>
        <w:t>染及死傷</w:t>
      </w:r>
      <w:r w:rsidRPr="00361DA8">
        <w:rPr>
          <w:rFonts w:eastAsia="標楷體"/>
          <w:color w:val="000000"/>
        </w:rPr>
        <w:t>疫情</w:t>
      </w:r>
      <w:r w:rsidRPr="00361DA8">
        <w:rPr>
          <w:rFonts w:eastAsia="標楷體" w:hint="eastAsia"/>
          <w:color w:val="000000"/>
        </w:rPr>
        <w:t>，除重創農業經濟，亦對人類健康造成潛在威脅</w:t>
      </w:r>
      <w:r w:rsidRPr="00361DA8">
        <w:rPr>
          <w:rFonts w:eastAsia="標楷體"/>
          <w:color w:val="000000"/>
        </w:rPr>
        <w:fldChar w:fldCharType="begin"/>
      </w:r>
      <w:r w:rsidRPr="00361DA8">
        <w:rPr>
          <w:rFonts w:eastAsia="標楷體"/>
          <w:color w:val="000000"/>
        </w:rPr>
        <w:instrText xml:space="preserve"> ADDIN EN.CITE &lt;EndNote&gt;&lt;Cite&gt;&lt;Author&gt;ProMED-mail&lt;/Author&gt;&lt;Year&gt;2015&lt;/Year&gt;&lt;RecNum&gt;14&lt;/RecNum&gt;&lt;DisplayText&gt;(14)&lt;/DisplayText&gt;&lt;record&gt;&lt;rec-number&gt;14&lt;/rec-number&gt;&lt;foreign-keys&gt;&lt;key app="EN" db-id="0e5e9x59b0e2v2e2f9npdvf5wwrarspdxss2"&gt;14&lt;/key&gt;&lt;/foreign-keys&gt;&lt;ref-type name="Journal Article"&gt;17&lt;/ref-type&gt;&lt;contributors&gt;&lt;authors&gt;&lt;author&gt;ProMED-mail&lt;/author&gt;&lt;/authors&gt;&lt;/contributors&gt;&lt;titles&gt;&lt;title&gt;Avian influenza (13): Taiwan, poultry, HPAI H5N2, H5N3, H5N8, spread, OIE. http://promedmail.chip.org/pipermail/promed/2015-January/006399.html (accessed 11 Aug, 2016)&lt;/title&gt;&lt;/titles&gt;&lt;dates&gt;&lt;year&gt;&lt;style face="normal" font="default" charset="136" size="100%"&gt;2015&lt;/style&gt;&lt;/year&gt;&lt;/dates&gt;&lt;urls&gt;&lt;/urls&gt;&lt;/record&gt;&lt;/Cite&gt;&lt;/EndNote&gt;</w:instrText>
      </w:r>
      <w:r w:rsidRPr="00361DA8">
        <w:rPr>
          <w:rFonts w:eastAsia="標楷體"/>
          <w:color w:val="000000"/>
        </w:rPr>
        <w:fldChar w:fldCharType="separate"/>
      </w:r>
      <w:r w:rsidRPr="00361DA8">
        <w:rPr>
          <w:rFonts w:eastAsia="標楷體"/>
          <w:noProof/>
          <w:color w:val="000000"/>
        </w:rPr>
        <w:t>(</w:t>
      </w:r>
      <w:hyperlink w:anchor="_ENREF_14" w:tooltip="ProMED-mail, 2015 #14" w:history="1">
        <w:r w:rsidRPr="00361DA8">
          <w:rPr>
            <w:rFonts w:eastAsia="標楷體"/>
            <w:noProof/>
            <w:color w:val="000000"/>
          </w:rPr>
          <w:t>14</w:t>
        </w:r>
      </w:hyperlink>
      <w:r w:rsidRPr="00361DA8">
        <w:rPr>
          <w:rFonts w:eastAsia="標楷體"/>
          <w:noProof/>
          <w:color w:val="000000"/>
        </w:rPr>
        <w:t>)</w:t>
      </w:r>
      <w:r w:rsidRPr="00361DA8">
        <w:rPr>
          <w:rFonts w:eastAsia="標楷體"/>
          <w:color w:val="000000"/>
        </w:rPr>
        <w:fldChar w:fldCharType="end"/>
      </w:r>
      <w:r w:rsidRPr="00361DA8">
        <w:rPr>
          <w:rFonts w:eastAsia="標楷體" w:hint="eastAsia"/>
          <w:color w:val="000000"/>
        </w:rPr>
        <w:t>。</w:t>
      </w:r>
    </w:p>
    <w:p w:rsidR="00361DA8" w:rsidRPr="00361DA8" w:rsidRDefault="00361DA8" w:rsidP="000B5DE7">
      <w:pPr>
        <w:pStyle w:val="a7"/>
        <w:spacing w:line="360" w:lineRule="auto"/>
        <w:ind w:leftChars="0" w:left="567" w:right="57" w:firstLineChars="63" w:firstLine="151"/>
        <w:jc w:val="both"/>
        <w:rPr>
          <w:rFonts w:eastAsia="標楷體"/>
        </w:rPr>
      </w:pPr>
      <w:r>
        <w:rPr>
          <w:rFonts w:eastAsia="標楷體" w:hint="eastAsia"/>
        </w:rPr>
        <w:t xml:space="preserve">  </w:t>
      </w:r>
      <w:r w:rsidRPr="00361DA8">
        <w:rPr>
          <w:rFonts w:eastAsia="標楷體"/>
        </w:rPr>
        <w:t>流感病毒可分</w:t>
      </w:r>
      <w:r w:rsidRPr="00361DA8">
        <w:rPr>
          <w:rFonts w:eastAsia="標楷體"/>
        </w:rPr>
        <w:t>A, B, C</w:t>
      </w:r>
      <w:r w:rsidRPr="00361DA8">
        <w:rPr>
          <w:rFonts w:eastAsia="標楷體"/>
        </w:rPr>
        <w:t>三型，其中</w:t>
      </w:r>
      <w:r w:rsidRPr="00361DA8">
        <w:rPr>
          <w:rFonts w:eastAsia="標楷體"/>
        </w:rPr>
        <w:t>A</w:t>
      </w:r>
      <w:r w:rsidRPr="00361DA8">
        <w:rPr>
          <w:rFonts w:eastAsia="標楷體"/>
        </w:rPr>
        <w:t>型與</w:t>
      </w:r>
      <w:r w:rsidRPr="00361DA8">
        <w:rPr>
          <w:rFonts w:eastAsia="標楷體"/>
        </w:rPr>
        <w:t>B</w:t>
      </w:r>
      <w:r w:rsidRPr="00361DA8">
        <w:rPr>
          <w:rFonts w:eastAsia="標楷體"/>
        </w:rPr>
        <w:t>型流感病毒是引起人類季節性感染的主要元兇，</w:t>
      </w:r>
      <w:r w:rsidRPr="00361DA8">
        <w:rPr>
          <w:rFonts w:eastAsia="標楷體"/>
        </w:rPr>
        <w:t>A</w:t>
      </w:r>
      <w:r w:rsidRPr="00361DA8">
        <w:rPr>
          <w:rFonts w:eastAsia="標楷體"/>
        </w:rPr>
        <w:t>型流感病毒引發的疾病嚴重度則較</w:t>
      </w:r>
      <w:r w:rsidRPr="00361DA8">
        <w:rPr>
          <w:rFonts w:eastAsia="標楷體"/>
        </w:rPr>
        <w:t>B</w:t>
      </w:r>
      <w:r w:rsidRPr="00361DA8">
        <w:rPr>
          <w:rFonts w:eastAsia="標楷體"/>
        </w:rPr>
        <w:t>型流感病毒高</w:t>
      </w:r>
      <w:r w:rsidRPr="00361DA8">
        <w:rPr>
          <w:rFonts w:eastAsia="標楷體"/>
        </w:rPr>
        <w:fldChar w:fldCharType="begin"/>
      </w:r>
      <w:r w:rsidRPr="00361DA8">
        <w:rPr>
          <w:rFonts w:eastAsia="標楷體"/>
        </w:rPr>
        <w:instrText xml:space="preserve"> ADDIN EN.CITE &lt;EndNote&gt;&lt;Cite&gt;&lt;Author&gt;Nelson&lt;/Author&gt;&lt;Year&gt;2007&lt;/Year&gt;&lt;RecNum&gt;15&lt;/RecNum&gt;&lt;DisplayText&gt;(15)&lt;/DisplayText&gt;&lt;record&gt;&lt;rec-number&gt;15&lt;/rec-number&gt;&lt;foreign-keys&gt;&lt;key app="EN" db-id="0e5e9x59b0e2v2e2f9npdvf5wwrarspdxss2"&gt;15&lt;/key&gt;&lt;/foreign-keys&gt;&lt;ref-type name="Journal Article"&gt;17&lt;/ref-type&gt;&lt;contributors&gt;&lt;authors&gt;&lt;author&gt;Nelson, M. I.&lt;/author&gt;&lt;author&gt;Holmes, E. C.&lt;/author&gt;&lt;/authors&gt;&lt;/contributors&gt;&lt;auth-address&gt;Center for Infectious Disease Dynamics, Department of Biology, The Pennsylvania State University, University Park, Pennsylvania 16802, USA.&lt;/auth-address&gt;&lt;titles&gt;&lt;title&gt;The evolution of epidemic influenza&lt;/title&gt;&lt;secondary-title&gt;Nat Rev Genet&lt;/secondary-title&gt;&lt;/titles&gt;&lt;periodical&gt;&lt;full-title&gt;Nat Rev Genet&lt;/full-title&gt;&lt;/periodical&gt;&lt;pages&gt;196-205&lt;/pages&gt;&lt;volume&gt;8&lt;/volume&gt;&lt;number&gt;3&lt;/number&gt;&lt;edition&gt;2007/01/31&lt;/edition&gt;&lt;keywords&gt;&lt;keyword&gt;*Disease Outbreaks/history&lt;/keyword&gt;&lt;keyword&gt;*Evolution, Molecular&lt;/keyword&gt;&lt;keyword&gt;Genome, Viral/*genetics&lt;/keyword&gt;&lt;keyword&gt;Genomics&lt;/keyword&gt;&lt;keyword&gt;History, 20th Century&lt;/keyword&gt;&lt;keyword&gt;History, 21st Century&lt;/keyword&gt;&lt;keyword&gt;Humans&lt;/keyword&gt;&lt;keyword&gt;Influenza A virus/*genetics&lt;/keyword&gt;&lt;keyword&gt;Influenza, Human/*genetics/history/mortality&lt;/keyword&gt;&lt;keyword&gt;*Polymorphism, Genetic&lt;/keyword&gt;&lt;keyword&gt;Seasons&lt;/keyword&gt;&lt;/keywords&gt;&lt;dates&gt;&lt;year&gt;2007&lt;/year&gt;&lt;pub-dates&gt;&lt;date&gt;Mar&lt;/date&gt;&lt;/pub-dates&gt;&lt;/dates&gt;&lt;isbn&gt;1471-0056 (Print)&amp;#xD;1471-0056 (Linking)&lt;/isbn&gt;&lt;accession-num&gt;17262054&lt;/accession-num&gt;&lt;urls&gt;&lt;related-urls&gt;&lt;url&gt;http://www.ncbi.nlm.nih.gov/entrez/query.fcgi?cmd=Retrieve&amp;amp;db=PubMed&amp;amp;dopt=Citation&amp;amp;list_uids=17262054&lt;/url&gt;&lt;/related-urls&gt;&lt;/urls&gt;&lt;electronic-resource-num&gt;nrg2053 [pii]&amp;#xD;10.1038/nrg2053&lt;/electronic-resource-num&gt;&lt;language&gt;eng&lt;/language&gt;&lt;/record&gt;&lt;/Cite&gt;&lt;/EndNote&gt;</w:instrText>
      </w:r>
      <w:r w:rsidRPr="00361DA8">
        <w:rPr>
          <w:rFonts w:eastAsia="標楷體"/>
        </w:rPr>
        <w:fldChar w:fldCharType="separate"/>
      </w:r>
      <w:r w:rsidRPr="00361DA8">
        <w:rPr>
          <w:rFonts w:eastAsia="標楷體"/>
          <w:noProof/>
        </w:rPr>
        <w:t>(</w:t>
      </w:r>
      <w:hyperlink w:anchor="_ENREF_15" w:tooltip="Nelson, 2007 #15" w:history="1">
        <w:r w:rsidRPr="00361DA8">
          <w:rPr>
            <w:rFonts w:eastAsia="標楷體"/>
            <w:noProof/>
          </w:rPr>
          <w:t>15</w:t>
        </w:r>
      </w:hyperlink>
      <w:r w:rsidRPr="00361DA8">
        <w:rPr>
          <w:rFonts w:eastAsia="標楷體"/>
          <w:noProof/>
        </w:rPr>
        <w:t>)</w:t>
      </w:r>
      <w:r w:rsidRPr="00361DA8">
        <w:rPr>
          <w:rFonts w:eastAsia="標楷體"/>
        </w:rPr>
        <w:fldChar w:fldCharType="end"/>
      </w:r>
      <w:r w:rsidRPr="00361DA8">
        <w:rPr>
          <w:rFonts w:eastAsia="標楷體"/>
        </w:rPr>
        <w:t>。</w:t>
      </w:r>
      <w:r w:rsidRPr="00361DA8">
        <w:rPr>
          <w:rFonts w:eastAsia="標楷體"/>
        </w:rPr>
        <w:t>A</w:t>
      </w:r>
      <w:r w:rsidRPr="00361DA8">
        <w:rPr>
          <w:rFonts w:eastAsia="標楷體"/>
        </w:rPr>
        <w:t>型流感病毒可依其表面</w:t>
      </w:r>
      <w:r w:rsidRPr="00361DA8">
        <w:rPr>
          <w:rFonts w:eastAsia="標楷體"/>
        </w:rPr>
        <w:t>HA</w:t>
      </w:r>
      <w:r w:rsidRPr="00361DA8">
        <w:rPr>
          <w:rFonts w:eastAsia="標楷體"/>
        </w:rPr>
        <w:t>以及</w:t>
      </w:r>
      <w:r w:rsidRPr="00361DA8">
        <w:rPr>
          <w:rFonts w:eastAsia="標楷體"/>
        </w:rPr>
        <w:t>NA</w:t>
      </w:r>
      <w:r w:rsidRPr="00361DA8">
        <w:rPr>
          <w:rFonts w:eastAsia="標楷體"/>
        </w:rPr>
        <w:t>醣蛋白次分為不同亞型，</w:t>
      </w:r>
      <w:r w:rsidRPr="00361DA8">
        <w:rPr>
          <w:rFonts w:eastAsia="標楷體"/>
        </w:rPr>
        <w:t>HA</w:t>
      </w:r>
      <w:r w:rsidRPr="00361DA8">
        <w:rPr>
          <w:rFonts w:eastAsia="標楷體"/>
        </w:rPr>
        <w:t>的亞型有</w:t>
      </w:r>
      <w:r w:rsidRPr="00361DA8">
        <w:rPr>
          <w:rFonts w:eastAsia="標楷體"/>
        </w:rPr>
        <w:t>18</w:t>
      </w:r>
      <w:r w:rsidRPr="00361DA8">
        <w:rPr>
          <w:rFonts w:eastAsia="標楷體"/>
        </w:rPr>
        <w:t>種（</w:t>
      </w:r>
      <w:r w:rsidRPr="00361DA8">
        <w:rPr>
          <w:rFonts w:eastAsia="標楷體"/>
        </w:rPr>
        <w:t>H1</w:t>
      </w:r>
      <w:r w:rsidRPr="00361DA8">
        <w:rPr>
          <w:rFonts w:eastAsia="標楷體"/>
        </w:rPr>
        <w:t>至</w:t>
      </w:r>
      <w:r w:rsidRPr="00361DA8">
        <w:rPr>
          <w:rFonts w:eastAsia="標楷體"/>
        </w:rPr>
        <w:t>H18</w:t>
      </w:r>
      <w:r w:rsidRPr="00361DA8">
        <w:rPr>
          <w:rFonts w:eastAsia="標楷體"/>
        </w:rPr>
        <w:t>）；</w:t>
      </w:r>
      <w:r w:rsidRPr="00361DA8">
        <w:rPr>
          <w:rFonts w:eastAsia="標楷體"/>
        </w:rPr>
        <w:t>NA</w:t>
      </w:r>
      <w:r w:rsidRPr="00361DA8">
        <w:rPr>
          <w:rFonts w:eastAsia="標楷體"/>
        </w:rPr>
        <w:t>有</w:t>
      </w:r>
      <w:r w:rsidRPr="00361DA8">
        <w:rPr>
          <w:rFonts w:eastAsia="標楷體"/>
        </w:rPr>
        <w:t>11</w:t>
      </w:r>
      <w:r w:rsidRPr="00361DA8">
        <w:rPr>
          <w:rFonts w:eastAsia="標楷體"/>
        </w:rPr>
        <w:t>種（</w:t>
      </w:r>
      <w:r w:rsidRPr="00361DA8">
        <w:rPr>
          <w:rFonts w:eastAsia="標楷體"/>
        </w:rPr>
        <w:t>N1</w:t>
      </w:r>
      <w:r w:rsidRPr="00361DA8">
        <w:rPr>
          <w:rFonts w:eastAsia="標楷體"/>
        </w:rPr>
        <w:t>至</w:t>
      </w:r>
      <w:r w:rsidRPr="00361DA8">
        <w:rPr>
          <w:rFonts w:eastAsia="標楷體"/>
        </w:rPr>
        <w:t>N11</w:t>
      </w:r>
      <w:r w:rsidRPr="00361DA8">
        <w:rPr>
          <w:rFonts w:eastAsia="標楷體"/>
        </w:rPr>
        <w:t>）</w:t>
      </w:r>
      <w:r w:rsidRPr="00361DA8">
        <w:rPr>
          <w:rFonts w:eastAsia="標楷體"/>
        </w:rPr>
        <w:fldChar w:fldCharType="begin">
          <w:fldData xml:space="preserve">PEVuZE5vdGU+PENpdGU+PEF1dGhvcj5Gb3VjaGllcjwvQXV0aG9yPjxZZWFyPjIwMDU8L1llYXI+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</w:fldData>
        </w:fldChar>
      </w:r>
      <w:r w:rsidRPr="00361DA8">
        <w:rPr>
          <w:rFonts w:eastAsia="標楷體"/>
        </w:rPr>
        <w:instrText xml:space="preserve"> ADDIN EN.CITE </w:instrText>
      </w:r>
      <w:r w:rsidRPr="00361DA8">
        <w:rPr>
          <w:rFonts w:eastAsia="標楷體"/>
        </w:rPr>
        <w:fldChar w:fldCharType="begin">
          <w:fldData xml:space="preserve">PEVuZE5vdGU+PENpdGU+PEF1dGhvcj5Gb3VjaGllcjwvQXV0aG9yPjxZZWFyPjIwMDU8L1llYXI+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</w:fldData>
        </w:fldChar>
      </w:r>
      <w:r w:rsidRPr="00361DA8">
        <w:rPr>
          <w:rFonts w:eastAsia="標楷體"/>
        </w:rPr>
        <w:instrText xml:space="preserve"> ADDIN EN.CITE.DATA </w:instrText>
      </w:r>
      <w:r w:rsidRPr="00361DA8">
        <w:rPr>
          <w:rFonts w:eastAsia="標楷體"/>
        </w:rPr>
      </w:r>
      <w:r w:rsidRPr="00361DA8">
        <w:rPr>
          <w:rFonts w:eastAsia="標楷體"/>
        </w:rPr>
        <w:fldChar w:fldCharType="end"/>
      </w:r>
      <w:r w:rsidRPr="00361DA8">
        <w:rPr>
          <w:rFonts w:eastAsia="標楷體"/>
        </w:rPr>
      </w:r>
      <w:r w:rsidRPr="00361DA8">
        <w:rPr>
          <w:rFonts w:eastAsia="標楷體"/>
        </w:rPr>
        <w:fldChar w:fldCharType="separate"/>
      </w:r>
      <w:r w:rsidRPr="00361DA8">
        <w:rPr>
          <w:rFonts w:eastAsia="標楷體"/>
          <w:noProof/>
        </w:rPr>
        <w:t>(</w:t>
      </w:r>
      <w:hyperlink w:anchor="_ENREF_16" w:tooltip="Fouchier, 2005 #16" w:history="1">
        <w:r w:rsidRPr="00361DA8">
          <w:rPr>
            <w:rFonts w:eastAsia="標楷體"/>
            <w:noProof/>
          </w:rPr>
          <w:t>16</w:t>
        </w:r>
      </w:hyperlink>
      <w:r w:rsidRPr="00361DA8">
        <w:rPr>
          <w:rFonts w:eastAsia="標楷體"/>
          <w:noProof/>
        </w:rPr>
        <w:t xml:space="preserve">, </w:t>
      </w:r>
      <w:hyperlink w:anchor="_ENREF_17" w:tooltip="Wu, 2014 #17" w:history="1">
        <w:r w:rsidRPr="00361DA8">
          <w:rPr>
            <w:rFonts w:eastAsia="標楷體"/>
            <w:noProof/>
          </w:rPr>
          <w:t>17</w:t>
        </w:r>
      </w:hyperlink>
      <w:r w:rsidRPr="00361DA8">
        <w:rPr>
          <w:rFonts w:eastAsia="標楷體"/>
          <w:noProof/>
        </w:rPr>
        <w:t>)</w:t>
      </w:r>
      <w:r w:rsidRPr="00361DA8">
        <w:rPr>
          <w:rFonts w:eastAsia="標楷體"/>
        </w:rPr>
        <w:fldChar w:fldCharType="end"/>
      </w:r>
      <w:r w:rsidRPr="00361DA8">
        <w:rPr>
          <w:rFonts w:eastAsia="標楷體"/>
        </w:rPr>
        <w:t>。禽類為</w:t>
      </w:r>
      <w:r w:rsidRPr="00361DA8">
        <w:rPr>
          <w:rFonts w:eastAsia="標楷體"/>
        </w:rPr>
        <w:t>A</w:t>
      </w:r>
      <w:r w:rsidRPr="00361DA8">
        <w:rPr>
          <w:rFonts w:eastAsia="標楷體"/>
        </w:rPr>
        <w:t>型流感病毒的自然宿主，目前的研究發現，</w:t>
      </w:r>
      <w:r w:rsidRPr="00361DA8">
        <w:rPr>
          <w:rFonts w:eastAsia="標楷體"/>
        </w:rPr>
        <w:t>H1-H16</w:t>
      </w:r>
      <w:r w:rsidRPr="00361DA8">
        <w:rPr>
          <w:rFonts w:eastAsia="標楷體"/>
        </w:rPr>
        <w:t>以及</w:t>
      </w:r>
      <w:r w:rsidRPr="00361DA8">
        <w:rPr>
          <w:rFonts w:eastAsia="標楷體"/>
        </w:rPr>
        <w:t>N1-N9</w:t>
      </w:r>
      <w:r w:rsidRPr="00361DA8">
        <w:rPr>
          <w:rFonts w:eastAsia="標楷體"/>
        </w:rPr>
        <w:t>亞型的</w:t>
      </w:r>
      <w:r w:rsidRPr="00361DA8">
        <w:rPr>
          <w:rFonts w:eastAsia="標楷體"/>
        </w:rPr>
        <w:t>A</w:t>
      </w:r>
      <w:r w:rsidRPr="00361DA8">
        <w:rPr>
          <w:rFonts w:eastAsia="標楷體"/>
        </w:rPr>
        <w:t>型流感病毒都可於禽類發現，</w:t>
      </w:r>
      <w:r w:rsidRPr="00361DA8">
        <w:rPr>
          <w:rFonts w:eastAsia="標楷體"/>
        </w:rPr>
        <w:t>H17-H18</w:t>
      </w:r>
      <w:r w:rsidRPr="00361DA8">
        <w:rPr>
          <w:rFonts w:eastAsia="標楷體"/>
        </w:rPr>
        <w:t>以及</w:t>
      </w:r>
      <w:r w:rsidRPr="00361DA8">
        <w:rPr>
          <w:rFonts w:eastAsia="標楷體"/>
        </w:rPr>
        <w:t>N10-N11</w:t>
      </w:r>
      <w:r w:rsidRPr="00361DA8">
        <w:rPr>
          <w:rFonts w:eastAsia="標楷體"/>
        </w:rPr>
        <w:t>則僅存在於蝙蝠。各種亞型當中，</w:t>
      </w:r>
      <w:r w:rsidRPr="00361DA8">
        <w:rPr>
          <w:rFonts w:eastAsia="標楷體"/>
        </w:rPr>
        <w:t>H1</w:t>
      </w:r>
      <w:r w:rsidRPr="00361DA8">
        <w:rPr>
          <w:rFonts w:eastAsia="標楷體"/>
        </w:rPr>
        <w:t>、</w:t>
      </w:r>
      <w:r w:rsidRPr="00361DA8">
        <w:rPr>
          <w:rFonts w:eastAsia="標楷體"/>
        </w:rPr>
        <w:t>H2</w:t>
      </w:r>
      <w:r w:rsidRPr="00361DA8">
        <w:rPr>
          <w:rFonts w:eastAsia="標楷體"/>
        </w:rPr>
        <w:t>與</w:t>
      </w:r>
      <w:r w:rsidRPr="00361DA8">
        <w:rPr>
          <w:rFonts w:eastAsia="標楷體"/>
        </w:rPr>
        <w:t>H3</w:t>
      </w:r>
      <w:r w:rsidRPr="00361DA8">
        <w:rPr>
          <w:rFonts w:eastAsia="標楷體"/>
        </w:rPr>
        <w:t>均可有效於人</w:t>
      </w:r>
      <w:r w:rsidRPr="00361DA8">
        <w:rPr>
          <w:rFonts w:eastAsia="標楷體"/>
        </w:rPr>
        <w:lastRenderedPageBreak/>
        <w:t>類間傳播；</w:t>
      </w:r>
      <w:r w:rsidRPr="00361DA8">
        <w:rPr>
          <w:rFonts w:eastAsia="標楷體"/>
        </w:rPr>
        <w:t>H5, H6, H7, H9</w:t>
      </w:r>
      <w:r w:rsidRPr="00361DA8">
        <w:rPr>
          <w:rFonts w:eastAsia="標楷體"/>
        </w:rPr>
        <w:t>及</w:t>
      </w:r>
      <w:r w:rsidRPr="00361DA8">
        <w:rPr>
          <w:rFonts w:eastAsia="標楷體"/>
        </w:rPr>
        <w:t>H10</w:t>
      </w:r>
      <w:r w:rsidRPr="00361DA8">
        <w:rPr>
          <w:rFonts w:eastAsia="標楷體"/>
        </w:rPr>
        <w:t>亞型等禽源性病毒</w:t>
      </w:r>
      <w:r w:rsidRPr="00361DA8">
        <w:rPr>
          <w:rFonts w:eastAsia="標楷體" w:hint="eastAsia"/>
        </w:rPr>
        <w:t>則</w:t>
      </w:r>
      <w:r w:rsidRPr="00361DA8">
        <w:rPr>
          <w:rFonts w:eastAsia="標楷體"/>
        </w:rPr>
        <w:t>曾引起零星人類感染案例</w:t>
      </w:r>
      <w:r w:rsidRPr="00361DA8">
        <w:rPr>
          <w:rFonts w:eastAsia="標楷體"/>
        </w:rPr>
        <w:fldChar w:fldCharType="begin">
          <w:fldData xml:space="preserve">PEVuZE5vdGU+PENpdGU+PEF1dGhvcj5DbGFhczwvQXV0aG9yPjxZZWFyPjE5OTg8L1llYXI+PFJl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</w:fldData>
        </w:fldChar>
      </w:r>
      <w:r w:rsidRPr="00361DA8">
        <w:rPr>
          <w:rFonts w:eastAsia="標楷體"/>
        </w:rPr>
        <w:instrText xml:space="preserve"> ADDIN EN.CITE </w:instrText>
      </w:r>
      <w:r w:rsidRPr="00361DA8">
        <w:rPr>
          <w:rFonts w:eastAsia="標楷體"/>
        </w:rPr>
        <w:fldChar w:fldCharType="begin">
          <w:fldData xml:space="preserve">PEVuZE5vdGU+PENpdGU+PEF1dGhvcj5DbGFhczwvQXV0aG9yPjxZZWFyPjE5OTg8L1llYXI+PFJl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</w:fldData>
        </w:fldChar>
      </w:r>
      <w:r w:rsidRPr="00361DA8">
        <w:rPr>
          <w:rFonts w:eastAsia="標楷體"/>
        </w:rPr>
        <w:instrText xml:space="preserve"> ADDIN EN.CITE.DATA </w:instrText>
      </w:r>
      <w:r w:rsidRPr="00361DA8">
        <w:rPr>
          <w:rFonts w:eastAsia="標楷體"/>
        </w:rPr>
      </w:r>
      <w:r w:rsidRPr="00361DA8">
        <w:rPr>
          <w:rFonts w:eastAsia="標楷體"/>
        </w:rPr>
        <w:fldChar w:fldCharType="end"/>
      </w:r>
      <w:r w:rsidRPr="00361DA8">
        <w:rPr>
          <w:rFonts w:eastAsia="標楷體"/>
        </w:rPr>
      </w:r>
      <w:r w:rsidRPr="00361DA8">
        <w:rPr>
          <w:rFonts w:eastAsia="標楷體"/>
        </w:rPr>
        <w:fldChar w:fldCharType="separate"/>
      </w:r>
      <w:r w:rsidRPr="00361DA8">
        <w:rPr>
          <w:rFonts w:eastAsia="標楷體"/>
          <w:noProof/>
        </w:rPr>
        <w:t>(</w:t>
      </w:r>
      <w:hyperlink w:anchor="_ENREF_3" w:tooltip="Claas, 1998 #3" w:history="1">
        <w:r w:rsidRPr="00361DA8">
          <w:rPr>
            <w:rFonts w:eastAsia="標楷體"/>
            <w:noProof/>
          </w:rPr>
          <w:t>3-8</w:t>
        </w:r>
      </w:hyperlink>
      <w:r w:rsidRPr="00361DA8">
        <w:rPr>
          <w:rFonts w:eastAsia="標楷體"/>
          <w:noProof/>
        </w:rPr>
        <w:t xml:space="preserve">, </w:t>
      </w:r>
      <w:hyperlink w:anchor="_ENREF_15" w:tooltip="Nelson, 2007 #15" w:history="1">
        <w:r w:rsidRPr="00361DA8">
          <w:rPr>
            <w:rFonts w:eastAsia="標楷體"/>
            <w:noProof/>
          </w:rPr>
          <w:t>15</w:t>
        </w:r>
      </w:hyperlink>
      <w:r w:rsidRPr="00361DA8">
        <w:rPr>
          <w:rFonts w:eastAsia="標楷體"/>
          <w:noProof/>
        </w:rPr>
        <w:t>)</w:t>
      </w:r>
      <w:r w:rsidRPr="00361DA8">
        <w:rPr>
          <w:rFonts w:eastAsia="標楷體"/>
        </w:rPr>
        <w:fldChar w:fldCharType="end"/>
      </w:r>
      <w:r w:rsidRPr="00361DA8">
        <w:rPr>
          <w:rFonts w:eastAsia="標楷體"/>
        </w:rPr>
        <w:t>，感染後的死亡率也較</w:t>
      </w:r>
      <w:r w:rsidRPr="00361DA8">
        <w:rPr>
          <w:rFonts w:eastAsia="標楷體"/>
        </w:rPr>
        <w:t>H1-H3</w:t>
      </w:r>
      <w:r w:rsidRPr="00361DA8">
        <w:rPr>
          <w:rFonts w:eastAsia="標楷體"/>
        </w:rPr>
        <w:t>病毒為高，但仍無法有效人傳人。雖然如此，因</w:t>
      </w:r>
      <w:r w:rsidRPr="00361DA8">
        <w:rPr>
          <w:rFonts w:eastAsia="標楷體" w:hint="eastAsia"/>
        </w:rPr>
        <w:t>流感</w:t>
      </w:r>
      <w:r w:rsidRPr="00361DA8">
        <w:rPr>
          <w:rFonts w:eastAsia="標楷體"/>
        </w:rPr>
        <w:t>病毒本身</w:t>
      </w:r>
      <w:r w:rsidRPr="00361DA8">
        <w:rPr>
          <w:rFonts w:eastAsia="標楷體"/>
          <w:kern w:val="0"/>
        </w:rPr>
        <w:t>變化速度快，容易藉由基因複製產生的突變，改變抗原</w:t>
      </w:r>
      <w:r w:rsidRPr="00361DA8">
        <w:rPr>
          <w:rFonts w:eastAsia="標楷體" w:hint="eastAsia"/>
          <w:kern w:val="0"/>
        </w:rPr>
        <w:t>特性</w:t>
      </w:r>
      <w:r w:rsidRPr="00361DA8">
        <w:rPr>
          <w:rFonts w:eastAsia="標楷體"/>
          <w:kern w:val="0"/>
        </w:rPr>
        <w:t>，例如</w:t>
      </w:r>
      <w:r w:rsidRPr="00361DA8">
        <w:rPr>
          <w:rFonts w:eastAsia="標楷體"/>
          <w:kern w:val="0"/>
        </w:rPr>
        <w:t>H5N1</w:t>
      </w:r>
      <w:r w:rsidRPr="00361DA8">
        <w:rPr>
          <w:rFonts w:eastAsia="標楷體"/>
          <w:kern w:val="0"/>
        </w:rPr>
        <w:t>病毒的</w:t>
      </w:r>
      <w:r w:rsidRPr="00361DA8">
        <w:rPr>
          <w:rFonts w:eastAsia="標楷體"/>
          <w:kern w:val="0"/>
        </w:rPr>
        <w:t>HA</w:t>
      </w:r>
      <w:r w:rsidRPr="00361DA8">
        <w:rPr>
          <w:rFonts w:eastAsia="標楷體"/>
          <w:kern w:val="0"/>
        </w:rPr>
        <w:t>基因在近十幾年間，已由最初期的</w:t>
      </w:r>
      <w:r w:rsidRPr="00361DA8">
        <w:rPr>
          <w:rFonts w:eastAsia="標楷體"/>
          <w:kern w:val="0"/>
        </w:rPr>
        <w:t>clade 1</w:t>
      </w:r>
      <w:r w:rsidRPr="00361DA8">
        <w:rPr>
          <w:rFonts w:eastAsia="標楷體"/>
          <w:kern w:val="0"/>
        </w:rPr>
        <w:t>、</w:t>
      </w:r>
      <w:r w:rsidRPr="00361DA8">
        <w:rPr>
          <w:rFonts w:eastAsia="標楷體"/>
          <w:kern w:val="0"/>
        </w:rPr>
        <w:t>2</w:t>
      </w:r>
      <w:r w:rsidRPr="00361DA8">
        <w:rPr>
          <w:rFonts w:eastAsia="標楷體"/>
          <w:kern w:val="0"/>
        </w:rPr>
        <w:t>，演化至</w:t>
      </w:r>
      <w:r w:rsidRPr="00361DA8">
        <w:rPr>
          <w:rFonts w:eastAsia="標楷體"/>
          <w:kern w:val="0"/>
        </w:rPr>
        <w:t>clade 1.x.x.x</w:t>
      </w:r>
      <w:r w:rsidRPr="00361DA8">
        <w:rPr>
          <w:rFonts w:eastAsia="標楷體"/>
          <w:kern w:val="0"/>
        </w:rPr>
        <w:t>與</w:t>
      </w:r>
      <w:r w:rsidRPr="00361DA8">
        <w:rPr>
          <w:rFonts w:eastAsia="標楷體"/>
          <w:kern w:val="0"/>
        </w:rPr>
        <w:t>2.x.x.x</w:t>
      </w:r>
      <w:r w:rsidRPr="00361DA8">
        <w:rPr>
          <w:rFonts w:eastAsia="標楷體"/>
          <w:kern w:val="0"/>
        </w:rPr>
        <w:t>，包括</w:t>
      </w:r>
      <w:r w:rsidRPr="00361DA8">
        <w:rPr>
          <w:rFonts w:eastAsia="標楷體"/>
          <w:kern w:val="0"/>
        </w:rPr>
        <w:t>2014</w:t>
      </w:r>
      <w:r w:rsidRPr="00361DA8">
        <w:rPr>
          <w:rFonts w:eastAsia="標楷體"/>
          <w:kern w:val="0"/>
        </w:rPr>
        <w:t>年開始於全球禽類大規模流行的</w:t>
      </w:r>
      <w:r w:rsidRPr="00361DA8">
        <w:rPr>
          <w:rFonts w:eastAsia="標楷體"/>
          <w:kern w:val="0"/>
        </w:rPr>
        <w:t>2.3.4.4 H5</w:t>
      </w:r>
      <w:r w:rsidRPr="00361DA8">
        <w:rPr>
          <w:rFonts w:eastAsia="標楷體"/>
          <w:kern w:val="0"/>
        </w:rPr>
        <w:t>病毒</w:t>
      </w:r>
      <w:r w:rsidRPr="00361DA8">
        <w:rPr>
          <w:rFonts w:eastAsia="標楷體"/>
          <w:kern w:val="0"/>
        </w:rPr>
        <w:fldChar w:fldCharType="begin">
          <w:fldData xml:space="preserve">PEVuZE5vdGU+PENpdGU+PEF1dGhvcj5TbWl0aDwvQXV0aG9yPjxZZWFyPjIwMTU8L1llYXI+PFJl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</w:fldData>
        </w:fldChar>
      </w:r>
      <w:r w:rsidRPr="00361DA8">
        <w:rPr>
          <w:rFonts w:eastAsia="標楷體"/>
          <w:kern w:val="0"/>
        </w:rPr>
        <w:instrText xml:space="preserve"> ADDIN EN.CITE </w:instrText>
      </w:r>
      <w:r w:rsidRPr="00361DA8">
        <w:rPr>
          <w:rFonts w:eastAsia="標楷體"/>
          <w:kern w:val="0"/>
        </w:rPr>
        <w:fldChar w:fldCharType="begin">
          <w:fldData xml:space="preserve">PEVuZE5vdGU+PENpdGU+PEF1dGhvcj5TbWl0aDwvQXV0aG9yPjxZZWFyPjIwMTU8L1llYXI+PFJl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</w:fldData>
        </w:fldChar>
      </w:r>
      <w:r w:rsidRPr="00361DA8">
        <w:rPr>
          <w:rFonts w:eastAsia="標楷體"/>
          <w:kern w:val="0"/>
        </w:rPr>
        <w:instrText xml:space="preserve"> ADDIN EN.CITE.DATA </w:instrText>
      </w:r>
      <w:r w:rsidRPr="00361DA8">
        <w:rPr>
          <w:rFonts w:eastAsia="標楷體"/>
          <w:kern w:val="0"/>
        </w:rPr>
      </w:r>
      <w:r w:rsidRPr="00361DA8">
        <w:rPr>
          <w:rFonts w:eastAsia="標楷體"/>
          <w:kern w:val="0"/>
        </w:rPr>
        <w:fldChar w:fldCharType="end"/>
      </w:r>
      <w:r w:rsidRPr="00361DA8">
        <w:rPr>
          <w:rFonts w:eastAsia="標楷體"/>
          <w:kern w:val="0"/>
        </w:rPr>
      </w:r>
      <w:r w:rsidRPr="00361DA8">
        <w:rPr>
          <w:rFonts w:eastAsia="標楷體"/>
          <w:kern w:val="0"/>
        </w:rPr>
        <w:fldChar w:fldCharType="separate"/>
      </w:r>
      <w:r w:rsidRPr="00361DA8">
        <w:rPr>
          <w:rFonts w:eastAsia="標楷體"/>
          <w:noProof/>
          <w:kern w:val="0"/>
        </w:rPr>
        <w:t>(</w:t>
      </w:r>
      <w:hyperlink w:anchor="_ENREF_18" w:tooltip="Smith, 2015 #21" w:history="1">
        <w:r w:rsidRPr="00361DA8">
          <w:rPr>
            <w:rFonts w:eastAsia="標楷體"/>
            <w:noProof/>
            <w:kern w:val="0"/>
          </w:rPr>
          <w:t>18</w:t>
        </w:r>
      </w:hyperlink>
      <w:r w:rsidRPr="00361DA8">
        <w:rPr>
          <w:rFonts w:eastAsia="標楷體"/>
          <w:noProof/>
          <w:kern w:val="0"/>
        </w:rPr>
        <w:t>)</w:t>
      </w:r>
      <w:r w:rsidRPr="00361DA8">
        <w:rPr>
          <w:rFonts w:eastAsia="標楷體"/>
          <w:kern w:val="0"/>
        </w:rPr>
        <w:fldChar w:fldCharType="end"/>
      </w:r>
      <w:r w:rsidRPr="00361DA8">
        <w:rPr>
          <w:rFonts w:eastAsia="標楷體"/>
          <w:color w:val="000000"/>
        </w:rPr>
        <w:t>；或是各</w:t>
      </w:r>
      <w:r w:rsidRPr="00361DA8">
        <w:rPr>
          <w:rFonts w:eastAsia="標楷體"/>
        </w:rPr>
        <w:t>基因段於宿主間互換及重新排列組合，進而形成全新的流感病毒</w:t>
      </w:r>
      <w:r w:rsidRPr="00361DA8">
        <w:rPr>
          <w:rFonts w:eastAsia="標楷體"/>
        </w:rPr>
        <w:fldChar w:fldCharType="begin"/>
      </w:r>
      <w:r w:rsidRPr="00361DA8">
        <w:rPr>
          <w:rFonts w:eastAsia="標楷體"/>
        </w:rPr>
        <w:instrText xml:space="preserve"> ADDIN EN.CITE &lt;EndNote&gt;&lt;Cite&gt;&lt;Author&gt;Nelson&lt;/Author&gt;&lt;Year&gt;2007&lt;/Year&gt;&lt;RecNum&gt;15&lt;/RecNum&gt;&lt;DisplayText&gt;(15)&lt;/DisplayText&gt;&lt;record&gt;&lt;rec-number&gt;15&lt;/rec-number&gt;&lt;foreign-keys&gt;&lt;key app="EN" db-id="0e5e9x59b0e2v2e2f9npdvf5wwrarspdxss2"&gt;15&lt;/key&gt;&lt;/foreign-keys&gt;&lt;ref-type name="Journal Article"&gt;17&lt;/ref-type&gt;&lt;contributors&gt;&lt;authors&gt;&lt;author&gt;Nelson, M. I.&lt;/author&gt;&lt;author&gt;Holmes, E. C.&lt;/author&gt;&lt;/authors&gt;&lt;/contributors&gt;&lt;auth-address&gt;Center for Infectious Disease Dynamics, Department of Biology, The Pennsylvania State University, University Park, Pennsylvania 16802, USA.&lt;/auth-address&gt;&lt;titles&gt;&lt;title&gt;The evolution of epidemic influenza&lt;/title&gt;&lt;secondary-title&gt;Nat Rev Genet&lt;/secondary-title&gt;&lt;/titles&gt;&lt;periodical&gt;&lt;full-title&gt;Nat Rev Genet&lt;/full-title&gt;&lt;/periodical&gt;&lt;pages&gt;196-205&lt;/pages&gt;&lt;volume&gt;8&lt;/volume&gt;&lt;number&gt;3&lt;/number&gt;&lt;edition&gt;2007/01/31&lt;/edition&gt;&lt;keywords&gt;&lt;keyword&gt;*Disease Outbreaks/history&lt;/keyword&gt;&lt;keyword&gt;*Evolution, Molecular&lt;/keyword&gt;&lt;keyword&gt;Genome, Viral/*genetics&lt;/keyword&gt;&lt;keyword&gt;Genomics&lt;/keyword&gt;&lt;keyword&gt;History, 20th Century&lt;/keyword&gt;&lt;keyword&gt;History, 21st Century&lt;/keyword&gt;&lt;keyword&gt;Humans&lt;/keyword&gt;&lt;keyword&gt;Influenza A virus/*genetics&lt;/keyword&gt;&lt;keyword&gt;Influenza, Human/*genetics/history/mortality&lt;/keyword&gt;&lt;keyword&gt;*Polymorphism, Genetic&lt;/keyword&gt;&lt;keyword&gt;Seasons&lt;/keyword&gt;&lt;/keywords&gt;&lt;dates&gt;&lt;year&gt;2007&lt;/year&gt;&lt;pub-dates&gt;&lt;date&gt;Mar&lt;/date&gt;&lt;/pub-dates&gt;&lt;/dates&gt;&lt;isbn&gt;1471-0056 (Print)&amp;#xD;1471-0056 (Linking)&lt;/isbn&gt;&lt;accession-num&gt;17262054&lt;/accession-num&gt;&lt;urls&gt;&lt;related-urls&gt;&lt;url&gt;http://www.ncbi.nlm.nih.gov/entrez/query.fcgi?cmd=Retrieve&amp;amp;db=PubMed&amp;amp;dopt=Citation&amp;amp;list_uids=17262054&lt;/url&gt;&lt;/related-urls&gt;&lt;/urls&gt;&lt;electronic-resource-num&gt;nrg2053 [pii]&amp;#xD;10.1038/nrg2053&lt;/electronic-resource-num&gt;&lt;language&gt;eng&lt;/language&gt;&lt;/record&gt;&lt;/Cite&gt;&lt;/EndNote&gt;</w:instrText>
      </w:r>
      <w:r w:rsidRPr="00361DA8">
        <w:rPr>
          <w:rFonts w:eastAsia="標楷體"/>
        </w:rPr>
        <w:fldChar w:fldCharType="separate"/>
      </w:r>
      <w:r w:rsidRPr="00361DA8">
        <w:rPr>
          <w:rFonts w:eastAsia="標楷體"/>
          <w:noProof/>
        </w:rPr>
        <w:t>(</w:t>
      </w:r>
      <w:hyperlink w:anchor="_ENREF_15" w:tooltip="Nelson, 2007 #15" w:history="1">
        <w:r w:rsidRPr="00361DA8">
          <w:rPr>
            <w:rFonts w:eastAsia="標楷體"/>
            <w:noProof/>
          </w:rPr>
          <w:t>15</w:t>
        </w:r>
      </w:hyperlink>
      <w:r w:rsidRPr="00361DA8">
        <w:rPr>
          <w:rFonts w:eastAsia="標楷體"/>
          <w:noProof/>
        </w:rPr>
        <w:t>)</w:t>
      </w:r>
      <w:r w:rsidRPr="00361DA8">
        <w:rPr>
          <w:rFonts w:eastAsia="標楷體"/>
        </w:rPr>
        <w:fldChar w:fldCharType="end"/>
      </w:r>
      <w:r w:rsidRPr="00361DA8">
        <w:rPr>
          <w:rFonts w:eastAsia="標楷體"/>
        </w:rPr>
        <w:t>。這些由病毒引起的變異</w:t>
      </w:r>
      <w:r w:rsidRPr="00361DA8">
        <w:rPr>
          <w:rFonts w:eastAsia="標楷體" w:hint="eastAsia"/>
        </w:rPr>
        <w:t>常</w:t>
      </w:r>
      <w:r w:rsidRPr="00361DA8">
        <w:rPr>
          <w:rFonts w:eastAsia="標楷體"/>
        </w:rPr>
        <w:t>使</w:t>
      </w:r>
      <w:r w:rsidRPr="00361DA8">
        <w:rPr>
          <w:rFonts w:eastAsia="標楷體"/>
          <w:color w:val="000000"/>
        </w:rPr>
        <w:t>人類無法獲得持久的免疫力</w:t>
      </w:r>
      <w:r w:rsidRPr="00361DA8">
        <w:rPr>
          <w:rFonts w:eastAsia="標楷體"/>
        </w:rPr>
        <w:t>，尤其當新型流感病毒出現時，因多數人群皆無保護力，容易引發全球性的大流行。除了禽源性的病毒亞型以及</w:t>
      </w:r>
      <w:r w:rsidRPr="00361DA8">
        <w:rPr>
          <w:rFonts w:eastAsia="標楷體"/>
        </w:rPr>
        <w:t>H1-H3</w:t>
      </w:r>
      <w:r w:rsidRPr="00361DA8">
        <w:rPr>
          <w:rFonts w:eastAsia="標楷體"/>
        </w:rPr>
        <w:t>季節性流感病毒外，豬源性的</w:t>
      </w:r>
      <w:r w:rsidRPr="00361DA8">
        <w:rPr>
          <w:rFonts w:eastAsia="標楷體"/>
        </w:rPr>
        <w:t>H1</w:t>
      </w:r>
      <w:r w:rsidRPr="00361DA8">
        <w:rPr>
          <w:rFonts w:eastAsia="標楷體"/>
        </w:rPr>
        <w:t>及</w:t>
      </w:r>
      <w:r w:rsidRPr="00361DA8">
        <w:rPr>
          <w:rFonts w:eastAsia="標楷體"/>
        </w:rPr>
        <w:t>H3</w:t>
      </w:r>
      <w:r w:rsidRPr="00361DA8">
        <w:rPr>
          <w:rFonts w:eastAsia="標楷體"/>
        </w:rPr>
        <w:t>亞型於</w:t>
      </w:r>
      <w:r w:rsidRPr="00361DA8">
        <w:rPr>
          <w:rFonts w:eastAsia="標楷體"/>
        </w:rPr>
        <w:t>1990</w:t>
      </w:r>
      <w:r w:rsidRPr="00361DA8">
        <w:rPr>
          <w:rFonts w:eastAsia="標楷體"/>
        </w:rPr>
        <w:t>年起即造成人類偶發的感染疫情</w:t>
      </w:r>
      <w:r w:rsidRPr="00361DA8">
        <w:rPr>
          <w:rFonts w:eastAsia="標楷體"/>
        </w:rPr>
        <w:fldChar w:fldCharType="begin">
          <w:fldData xml:space="preserve">PEVuZE5vdGU+PENpdGU+PEF1dGhvcj5TaHU8L0F1dGhvcj48WWVhcj4yMDEyPC9ZZWFyPjxSZWNO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</w:fldData>
        </w:fldChar>
      </w:r>
      <w:r w:rsidRPr="00361DA8">
        <w:rPr>
          <w:rFonts w:eastAsia="標楷體"/>
        </w:rPr>
        <w:instrText xml:space="preserve"> ADDIN EN.CITE </w:instrText>
      </w:r>
      <w:r w:rsidRPr="00361DA8">
        <w:rPr>
          <w:rFonts w:eastAsia="標楷體"/>
        </w:rPr>
        <w:fldChar w:fldCharType="begin">
          <w:fldData xml:space="preserve">PEVuZE5vdGU+PENpdGU+PEF1dGhvcj5TaHU8L0F1dGhvcj48WWVhcj4yMDEyPC9ZZWFyPjxSZWNO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</w:fldData>
        </w:fldChar>
      </w:r>
      <w:r w:rsidRPr="00361DA8">
        <w:rPr>
          <w:rFonts w:eastAsia="標楷體"/>
        </w:rPr>
        <w:instrText xml:space="preserve"> ADDIN EN.CITE.DATA </w:instrText>
      </w:r>
      <w:r w:rsidRPr="00361DA8">
        <w:rPr>
          <w:rFonts w:eastAsia="標楷體"/>
        </w:rPr>
      </w:r>
      <w:r w:rsidRPr="00361DA8">
        <w:rPr>
          <w:rFonts w:eastAsia="標楷體"/>
        </w:rPr>
        <w:fldChar w:fldCharType="end"/>
      </w:r>
      <w:r w:rsidRPr="00361DA8">
        <w:rPr>
          <w:rFonts w:eastAsia="標楷體"/>
        </w:rPr>
      </w:r>
      <w:r w:rsidRPr="00361DA8">
        <w:rPr>
          <w:rFonts w:eastAsia="標楷體"/>
        </w:rPr>
        <w:fldChar w:fldCharType="separate"/>
      </w:r>
      <w:r w:rsidRPr="00361DA8">
        <w:rPr>
          <w:rFonts w:eastAsia="標楷體"/>
          <w:noProof/>
        </w:rPr>
        <w:t>(</w:t>
      </w:r>
      <w:hyperlink w:anchor="_ENREF_19" w:tooltip="Shu, 2012 #29" w:history="1">
        <w:r w:rsidRPr="00361DA8">
          <w:rPr>
            <w:rFonts w:eastAsia="標楷體"/>
            <w:noProof/>
          </w:rPr>
          <w:t>19</w:t>
        </w:r>
      </w:hyperlink>
      <w:r w:rsidRPr="00361DA8">
        <w:rPr>
          <w:rFonts w:eastAsia="標楷體"/>
          <w:noProof/>
        </w:rPr>
        <w:t>)</w:t>
      </w:r>
      <w:r w:rsidRPr="00361DA8">
        <w:rPr>
          <w:rFonts w:eastAsia="標楷體"/>
        </w:rPr>
        <w:fldChar w:fldCharType="end"/>
      </w:r>
      <w:r w:rsidRPr="00361DA8">
        <w:rPr>
          <w:rFonts w:eastAsia="標楷體"/>
        </w:rPr>
        <w:t>。在</w:t>
      </w:r>
      <w:r w:rsidRPr="00361DA8">
        <w:rPr>
          <w:rFonts w:eastAsia="標楷體"/>
        </w:rPr>
        <w:t>2009</w:t>
      </w:r>
      <w:r w:rsidRPr="00361DA8">
        <w:rPr>
          <w:rFonts w:eastAsia="標楷體"/>
        </w:rPr>
        <w:t>年</w:t>
      </w:r>
      <w:r w:rsidRPr="00361DA8">
        <w:rPr>
          <w:rFonts w:eastAsia="標楷體"/>
        </w:rPr>
        <w:t>pandemic H1N1</w:t>
      </w:r>
      <w:r w:rsidRPr="00361DA8">
        <w:rPr>
          <w:rFonts w:eastAsia="標楷體"/>
        </w:rPr>
        <w:t>病毒大規模感染人類之後，</w:t>
      </w:r>
      <w:r w:rsidRPr="00361DA8">
        <w:rPr>
          <w:rFonts w:eastAsia="標楷體"/>
        </w:rPr>
        <w:t>H3N2v (H3N2 variant)</w:t>
      </w:r>
      <w:r w:rsidRPr="00361DA8">
        <w:rPr>
          <w:rFonts w:eastAsia="標楷體"/>
        </w:rPr>
        <w:t>病毒於</w:t>
      </w:r>
      <w:r w:rsidRPr="00361DA8">
        <w:rPr>
          <w:rFonts w:eastAsia="標楷體"/>
        </w:rPr>
        <w:t>20</w:t>
      </w:r>
      <w:r w:rsidRPr="00361DA8">
        <w:rPr>
          <w:rFonts w:eastAsia="標楷體" w:hint="eastAsia"/>
        </w:rPr>
        <w:t>1</w:t>
      </w:r>
      <w:r w:rsidRPr="00361DA8">
        <w:rPr>
          <w:rFonts w:eastAsia="標楷體"/>
        </w:rPr>
        <w:t>1</w:t>
      </w:r>
      <w:r w:rsidRPr="00361DA8">
        <w:rPr>
          <w:rFonts w:eastAsia="標楷體"/>
        </w:rPr>
        <w:t>年於美國再次感染人類，並於隔年</w:t>
      </w:r>
      <w:r w:rsidRPr="00361DA8">
        <w:rPr>
          <w:rFonts w:eastAsia="標楷體"/>
        </w:rPr>
        <w:t xml:space="preserve"> (2012)</w:t>
      </w:r>
      <w:r w:rsidRPr="00361DA8">
        <w:rPr>
          <w:rFonts w:eastAsia="標楷體"/>
        </w:rPr>
        <w:t>在美國造成超過</w:t>
      </w:r>
      <w:r w:rsidRPr="00361DA8">
        <w:rPr>
          <w:rFonts w:eastAsia="標楷體"/>
        </w:rPr>
        <w:t>300</w:t>
      </w:r>
      <w:r w:rsidRPr="00361DA8">
        <w:rPr>
          <w:rFonts w:eastAsia="標楷體"/>
        </w:rPr>
        <w:t>人感染的疫情，被推測具有限制性的人傳人趨勢</w:t>
      </w:r>
      <w:r w:rsidRPr="00361DA8">
        <w:rPr>
          <w:rFonts w:eastAsia="標楷體"/>
        </w:rPr>
        <w:t xml:space="preserve"> (limited human to human transmission)</w:t>
      </w:r>
      <w:r w:rsidRPr="00361DA8">
        <w:rPr>
          <w:rFonts w:eastAsia="標楷體"/>
        </w:rPr>
        <w:fldChar w:fldCharType="begin">
          <w:fldData xml:space="preserve">PEVuZE5vdGU+PENpdGU+PEF1dGhvcj5MaW5kc3Ryb208L0F1dGhvcj48WWVhcj4yMDEyPC9ZZWFy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</w:fldData>
        </w:fldChar>
      </w:r>
      <w:r w:rsidRPr="00361DA8">
        <w:rPr>
          <w:rFonts w:eastAsia="標楷體"/>
        </w:rPr>
        <w:instrText xml:space="preserve"> ADDIN EN.CITE </w:instrText>
      </w:r>
      <w:r w:rsidRPr="00361DA8">
        <w:rPr>
          <w:rFonts w:eastAsia="標楷體"/>
        </w:rPr>
        <w:fldChar w:fldCharType="begin">
          <w:fldData xml:space="preserve">PEVuZE5vdGU+PENpdGU+PEF1dGhvcj5MaW5kc3Ryb208L0F1dGhvcj48WWVhcj4yMDEyPC9ZZWFy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</w:fldData>
        </w:fldChar>
      </w:r>
      <w:r w:rsidRPr="00361DA8">
        <w:rPr>
          <w:rFonts w:eastAsia="標楷體"/>
        </w:rPr>
        <w:instrText xml:space="preserve"> ADDIN EN.CITE.DATA </w:instrText>
      </w:r>
      <w:r w:rsidRPr="00361DA8">
        <w:rPr>
          <w:rFonts w:eastAsia="標楷體"/>
        </w:rPr>
      </w:r>
      <w:r w:rsidRPr="00361DA8">
        <w:rPr>
          <w:rFonts w:eastAsia="標楷體"/>
        </w:rPr>
        <w:fldChar w:fldCharType="end"/>
      </w:r>
      <w:r w:rsidRPr="00361DA8">
        <w:rPr>
          <w:rFonts w:eastAsia="標楷體"/>
        </w:rPr>
      </w:r>
      <w:r w:rsidRPr="00361DA8">
        <w:rPr>
          <w:rFonts w:eastAsia="標楷體"/>
        </w:rPr>
        <w:fldChar w:fldCharType="separate"/>
      </w:r>
      <w:r w:rsidRPr="00361DA8">
        <w:rPr>
          <w:rFonts w:eastAsia="標楷體"/>
          <w:noProof/>
        </w:rPr>
        <w:t>(</w:t>
      </w:r>
      <w:hyperlink w:anchor="_ENREF_20" w:tooltip="Lindstrom, 2012 #18" w:history="1">
        <w:r w:rsidRPr="00361DA8">
          <w:rPr>
            <w:rFonts w:eastAsia="標楷體"/>
            <w:noProof/>
          </w:rPr>
          <w:t>20</w:t>
        </w:r>
      </w:hyperlink>
      <w:r w:rsidRPr="00361DA8">
        <w:rPr>
          <w:rFonts w:eastAsia="標楷體"/>
          <w:noProof/>
        </w:rPr>
        <w:t>)</w:t>
      </w:r>
      <w:r w:rsidRPr="00361DA8">
        <w:rPr>
          <w:rFonts w:eastAsia="標楷體"/>
        </w:rPr>
        <w:fldChar w:fldCharType="end"/>
      </w:r>
      <w:r w:rsidRPr="00361DA8">
        <w:rPr>
          <w:rFonts w:eastAsia="標楷體"/>
        </w:rPr>
        <w:t>。病毒分析結果顯示，這個豬源性病毒包含來自人類流感病毒</w:t>
      </w:r>
      <w:r w:rsidRPr="00361DA8">
        <w:rPr>
          <w:rFonts w:eastAsia="標楷體"/>
        </w:rPr>
        <w:t>H1N1pdm09</w:t>
      </w:r>
      <w:r w:rsidRPr="00361DA8">
        <w:rPr>
          <w:rFonts w:eastAsia="標楷體"/>
        </w:rPr>
        <w:t>的</w:t>
      </w:r>
      <w:r w:rsidRPr="00361DA8">
        <w:rPr>
          <w:rFonts w:eastAsia="標楷體"/>
        </w:rPr>
        <w:t>Matrix</w:t>
      </w:r>
      <w:r w:rsidRPr="00361DA8">
        <w:rPr>
          <w:rFonts w:eastAsia="標楷體"/>
        </w:rPr>
        <w:t>基因，顯示</w:t>
      </w:r>
      <w:r w:rsidRPr="00361DA8">
        <w:rPr>
          <w:rFonts w:eastAsia="標楷體"/>
        </w:rPr>
        <w:t>pandemic H1N1</w:t>
      </w:r>
      <w:r w:rsidRPr="00361DA8">
        <w:rPr>
          <w:rFonts w:eastAsia="標楷體"/>
        </w:rPr>
        <w:t>病毒自</w:t>
      </w:r>
      <w:r w:rsidRPr="00361DA8">
        <w:rPr>
          <w:rFonts w:eastAsia="標楷體"/>
        </w:rPr>
        <w:t>2009</w:t>
      </w:r>
      <w:r w:rsidRPr="00361DA8">
        <w:rPr>
          <w:rFonts w:eastAsia="標楷體"/>
        </w:rPr>
        <w:t>年開始感染人類之後，亦在豬隻與其他流感病毒相互重組產生新興病毒，並影響人類。自此之後，</w:t>
      </w:r>
      <w:r w:rsidRPr="00361DA8">
        <w:rPr>
          <w:rFonts w:eastAsia="標楷體"/>
        </w:rPr>
        <w:t>2012</w:t>
      </w:r>
      <w:r w:rsidRPr="00361DA8">
        <w:rPr>
          <w:rFonts w:eastAsia="標楷體"/>
        </w:rPr>
        <w:t>年亦首次發現帶有</w:t>
      </w:r>
      <w:r w:rsidRPr="00361DA8">
        <w:rPr>
          <w:rFonts w:eastAsia="標楷體"/>
        </w:rPr>
        <w:t>H1N1pdm09</w:t>
      </w:r>
      <w:r w:rsidRPr="00361DA8">
        <w:rPr>
          <w:rFonts w:eastAsia="標楷體"/>
        </w:rPr>
        <w:t>的</w:t>
      </w:r>
      <w:r w:rsidRPr="00361DA8">
        <w:rPr>
          <w:rFonts w:eastAsia="標楷體"/>
        </w:rPr>
        <w:t>Matrix</w:t>
      </w:r>
      <w:r w:rsidRPr="00361DA8">
        <w:rPr>
          <w:rFonts w:eastAsia="標楷體"/>
        </w:rPr>
        <w:t>基因的</w:t>
      </w:r>
      <w:r w:rsidRPr="00361DA8">
        <w:rPr>
          <w:rFonts w:eastAsia="標楷體"/>
        </w:rPr>
        <w:t>H1N2v</w:t>
      </w:r>
      <w:r w:rsidRPr="00361DA8">
        <w:rPr>
          <w:rFonts w:eastAsia="標楷體"/>
        </w:rPr>
        <w:t>以及</w:t>
      </w:r>
      <w:r w:rsidRPr="00361DA8">
        <w:rPr>
          <w:rFonts w:eastAsia="標楷體"/>
        </w:rPr>
        <w:t>H1N1v</w:t>
      </w:r>
      <w:r w:rsidRPr="00361DA8">
        <w:rPr>
          <w:rFonts w:eastAsia="標楷體"/>
        </w:rPr>
        <w:t>病毒的人類感染個案</w:t>
      </w:r>
      <w:r w:rsidRPr="00361DA8">
        <w:rPr>
          <w:rFonts w:eastAsia="標楷體"/>
        </w:rPr>
        <w:fldChar w:fldCharType="begin"/>
      </w:r>
      <w:r w:rsidRPr="00361DA8">
        <w:rPr>
          <w:rFonts w:eastAsia="標楷體"/>
        </w:rPr>
        <w:instrText xml:space="preserve"> ADDIN EN.CITE &lt;EndNote&gt;&lt;Cite&gt;&lt;Author&gt;ProMED-mail&lt;/Author&gt;&lt;Year&gt;2012&lt;/Year&gt;&lt;RecNum&gt;31&lt;/RecNum&gt;&lt;DisplayText&gt;(21)&lt;/DisplayText&gt;&lt;record&gt;&lt;rec-number&gt;31&lt;/rec-number&gt;&lt;foreign-keys&gt;&lt;key app="EN" db-id="0e5e9x59b0e2v2e2f9npdvf5wwrarspdxss2"&gt;31&lt;/key&gt;&lt;/foreign-keys&gt;&lt;ref-type name="Journal Article"&gt;17&lt;/ref-type&gt;&lt;contributors&gt;&lt;authors&gt;&lt;author&gt;ProMED-mail&lt;/author&gt;&lt;/authors&gt;&lt;/contributors&gt;&lt;titles&gt;&lt;title&gt;Influenza (91): Canada (ON) H1N1v, human case. http://promedmail.chip.org/pipermail/promed/2012-September/000310.html (accessed 11 Aug, 2016)&lt;/title&gt;&lt;/titles&gt;&lt;dates&gt;&lt;year&gt;2012&lt;/year&gt;&lt;/dates&gt;&lt;urls&gt;&lt;/urls&gt;&lt;/record&gt;&lt;/Cite&gt;&lt;/EndNote&gt;</w:instrText>
      </w:r>
      <w:r w:rsidRPr="00361DA8">
        <w:rPr>
          <w:rFonts w:eastAsia="標楷體"/>
        </w:rPr>
        <w:fldChar w:fldCharType="separate"/>
      </w:r>
      <w:r w:rsidRPr="00361DA8">
        <w:rPr>
          <w:rFonts w:eastAsia="標楷體"/>
          <w:noProof/>
        </w:rPr>
        <w:t>(</w:t>
      </w:r>
      <w:hyperlink w:anchor="_ENREF_21" w:tooltip="ProMED-mail, 2012 #31" w:history="1">
        <w:r w:rsidRPr="00361DA8">
          <w:rPr>
            <w:rFonts w:eastAsia="標楷體"/>
            <w:noProof/>
          </w:rPr>
          <w:t>21</w:t>
        </w:r>
      </w:hyperlink>
      <w:r w:rsidRPr="00361DA8">
        <w:rPr>
          <w:rFonts w:eastAsia="標楷體"/>
          <w:noProof/>
        </w:rPr>
        <w:t>)</w:t>
      </w:r>
      <w:r w:rsidRPr="00361DA8">
        <w:rPr>
          <w:rFonts w:eastAsia="標楷體"/>
        </w:rPr>
        <w:fldChar w:fldCharType="end"/>
      </w:r>
      <w:r w:rsidRPr="00361DA8">
        <w:rPr>
          <w:rFonts w:eastAsia="標楷體"/>
        </w:rPr>
        <w:t>。這些再次印證</w:t>
      </w:r>
      <w:r w:rsidRPr="00361DA8">
        <w:rPr>
          <w:rFonts w:eastAsia="標楷體" w:hint="eastAsia"/>
        </w:rPr>
        <w:t>經多次重組的</w:t>
      </w:r>
      <w:r w:rsidRPr="00361DA8">
        <w:rPr>
          <w:rFonts w:eastAsia="標楷體"/>
        </w:rPr>
        <w:t>豬源性新型</w:t>
      </w:r>
      <w:r w:rsidRPr="00361DA8">
        <w:rPr>
          <w:rFonts w:eastAsia="標楷體"/>
        </w:rPr>
        <w:t>A</w:t>
      </w:r>
      <w:r w:rsidRPr="00361DA8">
        <w:rPr>
          <w:rFonts w:eastAsia="標楷體"/>
        </w:rPr>
        <w:t>型病毒持續存在感染人類的潛力，</w:t>
      </w:r>
      <w:r w:rsidRPr="00361DA8">
        <w:rPr>
          <w:rFonts w:eastAsia="標楷體" w:hint="eastAsia"/>
        </w:rPr>
        <w:t>並已逐漸增加對於人類的適應性，</w:t>
      </w:r>
      <w:r w:rsidRPr="00361DA8">
        <w:rPr>
          <w:rFonts w:eastAsia="標楷體"/>
        </w:rPr>
        <w:t>表示流感病毒的防治需要透過極為全面且嚴密的監測，以及時揭露各種新病毒於全球出現的面貌。冠狀病毒為一種人畜共通病原體，可感染人類以及多種動物包括蝙蝠、鳥類、貓、狗等。在動物界中，目前認為蝙蝠為冠狀病毒的自然宿主。冠狀病毒可於被感染的宿主引起嚴重度不一的症狀，包括呼吸道、腸道以及神經系統皆可能受到影響。</w:t>
      </w:r>
      <w:r w:rsidRPr="00361DA8">
        <w:rPr>
          <w:rFonts w:eastAsia="標楷體" w:hint="eastAsia"/>
        </w:rPr>
        <w:t>在</w:t>
      </w:r>
      <w:r w:rsidRPr="00361DA8">
        <w:rPr>
          <w:rFonts w:eastAsia="標楷體" w:hint="eastAsia"/>
        </w:rPr>
        <w:t>2012</w:t>
      </w:r>
      <w:r w:rsidRPr="00361DA8">
        <w:rPr>
          <w:rFonts w:eastAsia="標楷體" w:hint="eastAsia"/>
        </w:rPr>
        <w:t>年以前，曾經感染人類的冠狀病毒包括</w:t>
      </w:r>
      <w:r w:rsidRPr="00361DA8">
        <w:rPr>
          <w:rFonts w:eastAsia="標楷體"/>
        </w:rPr>
        <w:t>HCoV-229E</w:t>
      </w:r>
      <w:r w:rsidRPr="00361DA8">
        <w:rPr>
          <w:rFonts w:eastAsia="標楷體" w:hint="eastAsia"/>
        </w:rPr>
        <w:t>、</w:t>
      </w:r>
      <w:r w:rsidRPr="00361DA8">
        <w:rPr>
          <w:rFonts w:eastAsia="標楷體"/>
        </w:rPr>
        <w:t>HCoV-OC43</w:t>
      </w:r>
      <w:r w:rsidRPr="00361DA8">
        <w:rPr>
          <w:rFonts w:eastAsia="標楷體" w:hint="eastAsia"/>
        </w:rPr>
        <w:t>、</w:t>
      </w:r>
      <w:r w:rsidRPr="00361DA8">
        <w:rPr>
          <w:rFonts w:eastAsia="標楷體"/>
        </w:rPr>
        <w:t>SARS-CoV</w:t>
      </w:r>
      <w:r w:rsidRPr="00361DA8">
        <w:rPr>
          <w:rFonts w:eastAsia="標楷體" w:hint="eastAsia"/>
        </w:rPr>
        <w:t>、</w:t>
      </w:r>
      <w:r w:rsidRPr="00361DA8">
        <w:rPr>
          <w:rFonts w:eastAsia="標楷體"/>
        </w:rPr>
        <w:t>HCoV-NL63</w:t>
      </w:r>
      <w:r w:rsidRPr="00361DA8">
        <w:rPr>
          <w:rFonts w:eastAsia="標楷體"/>
        </w:rPr>
        <w:t>以及</w:t>
      </w:r>
      <w:r w:rsidRPr="00361DA8">
        <w:rPr>
          <w:rFonts w:eastAsia="標楷體"/>
        </w:rPr>
        <w:t>HCoV-HKU1</w:t>
      </w:r>
      <w:r w:rsidRPr="00361DA8">
        <w:rPr>
          <w:rFonts w:eastAsia="標楷體"/>
        </w:rPr>
        <w:fldChar w:fldCharType="begin"/>
      </w:r>
      <w:r w:rsidRPr="00361DA8">
        <w:rPr>
          <w:rFonts w:eastAsia="標楷體"/>
        </w:rPr>
        <w:instrText xml:space="preserve"> ADDIN EN.CITE &lt;EndNote&gt;&lt;Cite&gt;&lt;Author&gt;Wevers&lt;/Author&gt;&lt;Year&gt;2009&lt;/Year&gt;&lt;RecNum&gt;32&lt;/RecNum&gt;&lt;DisplayText&gt;(22)&lt;/DisplayText&gt;&lt;record&gt;&lt;rec-number&gt;32&lt;/rec-number&gt;&lt;foreign-keys&gt;&lt;key app="EN" db-id="0e5e9x59b0e2v2e2f9npdvf5wwrarspdxss2"&gt;32&lt;/key&gt;&lt;/foreign-keys&gt;&lt;ref-type name="Journal Article"&gt;17&lt;/ref-type&gt;&lt;contributors&gt;&lt;authors&gt;&lt;author&gt;Wevers, B. A.&lt;/author&gt;&lt;author&gt;van der Hoek, L.&lt;/author&gt;&lt;/authors&gt;&lt;/contributors&gt;&lt;auth-address&gt;Master Biomedical Sciences, Department of Medical Microbiology, VU University Amsterdam, Faculty of Earth and Life Sciences, Amsterdam, The Netherlands.&lt;/auth-address&gt;&lt;titles&gt;&lt;title&gt;Recently discovered human coronaviruses&lt;/title&gt;&lt;secondary-title&gt;Clin Lab Med&lt;/secondary-title&gt;&lt;/titles&gt;&lt;periodical&gt;&lt;full-title&gt;Clin Lab Med&lt;/full-title&gt;&lt;/periodical&gt;&lt;pages&gt;715-24&lt;/pages&gt;&lt;volume&gt;29&lt;/volume&gt;&lt;number&gt;4&lt;/number&gt;&lt;edition&gt;2009/11/07&lt;/edition&gt;&lt;keywords&gt;&lt;keyword&gt;Common Cold/virology&lt;/keyword&gt;&lt;keyword&gt;Coronavirus/genetics/isolation &amp;amp; purification/*pathogenicity&lt;/keyword&gt;&lt;keyword&gt;Coronavirus Infections/*virology&lt;/keyword&gt;&lt;keyword&gt;Humans&lt;/keyword&gt;&lt;keyword&gt;Severe Acute Respiratory Syndrome/virology&lt;/keyword&gt;&lt;/keywords&gt;&lt;dates&gt;&lt;year&gt;2009&lt;/year&gt;&lt;pub-dates&gt;&lt;date&gt;Dec&lt;/date&gt;&lt;/pub-dates&gt;&lt;/dates&gt;&lt;isbn&gt;1557-9832 (Electronic)&amp;#xD;0272-2712 (Linking)&lt;/isbn&gt;&lt;accession-num&gt;19892230&lt;/accession-num&gt;&lt;urls&gt;&lt;related-urls&gt;&lt;url&gt;http://www.ncbi.nlm.nih.gov/entrez/query.fcgi?cmd=Retrieve&amp;amp;db=PubMed&amp;amp;dopt=Citation&amp;amp;list_uids=19892230&lt;/url&gt;&lt;/related-urls&gt;&lt;/urls&gt;&lt;electronic-resource-num&gt;S0272-2712(09)00063-8 [pii]&amp;#xD;10.1016/j.cll.2009.07.007&lt;/electronic-resource-num&gt;&lt;language&gt;eng&lt;/language&gt;&lt;/record&gt;&lt;/Cite&gt;&lt;/EndNote&gt;</w:instrText>
      </w:r>
      <w:r w:rsidRPr="00361DA8">
        <w:rPr>
          <w:rFonts w:eastAsia="標楷體"/>
        </w:rPr>
        <w:fldChar w:fldCharType="separate"/>
      </w:r>
      <w:r w:rsidRPr="00361DA8">
        <w:rPr>
          <w:rFonts w:eastAsia="標楷體"/>
          <w:noProof/>
        </w:rPr>
        <w:t>(</w:t>
      </w:r>
      <w:hyperlink w:anchor="_ENREF_22" w:tooltip="Wevers, 2009 #32" w:history="1">
        <w:r w:rsidRPr="00361DA8">
          <w:rPr>
            <w:rFonts w:eastAsia="標楷體"/>
            <w:noProof/>
          </w:rPr>
          <w:t>22</w:t>
        </w:r>
      </w:hyperlink>
      <w:r w:rsidRPr="00361DA8">
        <w:rPr>
          <w:rFonts w:eastAsia="標楷體"/>
          <w:noProof/>
        </w:rPr>
        <w:t>)</w:t>
      </w:r>
      <w:r w:rsidRPr="00361DA8">
        <w:rPr>
          <w:rFonts w:eastAsia="標楷體"/>
        </w:rPr>
        <w:fldChar w:fldCharType="end"/>
      </w:r>
      <w:r w:rsidRPr="00361DA8">
        <w:rPr>
          <w:rFonts w:eastAsia="標楷體" w:hint="eastAsia"/>
        </w:rPr>
        <w:t>。</w:t>
      </w:r>
      <w:r w:rsidRPr="00361DA8">
        <w:rPr>
          <w:rFonts w:eastAsia="標楷體"/>
        </w:rPr>
        <w:t>MERS-CoV</w:t>
      </w:r>
      <w:r w:rsidRPr="00361DA8">
        <w:rPr>
          <w:rFonts w:eastAsia="標楷體"/>
        </w:rPr>
        <w:t>病毒</w:t>
      </w:r>
      <w:r w:rsidRPr="00361DA8">
        <w:rPr>
          <w:rFonts w:eastAsia="標楷體" w:hint="eastAsia"/>
        </w:rPr>
        <w:t>是</w:t>
      </w:r>
      <w:r w:rsidRPr="00361DA8">
        <w:rPr>
          <w:rFonts w:eastAsia="標楷體"/>
        </w:rPr>
        <w:t>於</w:t>
      </w:r>
      <w:r w:rsidRPr="00361DA8">
        <w:rPr>
          <w:rFonts w:eastAsia="標楷體"/>
        </w:rPr>
        <w:t>2012</w:t>
      </w:r>
      <w:r w:rsidRPr="00361DA8">
        <w:rPr>
          <w:rFonts w:eastAsia="標楷體"/>
        </w:rPr>
        <w:t>年</w:t>
      </w:r>
      <w:r w:rsidRPr="00361DA8">
        <w:rPr>
          <w:rFonts w:eastAsia="標楷體"/>
        </w:rPr>
        <w:t>9</w:t>
      </w:r>
      <w:r w:rsidRPr="00361DA8">
        <w:rPr>
          <w:rFonts w:eastAsia="標楷體"/>
        </w:rPr>
        <w:t>月首度於沙烏地阿拉伯被發現</w:t>
      </w:r>
      <w:r w:rsidRPr="00361DA8">
        <w:rPr>
          <w:rFonts w:eastAsia="標楷體" w:hint="eastAsia"/>
        </w:rPr>
        <w:t>的新型冠狀病毒</w:t>
      </w:r>
      <w:r w:rsidRPr="00361DA8">
        <w:rPr>
          <w:rFonts w:eastAsia="標楷體"/>
        </w:rPr>
        <w:fldChar w:fldCharType="begin"/>
      </w:r>
      <w:r w:rsidRPr="00361DA8">
        <w:rPr>
          <w:rFonts w:eastAsia="標楷體"/>
        </w:rPr>
        <w:instrText xml:space="preserve"> ADDIN EN.CITE &lt;EndNote&gt;&lt;Cite&gt;&lt;Author&gt;ProMED-mail&lt;/Author&gt;&lt;Year&gt;2012&lt;/Year&gt;&lt;RecNum&gt;8&lt;/RecNum&gt;&lt;DisplayText&gt;(9)&lt;/DisplayText&gt;&lt;record&gt;&lt;rec-number&gt;8&lt;/rec-number&gt;&lt;foreign-keys&gt;&lt;key app="EN" db-id="0e5e9x59b0e2v2e2f9npdvf5wwrarspdxss2"&gt;8&lt;/key&gt;&lt;/foreign-keys&gt;&lt;ref-type name="Journal Article"&gt;17&lt;/ref-type&gt;&lt;contributors&gt;&lt;authors&gt;&lt;author&gt;ProMED-mail &lt;/author&gt;&lt;/authors&gt;&lt;/contributors&gt;&lt;titles&gt;&lt;title&gt;Novel coronavirus - Saudi Arabia: human isolate. http://www.promedmail.org/?p=2400:1000 (accessed 5 Aug, 2014)&lt;/title&gt;&lt;/titles&gt;&lt;dates&gt;&lt;year&gt;2012&lt;/year&gt;&lt;/dates&gt;&lt;urls&gt;&lt;/urls&gt;&lt;/record&gt;&lt;/Cite&gt;&lt;/EndNote&gt;</w:instrText>
      </w:r>
      <w:r w:rsidRPr="00361DA8">
        <w:rPr>
          <w:rFonts w:eastAsia="標楷體"/>
        </w:rPr>
        <w:fldChar w:fldCharType="separate"/>
      </w:r>
      <w:r w:rsidRPr="00361DA8">
        <w:rPr>
          <w:rFonts w:eastAsia="標楷體"/>
          <w:noProof/>
        </w:rPr>
        <w:t>(</w:t>
      </w:r>
      <w:hyperlink w:anchor="_ENREF_9" w:tooltip="ProMED-mail, 2012 #8" w:history="1">
        <w:r w:rsidRPr="00361DA8">
          <w:rPr>
            <w:rFonts w:eastAsia="標楷體"/>
            <w:noProof/>
          </w:rPr>
          <w:t>9</w:t>
        </w:r>
      </w:hyperlink>
      <w:r w:rsidRPr="00361DA8">
        <w:rPr>
          <w:rFonts w:eastAsia="標楷體"/>
          <w:noProof/>
        </w:rPr>
        <w:t>)</w:t>
      </w:r>
      <w:r w:rsidRPr="00361DA8">
        <w:rPr>
          <w:rFonts w:eastAsia="標楷體"/>
        </w:rPr>
        <w:fldChar w:fldCharType="end"/>
      </w:r>
      <w:r w:rsidRPr="00361DA8">
        <w:rPr>
          <w:rFonts w:eastAsia="標楷體"/>
        </w:rPr>
        <w:t>，之後陸續在中東地區及亞洲</w:t>
      </w:r>
      <w:r w:rsidRPr="00361DA8">
        <w:rPr>
          <w:rFonts w:eastAsia="標楷體"/>
        </w:rPr>
        <w:t xml:space="preserve"> (</w:t>
      </w:r>
      <w:r w:rsidRPr="00361DA8">
        <w:rPr>
          <w:rFonts w:eastAsia="標楷體"/>
        </w:rPr>
        <w:t>阿烏地阿拉伯、阿</w:t>
      </w:r>
      <w:r w:rsidRPr="00361DA8">
        <w:rPr>
          <w:rFonts w:eastAsia="標楷體"/>
        </w:rPr>
        <w:lastRenderedPageBreak/>
        <w:t>拉伯聯合大公國、約旦、卡達、阿曼、科威特、葉門、黎巴嫩、伊朗、馬來西亞、菲律賓</w:t>
      </w:r>
      <w:r w:rsidRPr="00361DA8">
        <w:rPr>
          <w:rFonts w:eastAsia="標楷體"/>
        </w:rPr>
        <w:t>)</w:t>
      </w:r>
      <w:r w:rsidRPr="00361DA8">
        <w:rPr>
          <w:rFonts w:eastAsia="標楷體"/>
        </w:rPr>
        <w:t>、非洲</w:t>
      </w:r>
      <w:r w:rsidRPr="00361DA8">
        <w:rPr>
          <w:rFonts w:eastAsia="標楷體"/>
        </w:rPr>
        <w:t>(</w:t>
      </w:r>
      <w:r w:rsidRPr="00361DA8">
        <w:rPr>
          <w:rFonts w:eastAsia="標楷體"/>
        </w:rPr>
        <w:t>突尼西亞、阿爾及利亞</w:t>
      </w:r>
      <w:r w:rsidRPr="00361DA8">
        <w:rPr>
          <w:rFonts w:eastAsia="標楷體"/>
        </w:rPr>
        <w:t>)</w:t>
      </w:r>
      <w:r w:rsidRPr="00361DA8">
        <w:rPr>
          <w:rFonts w:eastAsia="標楷體"/>
        </w:rPr>
        <w:t>、歐洲</w:t>
      </w:r>
      <w:r w:rsidRPr="00361DA8">
        <w:rPr>
          <w:rFonts w:eastAsia="標楷體"/>
        </w:rPr>
        <w:t>(</w:t>
      </w:r>
      <w:r w:rsidRPr="00361DA8">
        <w:rPr>
          <w:rFonts w:eastAsia="標楷體"/>
        </w:rPr>
        <w:t>英國、法國、義大利、德國、荷蘭、希臘、埃及</w:t>
      </w:r>
      <w:r w:rsidRPr="00361DA8">
        <w:rPr>
          <w:rFonts w:eastAsia="標楷體"/>
        </w:rPr>
        <w:t>)</w:t>
      </w:r>
      <w:r w:rsidRPr="00361DA8">
        <w:rPr>
          <w:rFonts w:eastAsia="標楷體"/>
        </w:rPr>
        <w:t>、及美洲</w:t>
      </w:r>
      <w:r w:rsidRPr="00361DA8">
        <w:rPr>
          <w:rFonts w:eastAsia="標楷體"/>
        </w:rPr>
        <w:t>(</w:t>
      </w:r>
      <w:r w:rsidRPr="00361DA8">
        <w:rPr>
          <w:rFonts w:eastAsia="標楷體"/>
        </w:rPr>
        <w:t>美國</w:t>
      </w:r>
      <w:r w:rsidRPr="00361DA8">
        <w:rPr>
          <w:rFonts w:eastAsia="標楷體"/>
        </w:rPr>
        <w:t>)</w:t>
      </w:r>
      <w:r w:rsidRPr="00361DA8">
        <w:rPr>
          <w:rFonts w:eastAsia="標楷體"/>
        </w:rPr>
        <w:t>等地區</w:t>
      </w:r>
      <w:r w:rsidRPr="00361DA8">
        <w:rPr>
          <w:rFonts w:eastAsia="標楷體"/>
        </w:rPr>
        <w:t>(</w:t>
      </w:r>
      <w:r w:rsidRPr="00361DA8">
        <w:rPr>
          <w:rFonts w:eastAsia="標楷體"/>
        </w:rPr>
        <w:t>國家</w:t>
      </w:r>
      <w:r w:rsidRPr="00361DA8">
        <w:rPr>
          <w:rFonts w:eastAsia="標楷體"/>
        </w:rPr>
        <w:t>)</w:t>
      </w:r>
      <w:r w:rsidRPr="00361DA8">
        <w:rPr>
          <w:rFonts w:eastAsia="標楷體"/>
        </w:rPr>
        <w:t>造成人類散發性感染，感染病例於</w:t>
      </w:r>
      <w:r w:rsidRPr="00361DA8">
        <w:rPr>
          <w:rFonts w:eastAsia="標楷體"/>
        </w:rPr>
        <w:t>2012-2014</w:t>
      </w:r>
      <w:r w:rsidRPr="00361DA8">
        <w:rPr>
          <w:rFonts w:eastAsia="標楷體"/>
        </w:rPr>
        <w:t>年間僅限集中於中東地區或具有該地區接觸史再移入他國者</w:t>
      </w:r>
      <w:r w:rsidRPr="00361DA8">
        <w:rPr>
          <w:rFonts w:eastAsia="標楷體"/>
        </w:rPr>
        <w:fldChar w:fldCharType="begin"/>
      </w:r>
      <w:r w:rsidRPr="00361DA8">
        <w:rPr>
          <w:rFonts w:eastAsia="標楷體"/>
        </w:rPr>
        <w:instrText xml:space="preserve"> ADDIN EN.CITE &lt;EndNote&gt;&lt;Cite&gt;&lt;Author&gt;CDC&lt;/Author&gt;&lt;RecNum&gt;22&lt;/RecNum&gt;&lt;DisplayText&gt;(23)&lt;/DisplayText&gt;&lt;record&gt;&lt;rec-number&gt;22&lt;/rec-number&gt;&lt;foreign-keys&gt;&lt;key app="EN" db-id="0e5e9x59b0e2v2e2f9npdvf5wwrarspdxss2"&gt;22&lt;/key&gt;&lt;/foreign-keys&gt;&lt;ref-type name="Journal Article"&gt;17&lt;/ref-type&gt;&lt;contributors&gt;&lt;authors&gt;&lt;author&gt;CDC&lt;/author&gt;&lt;/authors&gt;&lt;/contributors&gt;&lt;titles&gt;&lt;title&gt;Middle East Respiratory Syndrome (MERS). http://www.cdc.gov/CORONAVIRUS/MERS/ (accessed 5 Aug, 2014)&lt;/title&gt;&lt;/titles&gt;&lt;dates&gt;&lt;/dates&gt;&lt;urls&gt;&lt;/urls&gt;&lt;/record&gt;&lt;/Cite&gt;&lt;/EndNote&gt;</w:instrText>
      </w:r>
      <w:r w:rsidRPr="00361DA8">
        <w:rPr>
          <w:rFonts w:eastAsia="標楷體"/>
        </w:rPr>
        <w:fldChar w:fldCharType="separate"/>
      </w:r>
      <w:r w:rsidRPr="00361DA8">
        <w:rPr>
          <w:rFonts w:eastAsia="標楷體"/>
          <w:noProof/>
        </w:rPr>
        <w:t>(</w:t>
      </w:r>
      <w:hyperlink w:anchor="_ENREF_23" w:tooltip="CDC,  #22" w:history="1">
        <w:r w:rsidRPr="00361DA8">
          <w:rPr>
            <w:rFonts w:eastAsia="標楷體"/>
            <w:noProof/>
          </w:rPr>
          <w:t>23</w:t>
        </w:r>
      </w:hyperlink>
      <w:r w:rsidRPr="00361DA8">
        <w:rPr>
          <w:rFonts w:eastAsia="標楷體"/>
          <w:noProof/>
        </w:rPr>
        <w:t>)</w:t>
      </w:r>
      <w:r w:rsidRPr="00361DA8">
        <w:rPr>
          <w:rFonts w:eastAsia="標楷體"/>
        </w:rPr>
        <w:fldChar w:fldCharType="end"/>
      </w:r>
      <w:r w:rsidRPr="00361DA8">
        <w:rPr>
          <w:rFonts w:eastAsia="標楷體"/>
        </w:rPr>
        <w:t>。根據各國的流行病學資料顯示，</w:t>
      </w:r>
      <w:r w:rsidRPr="00361DA8">
        <w:rPr>
          <w:rFonts w:eastAsia="標楷體"/>
        </w:rPr>
        <w:t>MERS-CoV</w:t>
      </w:r>
      <w:r w:rsidRPr="00361DA8">
        <w:rPr>
          <w:rFonts w:eastAsia="標楷體"/>
        </w:rPr>
        <w:t>病毒感染確定病例多數具有慢性潛在疾病，臨床症狀主要是發生急性的嚴重呼吸系統與循環系統疾病，包括肺炎、腎衰竭、心包膜炎、血管內瀰漫性凝血（</w:t>
      </w:r>
      <w:r w:rsidRPr="00361DA8">
        <w:rPr>
          <w:rFonts w:eastAsia="標楷體"/>
        </w:rPr>
        <w:t>DIC</w:t>
      </w:r>
      <w:r w:rsidRPr="00361DA8">
        <w:rPr>
          <w:rFonts w:eastAsia="標楷體"/>
        </w:rPr>
        <w:t>）、發燒、咳嗽、呼吸急促與呼吸困難等，嚴重者可能造成死亡。截至</w:t>
      </w:r>
      <w:r w:rsidRPr="00361DA8">
        <w:rPr>
          <w:rFonts w:eastAsia="標楷體"/>
        </w:rPr>
        <w:t>2014</w:t>
      </w:r>
      <w:r w:rsidRPr="00361DA8">
        <w:rPr>
          <w:rFonts w:eastAsia="標楷體"/>
        </w:rPr>
        <w:t>年</w:t>
      </w:r>
      <w:r w:rsidRPr="00361DA8">
        <w:rPr>
          <w:rFonts w:eastAsia="標楷體"/>
        </w:rPr>
        <w:t>7</w:t>
      </w:r>
      <w:r w:rsidRPr="00361DA8">
        <w:rPr>
          <w:rFonts w:eastAsia="標楷體"/>
        </w:rPr>
        <w:t>月</w:t>
      </w:r>
      <w:r w:rsidRPr="00361DA8">
        <w:rPr>
          <w:rFonts w:eastAsia="標楷體"/>
        </w:rPr>
        <w:t>22</w:t>
      </w:r>
      <w:r w:rsidRPr="00361DA8">
        <w:rPr>
          <w:rFonts w:eastAsia="標楷體"/>
        </w:rPr>
        <w:t>日止，</w:t>
      </w:r>
      <w:r w:rsidRPr="00361DA8">
        <w:rPr>
          <w:rFonts w:eastAsia="標楷體"/>
        </w:rPr>
        <w:t>WHO</w:t>
      </w:r>
      <w:r w:rsidRPr="00361DA8">
        <w:rPr>
          <w:rFonts w:eastAsia="標楷體"/>
        </w:rPr>
        <w:t>共發布</w:t>
      </w:r>
      <w:r w:rsidRPr="00361DA8">
        <w:rPr>
          <w:rFonts w:eastAsia="標楷體"/>
        </w:rPr>
        <w:t>837</w:t>
      </w:r>
      <w:r w:rsidRPr="00361DA8">
        <w:rPr>
          <w:rFonts w:eastAsia="標楷體"/>
        </w:rPr>
        <w:t>例實驗室確認之</w:t>
      </w:r>
      <w:r w:rsidRPr="00361DA8">
        <w:rPr>
          <w:rFonts w:eastAsia="標楷體"/>
        </w:rPr>
        <w:t>MERS-CoV</w:t>
      </w:r>
      <w:r w:rsidRPr="00361DA8">
        <w:rPr>
          <w:rFonts w:eastAsia="標楷體"/>
        </w:rPr>
        <w:t>感染個案，其中</w:t>
      </w:r>
      <w:r w:rsidRPr="00361DA8">
        <w:rPr>
          <w:rFonts w:eastAsia="標楷體"/>
        </w:rPr>
        <w:t>291</w:t>
      </w:r>
      <w:r w:rsidRPr="00361DA8">
        <w:rPr>
          <w:rFonts w:eastAsia="標楷體"/>
        </w:rPr>
        <w:t>例死亡，平均死亡率約</w:t>
      </w:r>
      <w:r w:rsidRPr="00361DA8">
        <w:rPr>
          <w:rFonts w:eastAsia="標楷體"/>
        </w:rPr>
        <w:t>34.8%</w:t>
      </w:r>
      <w:r w:rsidRPr="00361DA8">
        <w:rPr>
          <w:rFonts w:eastAsia="標楷體" w:hint="eastAsia"/>
        </w:rPr>
        <w:t xml:space="preserve"> </w:t>
      </w:r>
      <w:r w:rsidRPr="00361DA8">
        <w:rPr>
          <w:rFonts w:eastAsia="標楷體"/>
        </w:rPr>
        <w:fldChar w:fldCharType="begin"/>
      </w:r>
      <w:r w:rsidRPr="00361DA8">
        <w:rPr>
          <w:rFonts w:eastAsia="標楷體"/>
        </w:rPr>
        <w:instrText xml:space="preserve"> ADDIN EN.CITE &lt;EndNote&gt;&lt;Cite&gt;&lt;Author&gt;WHO&lt;/Author&gt;&lt;Year&gt;2014&lt;/Year&gt;&lt;RecNum&gt;33&lt;/RecNum&gt;&lt;DisplayText&gt;(24)&lt;/DisplayText&gt;&lt;record&gt;&lt;rec-number&gt;33&lt;/rec-number&gt;&lt;foreign-keys&gt;&lt;key app="EN" db-id="0e5e9x59b0e2v2e2f9npdvf5wwrarspdxss2"&gt;33&lt;/key&gt;&lt;/foreign-keys&gt;&lt;ref-type name="Journal Article"&gt;17&lt;/ref-type&gt;&lt;contributors&gt;&lt;authors&gt;&lt;author&gt;WHO&lt;/author&gt;&lt;/authors&gt;&lt;/contributors&gt;&lt;titles&gt;&lt;title&gt;Middle East respiratory syndrome coronavirus (MERS-CoV) - update, 23 July, 2014. http://www.who.int/csr/don/2014_07_23_mers/en/ (accessed 4 Aug, 2014)&lt;/title&gt;&lt;/titles&gt;&lt;dates&gt;&lt;year&gt;2014&lt;/year&gt;&lt;/dates&gt;&lt;urls&gt;&lt;/urls&gt;&lt;/record&gt;&lt;/Cite&gt;&lt;/EndNote&gt;</w:instrText>
      </w:r>
      <w:r w:rsidRPr="00361DA8">
        <w:rPr>
          <w:rFonts w:eastAsia="標楷體"/>
        </w:rPr>
        <w:fldChar w:fldCharType="separate"/>
      </w:r>
      <w:r w:rsidRPr="00361DA8">
        <w:rPr>
          <w:rFonts w:eastAsia="標楷體"/>
          <w:noProof/>
        </w:rPr>
        <w:t>(</w:t>
      </w:r>
      <w:hyperlink w:anchor="_ENREF_24" w:tooltip="WHO, 2014 #33" w:history="1">
        <w:r w:rsidRPr="00361DA8">
          <w:rPr>
            <w:rFonts w:eastAsia="標楷體"/>
            <w:noProof/>
          </w:rPr>
          <w:t>24</w:t>
        </w:r>
      </w:hyperlink>
      <w:r w:rsidRPr="00361DA8">
        <w:rPr>
          <w:rFonts w:eastAsia="標楷體"/>
          <w:noProof/>
        </w:rPr>
        <w:t>)</w:t>
      </w:r>
      <w:r w:rsidRPr="00361DA8">
        <w:rPr>
          <w:rFonts w:eastAsia="標楷體"/>
        </w:rPr>
        <w:fldChar w:fldCharType="end"/>
      </w:r>
      <w:r w:rsidRPr="00361DA8">
        <w:rPr>
          <w:rFonts w:eastAsia="標楷體" w:hint="eastAsia"/>
        </w:rPr>
        <w:t>。</w:t>
      </w:r>
      <w:r w:rsidRPr="00361DA8">
        <w:rPr>
          <w:rFonts w:eastAsia="標楷體"/>
        </w:rPr>
        <w:t>可怕的是，</w:t>
      </w:r>
      <w:r w:rsidRPr="00361DA8">
        <w:rPr>
          <w:rFonts w:eastAsia="標楷體"/>
        </w:rPr>
        <w:t>MERS-CoV</w:t>
      </w:r>
      <w:r w:rsidRPr="00361DA8">
        <w:rPr>
          <w:rFonts w:eastAsia="標楷體"/>
        </w:rPr>
        <w:t>病毒在</w:t>
      </w:r>
      <w:r w:rsidRPr="00361DA8">
        <w:rPr>
          <w:rFonts w:eastAsia="標楷體"/>
        </w:rPr>
        <w:t>2015</w:t>
      </w:r>
      <w:r w:rsidRPr="00361DA8">
        <w:rPr>
          <w:rFonts w:eastAsia="標楷體"/>
        </w:rPr>
        <w:t>年</w:t>
      </w:r>
      <w:r w:rsidRPr="00361DA8">
        <w:rPr>
          <w:rFonts w:eastAsia="標楷體"/>
        </w:rPr>
        <w:t>5</w:t>
      </w:r>
      <w:r w:rsidRPr="00361DA8">
        <w:rPr>
          <w:rFonts w:eastAsia="標楷體"/>
        </w:rPr>
        <w:t>月於南韓引發大規模的人傳人院內感染，感染人數在短短的</w:t>
      </w:r>
      <w:r w:rsidRPr="00361DA8">
        <w:rPr>
          <w:rFonts w:eastAsia="標楷體"/>
        </w:rPr>
        <w:t>2</w:t>
      </w:r>
      <w:r w:rsidRPr="00361DA8">
        <w:rPr>
          <w:rFonts w:eastAsia="標楷體"/>
        </w:rPr>
        <w:t>個月內暴增至約</w:t>
      </w:r>
      <w:r w:rsidRPr="00361DA8">
        <w:rPr>
          <w:rFonts w:eastAsia="標楷體"/>
        </w:rPr>
        <w:t>200</w:t>
      </w:r>
      <w:r w:rsidRPr="00361DA8">
        <w:rPr>
          <w:rFonts w:eastAsia="標楷體"/>
        </w:rPr>
        <w:t>人，引發國際</w:t>
      </w:r>
      <w:r w:rsidRPr="00361DA8">
        <w:rPr>
          <w:rFonts w:eastAsia="標楷體" w:hint="eastAsia"/>
        </w:rPr>
        <w:t>社會的</w:t>
      </w:r>
      <w:r w:rsidRPr="00361DA8">
        <w:rPr>
          <w:rFonts w:eastAsia="標楷體"/>
        </w:rPr>
        <w:t>高度重視</w:t>
      </w:r>
      <w:r w:rsidRPr="00361DA8">
        <w:rPr>
          <w:rFonts w:eastAsia="標楷體"/>
        </w:rPr>
        <w:fldChar w:fldCharType="begin"/>
      </w:r>
      <w:r w:rsidRPr="00361DA8">
        <w:rPr>
          <w:rFonts w:eastAsia="標楷體"/>
        </w:rPr>
        <w:instrText xml:space="preserve"> ADDIN EN.CITE &lt;EndNote&gt;&lt;Cite&gt;&lt;Author&gt;Ki&lt;/Author&gt;&lt;Year&gt;2015&lt;/Year&gt;&lt;RecNum&gt;23&lt;/RecNum&gt;&lt;DisplayText&gt;(25)&lt;/DisplayText&gt;&lt;record&gt;&lt;rec-number&gt;23&lt;/rec-number&gt;&lt;foreign-keys&gt;&lt;key app="EN" db-id="0e5e9x59b0e2v2e2f9npdvf5wwrarspdxss2"&gt;23&lt;/key&gt;&lt;/foreign-keys&gt;&lt;ref-type name="Journal Article"&gt;17&lt;/ref-type&gt;&lt;contributors&gt;&lt;authors&gt;&lt;author&gt;Ki, M.&lt;/author&gt;&lt;/authors&gt;&lt;/contributors&gt;&lt;auth-address&gt;Department of Cancer Control and Policy, Graduate School of Cancer Science and Policy, National Cancer Center, Goyang, Korea.&lt;/auth-address&gt;&lt;titles&gt;&lt;title&gt;2015 MERS outbreak in Korea: hospital-to-hospital transmission&lt;/title&gt;&lt;secondary-title&gt;Epidemiol Health&lt;/secondary-title&gt;&lt;alt-title&gt;Epidemiology and health&lt;/alt-title&gt;&lt;/titles&gt;&lt;periodical&gt;&lt;full-title&gt;Epidemiol Health&lt;/full-title&gt;&lt;abbr-1&gt;Epidemiology and health&lt;/abbr-1&gt;&lt;/periodical&gt;&lt;alt-periodical&gt;&lt;full-title&gt;Epidemiol Health&lt;/full-title&gt;&lt;abbr-1&gt;Epidemiology and health&lt;/abbr-1&gt;&lt;/alt-periodical&gt;&lt;pages&gt;e2015033&lt;/pages&gt;&lt;volume&gt;37&lt;/volume&gt;&lt;dates&gt;&lt;year&gt;2015&lt;/year&gt;&lt;/dates&gt;&lt;isbn&gt;2092-7193 (Electronic)&amp;#xD;2092-7193 (Linking)&lt;/isbn&gt;&lt;accession-num&gt;26212508&lt;/accession-num&gt;&lt;urls&gt;&lt;related-urls&gt;&lt;url&gt;http://www.ncbi.nlm.nih.gov/pubmed/26212508&lt;/url&gt;&lt;/related-urls&gt;&lt;/urls&gt;&lt;custom2&gt;4533026&lt;/custom2&gt;&lt;electronic-resource-num&gt;10.4178/epih/e2015033&lt;/electronic-resource-num&gt;&lt;/record&gt;&lt;/Cite&gt;&lt;/EndNote&gt;</w:instrText>
      </w:r>
      <w:r w:rsidRPr="00361DA8">
        <w:rPr>
          <w:rFonts w:eastAsia="標楷體"/>
        </w:rPr>
        <w:fldChar w:fldCharType="separate"/>
      </w:r>
      <w:r w:rsidRPr="00361DA8">
        <w:rPr>
          <w:rFonts w:eastAsia="標楷體"/>
          <w:noProof/>
        </w:rPr>
        <w:t>(</w:t>
      </w:r>
      <w:hyperlink w:anchor="_ENREF_25" w:tooltip="Ki, 2015 #23" w:history="1">
        <w:r w:rsidRPr="00361DA8">
          <w:rPr>
            <w:rFonts w:eastAsia="標楷體"/>
            <w:noProof/>
          </w:rPr>
          <w:t>25</w:t>
        </w:r>
      </w:hyperlink>
      <w:r w:rsidRPr="00361DA8">
        <w:rPr>
          <w:rFonts w:eastAsia="標楷體"/>
          <w:noProof/>
        </w:rPr>
        <w:t>)</w:t>
      </w:r>
      <w:r w:rsidRPr="00361DA8">
        <w:rPr>
          <w:rFonts w:eastAsia="標楷體"/>
        </w:rPr>
        <w:fldChar w:fldCharType="end"/>
      </w:r>
      <w:r w:rsidRPr="00361DA8">
        <w:rPr>
          <w:rFonts w:eastAsia="標楷體"/>
        </w:rPr>
        <w:t>。</w:t>
      </w:r>
    </w:p>
    <w:p w:rsidR="00361DA8" w:rsidRPr="00361DA8" w:rsidRDefault="00361DA8" w:rsidP="000B5DE7">
      <w:pPr>
        <w:pStyle w:val="a7"/>
        <w:spacing w:line="360" w:lineRule="auto"/>
        <w:ind w:leftChars="0" w:left="567" w:right="57" w:firstLineChars="63" w:firstLine="151"/>
        <w:jc w:val="both"/>
        <w:rPr>
          <w:rFonts w:eastAsia="標楷體"/>
        </w:rPr>
      </w:pPr>
      <w:r>
        <w:rPr>
          <w:rFonts w:eastAsia="標楷體" w:hint="eastAsia"/>
        </w:rPr>
        <w:t xml:space="preserve">  </w:t>
      </w:r>
      <w:r w:rsidR="00A940B9">
        <w:rPr>
          <w:rFonts w:eastAsia="標楷體" w:hint="eastAsia"/>
        </w:rPr>
        <w:t>鑑</w:t>
      </w:r>
      <w:r w:rsidRPr="00361DA8">
        <w:rPr>
          <w:rFonts w:eastAsia="標楷體"/>
        </w:rPr>
        <w:t>於新型流感及冠狀病毒等人畜共通傳染病原體對於人類健康的嚴重威脅，如何於疫情初期即時而正確地偵測未知病原體，釐清其傳播路徑</w:t>
      </w:r>
      <w:r w:rsidRPr="00361DA8">
        <w:rPr>
          <w:rFonts w:eastAsia="標楷體" w:hint="eastAsia"/>
        </w:rPr>
        <w:t>與</w:t>
      </w:r>
      <w:r w:rsidRPr="00361DA8">
        <w:rPr>
          <w:rFonts w:eastAsia="標楷體"/>
        </w:rPr>
        <w:t>感染原，進而</w:t>
      </w:r>
      <w:r w:rsidRPr="00361DA8">
        <w:rPr>
          <w:rFonts w:eastAsia="標楷體"/>
          <w:color w:val="000000"/>
        </w:rPr>
        <w:t>防堵或控制疫情的擴散，</w:t>
      </w:r>
      <w:r w:rsidRPr="00361DA8">
        <w:rPr>
          <w:rFonts w:eastAsia="標楷體"/>
        </w:rPr>
        <w:t>已成為跨國公共衛生相關部門或研究領域密切關注的議題。每當國際間出現新興病原體感染人類的疫情初期，疑似個案多半仰賴臨床醫師的警覺性，依病患臨床表徵以及旅遊史等資訊，推測致病原的可能屬性，然而這種診斷模式因缺乏實驗室的檢驗證據，不僅無法確診，也因為對疾病的未知，往往無法即時採取有效</w:t>
      </w:r>
      <w:r w:rsidRPr="00361DA8">
        <w:rPr>
          <w:rFonts w:eastAsia="標楷體" w:hint="eastAsia"/>
        </w:rPr>
        <w:t>的</w:t>
      </w:r>
      <w:r w:rsidRPr="00361DA8">
        <w:rPr>
          <w:rFonts w:eastAsia="標楷體"/>
        </w:rPr>
        <w:t>介入措施，以致付出相當大的社會成本。近年來，由於病原體分子生物學檢測技術的快速發展，以傳統聚合酶鏈鎖反應</w:t>
      </w:r>
      <w:r w:rsidRPr="00361DA8">
        <w:rPr>
          <w:rFonts w:eastAsia="標楷體"/>
        </w:rPr>
        <w:t xml:space="preserve"> (conventional PCR)</w:t>
      </w:r>
      <w:r w:rsidRPr="00361DA8">
        <w:rPr>
          <w:rFonts w:eastAsia="標楷體"/>
        </w:rPr>
        <w:t>或搭配螢光偵測平台的即時聚合酶鏈鎖反應</w:t>
      </w:r>
      <w:r w:rsidRPr="00361DA8">
        <w:rPr>
          <w:rFonts w:eastAsia="標楷體"/>
        </w:rPr>
        <w:t xml:space="preserve"> (real-time PCR)</w:t>
      </w:r>
      <w:r w:rsidRPr="00361DA8">
        <w:rPr>
          <w:rFonts w:eastAsia="標楷體"/>
        </w:rPr>
        <w:t>已成為廣用的病原體檢測平台，這類方法的優點在於檢測速度快，於數小時內可得到結果，並具備優異的檢測靈敏度與專一性，與以往須</w:t>
      </w:r>
      <w:r w:rsidRPr="00361DA8">
        <w:rPr>
          <w:rFonts w:eastAsia="標楷體" w:hint="eastAsia"/>
        </w:rPr>
        <w:t>利用</w:t>
      </w:r>
      <w:r w:rsidRPr="00361DA8">
        <w:rPr>
          <w:rFonts w:eastAsia="標楷體"/>
        </w:rPr>
        <w:t>病原體培養為基礎的方法相比</w:t>
      </w:r>
      <w:r w:rsidRPr="00361DA8">
        <w:rPr>
          <w:rFonts w:eastAsia="標楷體" w:hint="eastAsia"/>
        </w:rPr>
        <w:t>更</w:t>
      </w:r>
      <w:r w:rsidRPr="00361DA8">
        <w:rPr>
          <w:rFonts w:eastAsia="標楷體"/>
        </w:rPr>
        <w:t>具</w:t>
      </w:r>
      <w:r w:rsidRPr="00361DA8">
        <w:rPr>
          <w:rFonts w:eastAsia="標楷體" w:hint="eastAsia"/>
        </w:rPr>
        <w:t>實</w:t>
      </w:r>
      <w:r w:rsidRPr="00361DA8">
        <w:rPr>
          <w:rFonts w:eastAsia="標楷體"/>
        </w:rPr>
        <w:t>用性。觀察近期世界衛生組織針對</w:t>
      </w:r>
      <w:r w:rsidRPr="00361DA8">
        <w:rPr>
          <w:rFonts w:eastAsia="標楷體"/>
        </w:rPr>
        <w:t>pandemic H1N1</w:t>
      </w:r>
      <w:r w:rsidRPr="00361DA8">
        <w:rPr>
          <w:rFonts w:eastAsia="標楷體"/>
        </w:rPr>
        <w:t>、</w:t>
      </w:r>
      <w:r w:rsidRPr="00361DA8">
        <w:rPr>
          <w:rFonts w:eastAsia="標楷體"/>
        </w:rPr>
        <w:t>H5N1</w:t>
      </w:r>
      <w:r w:rsidRPr="00361DA8">
        <w:rPr>
          <w:rFonts w:eastAsia="標楷體"/>
        </w:rPr>
        <w:t>、</w:t>
      </w:r>
      <w:r w:rsidRPr="00361DA8">
        <w:rPr>
          <w:rFonts w:eastAsia="標楷體"/>
        </w:rPr>
        <w:t>H7N9</w:t>
      </w:r>
      <w:r w:rsidRPr="00361DA8">
        <w:rPr>
          <w:rFonts w:eastAsia="標楷體"/>
        </w:rPr>
        <w:t>及</w:t>
      </w:r>
      <w:r w:rsidRPr="00361DA8">
        <w:rPr>
          <w:rFonts w:eastAsia="標楷體"/>
        </w:rPr>
        <w:t>MERS-CoV</w:t>
      </w:r>
      <w:r w:rsidRPr="00361DA8">
        <w:rPr>
          <w:rFonts w:eastAsia="標楷體"/>
        </w:rPr>
        <w:t>等新型</w:t>
      </w:r>
      <w:r w:rsidRPr="00361DA8">
        <w:rPr>
          <w:rFonts w:eastAsia="標楷體"/>
        </w:rPr>
        <w:t>A</w:t>
      </w:r>
      <w:r w:rsidRPr="00361DA8">
        <w:rPr>
          <w:rFonts w:eastAsia="標楷體"/>
        </w:rPr>
        <w:t>型流感與冠狀病毒所公布的檢測方法，均以</w:t>
      </w:r>
      <w:r w:rsidRPr="00361DA8">
        <w:rPr>
          <w:rFonts w:eastAsia="標楷體"/>
        </w:rPr>
        <w:t>real-time PCR</w:t>
      </w:r>
      <w:r w:rsidRPr="00361DA8">
        <w:rPr>
          <w:rFonts w:eastAsia="標楷體"/>
        </w:rPr>
        <w:t>為建議平台</w:t>
      </w:r>
      <w:r w:rsidRPr="00361DA8">
        <w:rPr>
          <w:rFonts w:eastAsia="標楷體"/>
        </w:rPr>
        <w:fldChar w:fldCharType="begin">
          <w:fldData xml:space="preserve">PEVuZE5vdGU+PENpdGU+PEF1dGhvcj5Db3JtYW48L0F1dGhvcj48WWVhcj4yMDEyPC9ZZWFyPjxS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</w:fldData>
        </w:fldChar>
      </w:r>
      <w:r w:rsidRPr="00361DA8">
        <w:rPr>
          <w:rFonts w:eastAsia="標楷體"/>
        </w:rPr>
        <w:instrText xml:space="preserve"> ADDIN EN.CITE </w:instrText>
      </w:r>
      <w:r w:rsidRPr="00361DA8">
        <w:rPr>
          <w:rFonts w:eastAsia="標楷體"/>
        </w:rPr>
        <w:fldChar w:fldCharType="begin">
          <w:fldData xml:space="preserve">PEVuZE5vdGU+PENpdGU+PEF1dGhvcj5Db3JtYW48L0F1dGhvcj48WWVhcj4yMDEyPC9ZZWFyPjxS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</w:fldData>
        </w:fldChar>
      </w:r>
      <w:r w:rsidRPr="00361DA8">
        <w:rPr>
          <w:rFonts w:eastAsia="標楷體"/>
        </w:rPr>
        <w:instrText xml:space="preserve"> ADDIN EN.CITE.DATA </w:instrText>
      </w:r>
      <w:r w:rsidRPr="00361DA8">
        <w:rPr>
          <w:rFonts w:eastAsia="標楷體"/>
        </w:rPr>
      </w:r>
      <w:r w:rsidRPr="00361DA8">
        <w:rPr>
          <w:rFonts w:eastAsia="標楷體"/>
        </w:rPr>
        <w:fldChar w:fldCharType="end"/>
      </w:r>
      <w:r w:rsidRPr="00361DA8">
        <w:rPr>
          <w:rFonts w:eastAsia="標楷體"/>
        </w:rPr>
      </w:r>
      <w:r w:rsidRPr="00361DA8">
        <w:rPr>
          <w:rFonts w:eastAsia="標楷體"/>
        </w:rPr>
        <w:fldChar w:fldCharType="separate"/>
      </w:r>
      <w:r w:rsidRPr="00361DA8">
        <w:rPr>
          <w:rFonts w:eastAsia="標楷體"/>
          <w:noProof/>
        </w:rPr>
        <w:t>(</w:t>
      </w:r>
      <w:hyperlink w:anchor="_ENREF_26" w:tooltip="Corman, 2012 #24" w:history="1">
        <w:r w:rsidRPr="00361DA8">
          <w:rPr>
            <w:rFonts w:eastAsia="標楷體"/>
            <w:noProof/>
          </w:rPr>
          <w:t>26-28</w:t>
        </w:r>
      </w:hyperlink>
      <w:r w:rsidRPr="00361DA8">
        <w:rPr>
          <w:rFonts w:eastAsia="標楷體"/>
          <w:noProof/>
        </w:rPr>
        <w:t>)</w:t>
      </w:r>
      <w:r w:rsidRPr="00361DA8">
        <w:rPr>
          <w:rFonts w:eastAsia="標楷體"/>
        </w:rPr>
        <w:fldChar w:fldCharType="end"/>
      </w:r>
      <w:r w:rsidRPr="00361DA8">
        <w:rPr>
          <w:rFonts w:eastAsia="標楷體"/>
        </w:rPr>
        <w:t>，顯示此方法已</w:t>
      </w:r>
      <w:r w:rsidRPr="00361DA8">
        <w:rPr>
          <w:rFonts w:eastAsia="標楷體"/>
          <w:color w:val="000000"/>
          <w:szCs w:val="18"/>
        </w:rPr>
        <w:t>在</w:t>
      </w:r>
      <w:r w:rsidRPr="00361DA8">
        <w:rPr>
          <w:rFonts w:eastAsia="標楷體"/>
        </w:rPr>
        <w:t>新興病原體的檢測扮演重要角色。雖然如此，</w:t>
      </w:r>
      <w:r w:rsidRPr="00361DA8">
        <w:rPr>
          <w:rFonts w:eastAsia="標楷體" w:hint="eastAsia"/>
        </w:rPr>
        <w:t>上述</w:t>
      </w:r>
      <w:r w:rsidRPr="00361DA8">
        <w:rPr>
          <w:rFonts w:eastAsia="標楷體"/>
        </w:rPr>
        <w:t>各項病毒</w:t>
      </w:r>
      <w:r w:rsidRPr="00361DA8">
        <w:rPr>
          <w:rFonts w:eastAsia="標楷體" w:hint="eastAsia"/>
        </w:rPr>
        <w:t>的檢</w:t>
      </w:r>
      <w:r w:rsidRPr="00361DA8">
        <w:rPr>
          <w:rFonts w:eastAsia="標楷體" w:hint="eastAsia"/>
        </w:rPr>
        <w:lastRenderedPageBreak/>
        <w:t>測能於個別反應</w:t>
      </w:r>
      <w:r w:rsidRPr="00361DA8">
        <w:rPr>
          <w:rFonts w:eastAsia="標楷體"/>
        </w:rPr>
        <w:t>進行，尚無法有效整合，以致檢驗未知流感病毒時，需以多組引子及探針進行各種</w:t>
      </w:r>
      <w:r w:rsidRPr="00361DA8">
        <w:rPr>
          <w:rFonts w:eastAsia="標楷體" w:hint="eastAsia"/>
        </w:rPr>
        <w:t>疑似</w:t>
      </w:r>
      <w:r w:rsidRPr="00361DA8">
        <w:rPr>
          <w:rFonts w:eastAsia="標楷體"/>
        </w:rPr>
        <w:t>HA</w:t>
      </w:r>
      <w:r w:rsidRPr="00361DA8">
        <w:rPr>
          <w:rFonts w:eastAsia="標楷體"/>
        </w:rPr>
        <w:t>以及</w:t>
      </w:r>
      <w:r w:rsidRPr="00361DA8">
        <w:rPr>
          <w:rFonts w:eastAsia="標楷體"/>
        </w:rPr>
        <w:t>NA</w:t>
      </w:r>
      <w:r w:rsidRPr="00361DA8">
        <w:rPr>
          <w:rFonts w:eastAsia="標楷體"/>
        </w:rPr>
        <w:t>基因的分型，除耗費大量的檢驗試劑，操作過程亦容易因繁複的準備與試驗配置步驟導致錯誤。相較於單一標的檢測模式，以生物晶片的概念整合各檢測標的</w:t>
      </w:r>
      <w:r w:rsidRPr="00361DA8">
        <w:rPr>
          <w:rFonts w:eastAsia="標楷體" w:hint="eastAsia"/>
        </w:rPr>
        <w:t>有</w:t>
      </w:r>
      <w:r w:rsidRPr="00361DA8">
        <w:rPr>
          <w:rFonts w:eastAsia="標楷體"/>
        </w:rPr>
        <w:t>逐漸成為新一代微生物檢驗的趨勢。傳統的微陣列生物晶片檢測係將各病原體的特定核酸片段，以密集而有規律的方式，排列於一微小的晶片上，再利用序列互補的原理，於待測檢體中抓取標的基因，作為結果研判的依據。此類檢測法的優點在於，一個晶片可植入大量的病原微生物核酸序列，可達高通量</w:t>
      </w:r>
      <w:r w:rsidRPr="00361DA8">
        <w:rPr>
          <w:rFonts w:eastAsia="標楷體"/>
        </w:rPr>
        <w:t>(high throughput)</w:t>
      </w:r>
      <w:r w:rsidRPr="00361DA8">
        <w:rPr>
          <w:rFonts w:eastAsia="標楷體"/>
        </w:rPr>
        <w:t>檢測之效，但相對的，注射樣品於晶片上的每一檢測槽時，需要非常精準，若無儀器協助而以人工操作，往往較為耗時，且</w:t>
      </w:r>
      <w:r w:rsidRPr="00361DA8">
        <w:rPr>
          <w:rFonts w:eastAsia="標楷體" w:hint="eastAsia"/>
        </w:rPr>
        <w:t>此種</w:t>
      </w:r>
      <w:r w:rsidRPr="00361DA8">
        <w:rPr>
          <w:rFonts w:eastAsia="標楷體"/>
        </w:rPr>
        <w:t>雜交檢測的靈敏度不如</w:t>
      </w:r>
      <w:r w:rsidRPr="00361DA8">
        <w:rPr>
          <w:rFonts w:eastAsia="標楷體"/>
        </w:rPr>
        <w:t>PCR</w:t>
      </w:r>
      <w:r w:rsidRPr="00361DA8">
        <w:rPr>
          <w:rFonts w:eastAsia="標楷體"/>
        </w:rPr>
        <w:t>。微流體技術是近年來在微機電領域廣為應用的平台，</w:t>
      </w:r>
      <w:r w:rsidRPr="00361DA8">
        <w:rPr>
          <w:rFonts w:eastAsia="標楷體" w:hint="eastAsia"/>
        </w:rPr>
        <w:t>其於微生物領域已成功結合核酸萃取或生物檢測晶片，突顯其縮短檢測時間、增加檢測高通量與節省樣本的特性</w:t>
      </w:r>
      <w:r w:rsidRPr="00361DA8">
        <w:rPr>
          <w:rFonts w:eastAsia="標楷體"/>
        </w:rPr>
        <w:fldChar w:fldCharType="begin">
          <w:fldData xml:space="preserve">PEVuZE5vdGU+PENpdGU+PEF1dGhvcj5MdW88L0F1dGhvcj48WWVhcj4yMDE0PC9ZZWFyPjxSZWNO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</w:fldData>
        </w:fldChar>
      </w:r>
      <w:r w:rsidRPr="00361DA8">
        <w:rPr>
          <w:rFonts w:eastAsia="標楷體"/>
        </w:rPr>
        <w:instrText xml:space="preserve"> ADDIN EN.CITE </w:instrText>
      </w:r>
      <w:r w:rsidRPr="00361DA8">
        <w:rPr>
          <w:rFonts w:eastAsia="標楷體"/>
        </w:rPr>
        <w:fldChar w:fldCharType="begin">
          <w:fldData xml:space="preserve">PEVuZE5vdGU+PENpdGU+PEF1dGhvcj5MdW88L0F1dGhvcj48WWVhcj4yMDE0PC9ZZWFyPjxSZWNO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</w:fldData>
        </w:fldChar>
      </w:r>
      <w:r w:rsidRPr="00361DA8">
        <w:rPr>
          <w:rFonts w:eastAsia="標楷體"/>
        </w:rPr>
        <w:instrText xml:space="preserve"> ADDIN EN.CITE.DATA </w:instrText>
      </w:r>
      <w:r w:rsidRPr="00361DA8">
        <w:rPr>
          <w:rFonts w:eastAsia="標楷體"/>
        </w:rPr>
      </w:r>
      <w:r w:rsidRPr="00361DA8">
        <w:rPr>
          <w:rFonts w:eastAsia="標楷體"/>
        </w:rPr>
        <w:fldChar w:fldCharType="end"/>
      </w:r>
      <w:r w:rsidRPr="00361DA8">
        <w:rPr>
          <w:rFonts w:eastAsia="標楷體"/>
        </w:rPr>
      </w:r>
      <w:r w:rsidRPr="00361DA8">
        <w:rPr>
          <w:rFonts w:eastAsia="標楷體"/>
        </w:rPr>
        <w:fldChar w:fldCharType="separate"/>
      </w:r>
      <w:r w:rsidRPr="00361DA8">
        <w:rPr>
          <w:rFonts w:eastAsia="標楷體"/>
          <w:noProof/>
        </w:rPr>
        <w:t>(</w:t>
      </w:r>
      <w:hyperlink w:anchor="_ENREF_29" w:tooltip="Luo, 2014 #27" w:history="1">
        <w:r w:rsidRPr="00361DA8">
          <w:rPr>
            <w:rFonts w:eastAsia="標楷體"/>
            <w:noProof/>
          </w:rPr>
          <w:t>29</w:t>
        </w:r>
      </w:hyperlink>
      <w:r w:rsidRPr="00361DA8">
        <w:rPr>
          <w:rFonts w:eastAsia="標楷體"/>
          <w:noProof/>
        </w:rPr>
        <w:t>)</w:t>
      </w:r>
      <w:r w:rsidRPr="00361DA8">
        <w:rPr>
          <w:rFonts w:eastAsia="標楷體"/>
        </w:rPr>
        <w:fldChar w:fldCharType="end"/>
      </w:r>
      <w:r w:rsidRPr="00361DA8">
        <w:rPr>
          <w:rFonts w:eastAsia="標楷體" w:hint="eastAsia"/>
        </w:rPr>
        <w:t>。</w:t>
      </w:r>
      <w:r w:rsidRPr="00361DA8">
        <w:rPr>
          <w:rFonts w:eastAsia="標楷體"/>
        </w:rPr>
        <w:t>微流體生物晶片在設計上，係以特殊設計的微流道，在其上設計幫浦、閥門、感測器等，能夠把樣品前處理、混合、輸送及偵測等繁瑣步驟整合於單一晶片上，類似</w:t>
      </w:r>
      <w:r w:rsidRPr="00361DA8">
        <w:rPr>
          <w:rFonts w:eastAsia="標楷體"/>
        </w:rPr>
        <w:t>lab-on-a-chip</w:t>
      </w:r>
      <w:r w:rsidRPr="00361DA8">
        <w:rPr>
          <w:rFonts w:eastAsia="標楷體"/>
        </w:rPr>
        <w:t>的設計概念。此方式的優點在於待測樣品可透過微流道的分流，於特定反應槽</w:t>
      </w:r>
      <w:r w:rsidRPr="00361DA8">
        <w:rPr>
          <w:rFonts w:eastAsia="標楷體" w:hint="eastAsia"/>
        </w:rPr>
        <w:t>與核酸純化或</w:t>
      </w:r>
      <w:r w:rsidRPr="00361DA8">
        <w:rPr>
          <w:rFonts w:eastAsia="標楷體"/>
        </w:rPr>
        <w:t>專一性引子與探針等試劑混合，進行</w:t>
      </w:r>
      <w:r w:rsidRPr="00361DA8">
        <w:rPr>
          <w:rFonts w:eastAsia="標楷體" w:hint="eastAsia"/>
        </w:rPr>
        <w:t>核酸萃取與</w:t>
      </w:r>
      <w:r w:rsidRPr="00361DA8">
        <w:rPr>
          <w:rFonts w:eastAsia="標楷體"/>
        </w:rPr>
        <w:t>PCR</w:t>
      </w:r>
      <w:r w:rsidRPr="00361DA8">
        <w:rPr>
          <w:rFonts w:eastAsia="標楷體"/>
        </w:rPr>
        <w:t>反應。其後再以感測器偵測</w:t>
      </w:r>
      <w:r w:rsidRPr="00361DA8">
        <w:rPr>
          <w:rFonts w:eastAsia="標楷體" w:hint="eastAsia"/>
        </w:rPr>
        <w:t>各</w:t>
      </w:r>
      <w:r w:rsidRPr="00361DA8">
        <w:rPr>
          <w:rFonts w:eastAsia="標楷體"/>
        </w:rPr>
        <w:t>反應槽產物的增殖情形，除可節省樣品需求，亦可同時達到快速且操作簡便的進步性。</w:t>
      </w:r>
    </w:p>
    <w:p w:rsidR="00767EDF" w:rsidRPr="00361DA8" w:rsidRDefault="00361DA8" w:rsidP="000B5DE7">
      <w:pPr>
        <w:pStyle w:val="a7"/>
        <w:autoSpaceDE w:val="0"/>
        <w:autoSpaceDN w:val="0"/>
        <w:spacing w:line="360" w:lineRule="auto"/>
        <w:ind w:leftChars="0" w:left="567" w:rightChars="27" w:right="65" w:firstLineChars="177" w:firstLine="425"/>
        <w:jc w:val="both"/>
        <w:rPr>
          <w:rFonts w:eastAsia="標楷體"/>
          <w:sz w:val="28"/>
          <w:szCs w:val="28"/>
        </w:rPr>
      </w:pPr>
      <w:r w:rsidRPr="00361DA8">
        <w:rPr>
          <w:rFonts w:eastAsia="標楷體"/>
          <w:color w:val="000000"/>
        </w:rPr>
        <w:t>近年來我國陸續藉由傳染病監測網成功鑑定新型</w:t>
      </w:r>
      <w:r w:rsidRPr="00361DA8">
        <w:rPr>
          <w:rFonts w:eastAsia="標楷體"/>
          <w:color w:val="000000"/>
        </w:rPr>
        <w:t>A</w:t>
      </w:r>
      <w:r w:rsidRPr="00361DA8">
        <w:rPr>
          <w:rFonts w:eastAsia="標楷體"/>
          <w:color w:val="000000"/>
        </w:rPr>
        <w:t>型流感病毒感染個案，包括</w:t>
      </w:r>
      <w:r w:rsidRPr="00361DA8">
        <w:rPr>
          <w:rFonts w:eastAsia="標楷體"/>
          <w:color w:val="000000"/>
        </w:rPr>
        <w:t>1</w:t>
      </w:r>
      <w:r w:rsidRPr="00361DA8">
        <w:rPr>
          <w:rFonts w:eastAsia="標楷體"/>
          <w:color w:val="000000"/>
        </w:rPr>
        <w:t>例</w:t>
      </w:r>
      <w:r w:rsidRPr="00361DA8">
        <w:rPr>
          <w:rFonts w:eastAsia="標楷體" w:hint="eastAsia"/>
          <w:color w:val="000000"/>
        </w:rPr>
        <w:t>本土</w:t>
      </w:r>
      <w:r w:rsidRPr="00361DA8">
        <w:rPr>
          <w:rFonts w:eastAsia="標楷體"/>
          <w:color w:val="000000"/>
        </w:rPr>
        <w:t>H6N1</w:t>
      </w:r>
      <w:r w:rsidRPr="00361DA8">
        <w:rPr>
          <w:rFonts w:eastAsia="標楷體"/>
          <w:color w:val="000000"/>
        </w:rPr>
        <w:t>與</w:t>
      </w:r>
      <w:r w:rsidRPr="00361DA8">
        <w:rPr>
          <w:rFonts w:eastAsia="標楷體"/>
          <w:color w:val="000000"/>
        </w:rPr>
        <w:t>4</w:t>
      </w:r>
      <w:r w:rsidRPr="00361DA8">
        <w:rPr>
          <w:rFonts w:eastAsia="標楷體"/>
          <w:color w:val="000000"/>
        </w:rPr>
        <w:t>例</w:t>
      </w:r>
      <w:r w:rsidRPr="00361DA8">
        <w:rPr>
          <w:rFonts w:eastAsia="標楷體"/>
          <w:color w:val="000000"/>
        </w:rPr>
        <w:t>H7N9</w:t>
      </w:r>
      <w:r w:rsidRPr="00361DA8">
        <w:rPr>
          <w:rFonts w:eastAsia="標楷體"/>
          <w:color w:val="000000"/>
        </w:rPr>
        <w:t>境外移入</w:t>
      </w:r>
      <w:r w:rsidRPr="00361DA8">
        <w:rPr>
          <w:rFonts w:eastAsia="標楷體"/>
          <w:color w:val="000000"/>
        </w:rPr>
        <w:fldChar w:fldCharType="begin">
          <w:fldData xml:space="preserve">PEVuZE5vdGU+PENpdGU+PEF1dGhvcj5XZWk8L0F1dGhvcj48WWVhcj4yMDEzPC9ZZWFyPjxSZWNO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</w:fldData>
        </w:fldChar>
      </w:r>
      <w:r w:rsidRPr="00361DA8">
        <w:rPr>
          <w:rFonts w:eastAsia="標楷體"/>
          <w:color w:val="000000"/>
        </w:rPr>
        <w:instrText xml:space="preserve"> ADDIN EN.CITE </w:instrText>
      </w:r>
      <w:r w:rsidRPr="00361DA8">
        <w:rPr>
          <w:rFonts w:eastAsia="標楷體"/>
          <w:color w:val="000000"/>
        </w:rPr>
        <w:fldChar w:fldCharType="begin">
          <w:fldData xml:space="preserve">PEVuZE5vdGU+PENpdGU+PEF1dGhvcj5XZWk8L0F1dGhvcj48WWVhcj4yMDEzPC9ZZWFyPjxSZWNO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</w:fldData>
        </w:fldChar>
      </w:r>
      <w:r w:rsidRPr="00361DA8">
        <w:rPr>
          <w:rFonts w:eastAsia="標楷體"/>
          <w:color w:val="000000"/>
        </w:rPr>
        <w:instrText xml:space="preserve"> ADDIN EN.CITE.DATA </w:instrText>
      </w:r>
      <w:r w:rsidRPr="00361DA8">
        <w:rPr>
          <w:rFonts w:eastAsia="標楷體"/>
          <w:color w:val="000000"/>
        </w:rPr>
      </w:r>
      <w:r w:rsidRPr="00361DA8">
        <w:rPr>
          <w:rFonts w:eastAsia="標楷體"/>
          <w:color w:val="000000"/>
        </w:rPr>
        <w:fldChar w:fldCharType="end"/>
      </w:r>
      <w:r w:rsidRPr="00361DA8">
        <w:rPr>
          <w:rFonts w:eastAsia="標楷體"/>
          <w:color w:val="000000"/>
        </w:rPr>
      </w:r>
      <w:r w:rsidRPr="00361DA8">
        <w:rPr>
          <w:rFonts w:eastAsia="標楷體"/>
          <w:color w:val="000000"/>
        </w:rPr>
        <w:fldChar w:fldCharType="separate"/>
      </w:r>
      <w:r w:rsidRPr="00361DA8">
        <w:rPr>
          <w:rFonts w:eastAsia="標楷體"/>
          <w:noProof/>
          <w:color w:val="000000"/>
        </w:rPr>
        <w:t>(</w:t>
      </w:r>
      <w:hyperlink w:anchor="_ENREF_5" w:tooltip="Wei, 2013 #5" w:history="1">
        <w:r w:rsidRPr="00361DA8">
          <w:rPr>
            <w:rFonts w:eastAsia="標楷體"/>
            <w:noProof/>
            <w:color w:val="000000"/>
          </w:rPr>
          <w:t>5</w:t>
        </w:r>
      </w:hyperlink>
      <w:r w:rsidRPr="00361DA8">
        <w:rPr>
          <w:rFonts w:eastAsia="標楷體"/>
          <w:noProof/>
          <w:color w:val="000000"/>
        </w:rPr>
        <w:t xml:space="preserve">, </w:t>
      </w:r>
      <w:hyperlink w:anchor="_ENREF_30" w:tooltip="Yang, 2015 #28" w:history="1">
        <w:r w:rsidRPr="00361DA8">
          <w:rPr>
            <w:rFonts w:eastAsia="標楷體"/>
            <w:noProof/>
            <w:color w:val="000000"/>
          </w:rPr>
          <w:t>30</w:t>
        </w:r>
      </w:hyperlink>
      <w:r w:rsidRPr="00361DA8">
        <w:rPr>
          <w:rFonts w:eastAsia="標楷體"/>
          <w:noProof/>
          <w:color w:val="000000"/>
        </w:rPr>
        <w:t>)</w:t>
      </w:r>
      <w:r w:rsidRPr="00361DA8">
        <w:rPr>
          <w:rFonts w:eastAsia="標楷體"/>
          <w:color w:val="000000"/>
        </w:rPr>
        <w:fldChar w:fldCharType="end"/>
      </w:r>
      <w:r w:rsidRPr="00361DA8">
        <w:rPr>
          <w:rFonts w:eastAsia="標楷體"/>
          <w:color w:val="000000"/>
        </w:rPr>
        <w:t>。在其他曾感染人類的新型</w:t>
      </w:r>
      <w:r w:rsidRPr="00361DA8">
        <w:rPr>
          <w:rFonts w:eastAsia="標楷體"/>
          <w:color w:val="000000"/>
        </w:rPr>
        <w:t>A</w:t>
      </w:r>
      <w:r w:rsidRPr="00361DA8">
        <w:rPr>
          <w:rFonts w:eastAsia="標楷體"/>
          <w:color w:val="000000"/>
        </w:rPr>
        <w:t>型流感病毒中，我國至今雖無確認個案，但因</w:t>
      </w:r>
      <w:r w:rsidRPr="00361DA8">
        <w:rPr>
          <w:rFonts w:eastAsia="標楷體"/>
        </w:rPr>
        <w:t>病毒持續於各國造成散發感染，加強監仍勢在必行；</w:t>
      </w:r>
      <w:r w:rsidRPr="00361DA8">
        <w:rPr>
          <w:rFonts w:eastAsia="標楷體"/>
        </w:rPr>
        <w:t>MERS-CoV</w:t>
      </w:r>
      <w:r w:rsidRPr="00361DA8">
        <w:rPr>
          <w:rFonts w:eastAsia="標楷體"/>
        </w:rPr>
        <w:t>的情形亦是如此。</w:t>
      </w:r>
      <w:r w:rsidRPr="00361DA8">
        <w:rPr>
          <w:rFonts w:eastAsia="標楷體"/>
          <w:color w:val="000000"/>
        </w:rPr>
        <w:t>本計畫擬</w:t>
      </w:r>
      <w:r w:rsidRPr="00361DA8">
        <w:rPr>
          <w:rFonts w:eastAsia="標楷體"/>
          <w:kern w:val="0"/>
        </w:rPr>
        <w:t>發展一個兼具快速、便利</w:t>
      </w:r>
      <w:r w:rsidRPr="00361DA8">
        <w:rPr>
          <w:rFonts w:eastAsia="標楷體" w:hint="eastAsia"/>
          <w:kern w:val="0"/>
        </w:rPr>
        <w:t>、</w:t>
      </w:r>
      <w:r w:rsidRPr="00361DA8">
        <w:rPr>
          <w:rFonts w:eastAsia="標楷體"/>
          <w:kern w:val="0"/>
        </w:rPr>
        <w:t>靈敏</w:t>
      </w:r>
      <w:r w:rsidRPr="00361DA8">
        <w:rPr>
          <w:rFonts w:eastAsia="標楷體" w:hint="eastAsia"/>
          <w:kern w:val="0"/>
        </w:rPr>
        <w:t>與任務導向化</w:t>
      </w:r>
      <w:r w:rsidRPr="00361DA8">
        <w:rPr>
          <w:rFonts w:eastAsia="標楷體"/>
          <w:kern w:val="0"/>
        </w:rPr>
        <w:t>的新型</w:t>
      </w:r>
      <w:r w:rsidRPr="00361DA8">
        <w:rPr>
          <w:rFonts w:eastAsia="標楷體"/>
          <w:kern w:val="0"/>
        </w:rPr>
        <w:t>A</w:t>
      </w:r>
      <w:r w:rsidRPr="00361DA8">
        <w:rPr>
          <w:rFonts w:eastAsia="標楷體"/>
          <w:kern w:val="0"/>
        </w:rPr>
        <w:t>型流感與冠狀病毒的微流體檢測平台</w:t>
      </w:r>
      <w:r w:rsidRPr="00361DA8">
        <w:rPr>
          <w:kern w:val="0"/>
        </w:rPr>
        <w:t>，</w:t>
      </w:r>
      <w:r w:rsidRPr="00361DA8">
        <w:rPr>
          <w:rFonts w:eastAsia="標楷體"/>
          <w:kern w:val="0"/>
        </w:rPr>
        <w:t>強化此等重要人畜共通傳染病原體的監測與檢驗。考量</w:t>
      </w:r>
      <w:r w:rsidRPr="00361DA8">
        <w:rPr>
          <w:rFonts w:eastAsia="標楷體"/>
        </w:rPr>
        <w:t>前述</w:t>
      </w:r>
      <w:r w:rsidRPr="00361DA8">
        <w:rPr>
          <w:rFonts w:eastAsia="標楷體"/>
        </w:rPr>
        <w:t>real-time PCR</w:t>
      </w:r>
      <w:r w:rsidRPr="00361DA8">
        <w:rPr>
          <w:rFonts w:eastAsia="標楷體"/>
        </w:rPr>
        <w:t>所具備的優點，規劃將建立兩個檢測用引子與探針對的大型資料庫</w:t>
      </w:r>
      <w:r w:rsidRPr="00361DA8">
        <w:rPr>
          <w:rFonts w:eastAsia="標楷體"/>
        </w:rPr>
        <w:t xml:space="preserve"> (library)</w:t>
      </w:r>
      <w:r w:rsidRPr="00361DA8">
        <w:rPr>
          <w:rFonts w:eastAsia="標楷體"/>
        </w:rPr>
        <w:t>，分別針對流感病毒，包括型別</w:t>
      </w:r>
      <w:r w:rsidRPr="00361DA8">
        <w:rPr>
          <w:rFonts w:eastAsia="標楷體"/>
        </w:rPr>
        <w:t>(A</w:t>
      </w:r>
      <w:r w:rsidRPr="00361DA8">
        <w:rPr>
          <w:rFonts w:eastAsia="標楷體"/>
        </w:rPr>
        <w:t>或</w:t>
      </w:r>
      <w:r w:rsidRPr="00361DA8">
        <w:rPr>
          <w:rFonts w:eastAsia="標楷體"/>
        </w:rPr>
        <w:t>B)</w:t>
      </w:r>
      <w:r w:rsidRPr="00361DA8">
        <w:rPr>
          <w:rFonts w:eastAsia="標楷體"/>
        </w:rPr>
        <w:t>與亞型</w:t>
      </w:r>
      <w:r w:rsidRPr="00361DA8">
        <w:rPr>
          <w:rFonts w:eastAsia="標楷體"/>
        </w:rPr>
        <w:t>(H1-H18</w:t>
      </w:r>
      <w:r w:rsidRPr="00361DA8">
        <w:rPr>
          <w:rFonts w:eastAsia="標楷體"/>
        </w:rPr>
        <w:t>與</w:t>
      </w:r>
      <w:r w:rsidRPr="00361DA8">
        <w:rPr>
          <w:rFonts w:eastAsia="標楷體"/>
        </w:rPr>
        <w:t>N1-N11)</w:t>
      </w:r>
      <w:r w:rsidRPr="00361DA8">
        <w:rPr>
          <w:rFonts w:eastAsia="標楷體"/>
        </w:rPr>
        <w:t>鑑定，以及新型冠</w:t>
      </w:r>
      <w:r w:rsidRPr="00361DA8">
        <w:rPr>
          <w:rFonts w:eastAsia="標楷體" w:hint="eastAsia"/>
        </w:rPr>
        <w:t>狀</w:t>
      </w:r>
      <w:r w:rsidRPr="00361DA8">
        <w:rPr>
          <w:rFonts w:eastAsia="標楷體"/>
        </w:rPr>
        <w:t>病毒</w:t>
      </w:r>
      <w:r w:rsidRPr="00361DA8">
        <w:rPr>
          <w:rFonts w:eastAsia="標楷體"/>
        </w:rPr>
        <w:t>(</w:t>
      </w:r>
      <w:r w:rsidRPr="00361DA8">
        <w:rPr>
          <w:rFonts w:eastAsia="標楷體"/>
        </w:rPr>
        <w:t>包含</w:t>
      </w:r>
      <w:r w:rsidRPr="00361DA8">
        <w:rPr>
          <w:rFonts w:eastAsia="標楷體"/>
        </w:rPr>
        <w:t>MERS-CoV)</w:t>
      </w:r>
      <w:r w:rsidRPr="00361DA8">
        <w:rPr>
          <w:rFonts w:eastAsia="標楷體"/>
        </w:rPr>
        <w:t>，</w:t>
      </w:r>
      <w:r w:rsidRPr="00361DA8">
        <w:rPr>
          <w:rFonts w:eastAsia="標楷體" w:hint="eastAsia"/>
        </w:rPr>
        <w:t>構築大規模</w:t>
      </w:r>
      <w:r w:rsidRPr="00361DA8">
        <w:rPr>
          <w:rFonts w:eastAsia="標楷體" w:hint="eastAsia"/>
        </w:rPr>
        <w:lastRenderedPageBreak/>
        <w:t>的檢測平台，突破以往相對著重於特定人類病毒的限制。此外，也預計依照各種防疫需求，將資料庫中的各檢測模組</w:t>
      </w:r>
      <w:r w:rsidRPr="00361DA8">
        <w:rPr>
          <w:rFonts w:eastAsia="標楷體"/>
        </w:rPr>
        <w:t>以不同型式或組合，</w:t>
      </w:r>
      <w:r w:rsidRPr="00361DA8">
        <w:rPr>
          <w:rFonts w:eastAsia="標楷體" w:hint="eastAsia"/>
        </w:rPr>
        <w:t>利用</w:t>
      </w:r>
      <w:r w:rsidRPr="00361DA8">
        <w:rPr>
          <w:rFonts w:eastAsia="標楷體"/>
        </w:rPr>
        <w:t>客製化的概念整合至微流體</w:t>
      </w:r>
      <w:r w:rsidRPr="00361DA8">
        <w:rPr>
          <w:rFonts w:eastAsia="標楷體"/>
        </w:rPr>
        <w:t>real-time RT-PCR</w:t>
      </w:r>
      <w:r w:rsidRPr="00361DA8">
        <w:rPr>
          <w:rFonts w:eastAsia="標楷體"/>
        </w:rPr>
        <w:t>平台中，</w:t>
      </w:r>
      <w:r w:rsidRPr="00361DA8">
        <w:rPr>
          <w:rFonts w:eastAsia="標楷體" w:hint="eastAsia"/>
        </w:rPr>
        <w:t>研發多種檢驗套組，</w:t>
      </w:r>
      <w:r w:rsidRPr="00361DA8">
        <w:rPr>
          <w:rFonts w:eastAsia="標楷體"/>
        </w:rPr>
        <w:t>使單一樣品的檢驗可依</w:t>
      </w:r>
      <w:r w:rsidRPr="00361DA8">
        <w:rPr>
          <w:rFonts w:eastAsia="標楷體" w:hint="eastAsia"/>
        </w:rPr>
        <w:t>目的</w:t>
      </w:r>
      <w:r w:rsidRPr="00361DA8">
        <w:rPr>
          <w:rFonts w:eastAsia="標楷體"/>
        </w:rPr>
        <w:t>獲取最大效益。上述</w:t>
      </w:r>
      <w:r w:rsidRPr="00361DA8">
        <w:rPr>
          <w:rFonts w:eastAsia="標楷體"/>
        </w:rPr>
        <w:t>PCR</w:t>
      </w:r>
      <w:r w:rsidRPr="00361DA8">
        <w:rPr>
          <w:rFonts w:eastAsia="標楷體"/>
        </w:rPr>
        <w:t>的引子和探針預計先參考文獻，評估適合作為目標區域的病原體基因段，再以序列比對方式，修飾優化或重新設計適合的序列，並使各標的檢測使用同一</w:t>
      </w:r>
      <w:r w:rsidRPr="00361DA8">
        <w:rPr>
          <w:rFonts w:eastAsia="標楷體"/>
        </w:rPr>
        <w:t>PCR</w:t>
      </w:r>
      <w:r w:rsidRPr="00361DA8">
        <w:rPr>
          <w:rFonts w:eastAsia="標楷體"/>
        </w:rPr>
        <w:t>反應條件，達高通量檢測輸出之效。此檢測平台的開發，除了可節省檢測新型流感與冠狀病毒的檢驗時間，</w:t>
      </w:r>
      <w:r w:rsidRPr="00361DA8">
        <w:rPr>
          <w:rFonts w:eastAsia="標楷體" w:hint="eastAsia"/>
        </w:rPr>
        <w:t>強化防疫效能，</w:t>
      </w:r>
      <w:r w:rsidRPr="00361DA8">
        <w:rPr>
          <w:rFonts w:eastAsia="標楷體"/>
        </w:rPr>
        <w:t>更可將研發成果與國內企業合作或技轉，期能陸續產出傳染病防疫所需客製化檢驗試劑產品，帶動醫藥相關生技產業之競爭力。</w:t>
      </w:r>
    </w:p>
    <w:p w:rsidR="00767EDF" w:rsidRPr="0053703E" w:rsidRDefault="00767EDF" w:rsidP="000B5DE7">
      <w:pPr>
        <w:widowControl/>
        <w:spacing w:line="360" w:lineRule="auto"/>
        <w:rPr>
          <w:rFonts w:eastAsia="標楷體"/>
          <w:sz w:val="28"/>
          <w:szCs w:val="28"/>
        </w:rPr>
      </w:pPr>
    </w:p>
    <w:p w:rsidR="00767EDF" w:rsidRPr="0053703E" w:rsidRDefault="00767EDF" w:rsidP="0024012E">
      <w:pPr>
        <w:numPr>
          <w:ilvl w:val="0"/>
          <w:numId w:val="1"/>
        </w:numPr>
        <w:spacing w:line="360" w:lineRule="auto"/>
        <w:rPr>
          <w:rFonts w:eastAsia="標楷體"/>
          <w:b/>
          <w:bCs/>
          <w:sz w:val="28"/>
          <w:szCs w:val="28"/>
        </w:rPr>
      </w:pPr>
      <w:r w:rsidRPr="0053703E">
        <w:rPr>
          <w:rFonts w:eastAsia="標楷體"/>
          <w:b/>
          <w:bCs/>
          <w:sz w:val="28"/>
          <w:szCs w:val="28"/>
        </w:rPr>
        <w:t>材料與方法</w:t>
      </w:r>
    </w:p>
    <w:p w:rsidR="005A7AE0" w:rsidRPr="00520CB7" w:rsidRDefault="00361DA8" w:rsidP="0024012E">
      <w:pPr>
        <w:pStyle w:val="a7"/>
        <w:numPr>
          <w:ilvl w:val="2"/>
          <w:numId w:val="1"/>
        </w:numPr>
        <w:tabs>
          <w:tab w:val="clear" w:pos="1425"/>
          <w:tab w:val="num" w:pos="993"/>
        </w:tabs>
        <w:spacing w:line="360" w:lineRule="auto"/>
        <w:ind w:leftChars="0" w:hanging="999"/>
        <w:jc w:val="both"/>
        <w:rPr>
          <w:rFonts w:eastAsia="標楷體"/>
          <w:sz w:val="28"/>
          <w:szCs w:val="28"/>
        </w:rPr>
      </w:pPr>
      <w:r w:rsidRPr="00520CB7">
        <w:rPr>
          <w:rFonts w:eastAsia="標楷體"/>
          <w:color w:val="000000"/>
        </w:rPr>
        <w:t>新型</w:t>
      </w:r>
      <w:r w:rsidRPr="00520CB7">
        <w:rPr>
          <w:rFonts w:eastAsia="標楷體"/>
          <w:color w:val="000000"/>
        </w:rPr>
        <w:t>A</w:t>
      </w:r>
      <w:r w:rsidRPr="00520CB7">
        <w:rPr>
          <w:rFonts w:eastAsia="標楷體"/>
          <w:color w:val="000000"/>
        </w:rPr>
        <w:t>型流感</w:t>
      </w:r>
      <w:r w:rsidRPr="00520CB7">
        <w:rPr>
          <w:rFonts w:eastAsia="標楷體"/>
          <w:color w:val="000000"/>
        </w:rPr>
        <w:t>real-time RT-PCR</w:t>
      </w:r>
      <w:r w:rsidRPr="00520CB7">
        <w:rPr>
          <w:rFonts w:eastAsia="標楷體"/>
          <w:color w:val="000000"/>
        </w:rPr>
        <w:t>檢測平台建立與優化</w:t>
      </w:r>
    </w:p>
    <w:p w:rsidR="00520CB7" w:rsidRPr="003F021F" w:rsidRDefault="00520CB7" w:rsidP="0024012E">
      <w:pPr>
        <w:pStyle w:val="a7"/>
        <w:numPr>
          <w:ilvl w:val="6"/>
          <w:numId w:val="1"/>
        </w:numPr>
        <w:spacing w:line="360" w:lineRule="auto"/>
        <w:ind w:leftChars="0" w:left="1134" w:hanging="283"/>
        <w:jc w:val="both"/>
        <w:rPr>
          <w:rFonts w:eastAsia="標楷體"/>
          <w:sz w:val="28"/>
          <w:szCs w:val="28"/>
        </w:rPr>
      </w:pPr>
      <w:r w:rsidRPr="00BB0218">
        <w:rPr>
          <w:rFonts w:eastAsia="標楷體"/>
          <w:bCs/>
        </w:rPr>
        <w:t>建立引子與探針對資料庫：參考科學文獻，搜尋針對各流感病毒</w:t>
      </w:r>
      <w:r w:rsidRPr="00BB0218">
        <w:rPr>
          <w:rFonts w:eastAsia="標楷體"/>
          <w:bCs/>
        </w:rPr>
        <w:t>HA</w:t>
      </w:r>
      <w:r w:rsidRPr="00BB0218">
        <w:rPr>
          <w:rFonts w:eastAsia="標楷體"/>
          <w:bCs/>
        </w:rPr>
        <w:t>與</w:t>
      </w:r>
      <w:r w:rsidRPr="00BB0218">
        <w:rPr>
          <w:rFonts w:eastAsia="標楷體"/>
          <w:bCs/>
        </w:rPr>
        <w:t>NA</w:t>
      </w:r>
      <w:r w:rsidRPr="00BB0218">
        <w:rPr>
          <w:rFonts w:eastAsia="標楷體"/>
          <w:bCs/>
        </w:rPr>
        <w:t>亞型檢測引子探針對的目標區域，並透過</w:t>
      </w:r>
      <w:r w:rsidRPr="00BB0218">
        <w:rPr>
          <w:rFonts w:eastAsia="標楷體"/>
          <w:bCs/>
        </w:rPr>
        <w:t>NCBI</w:t>
      </w:r>
      <w:r w:rsidRPr="00BB0218">
        <w:rPr>
          <w:rFonts w:eastAsia="標楷體"/>
          <w:bCs/>
        </w:rPr>
        <w:t>基因資料庫，下載各</w:t>
      </w:r>
      <w:r w:rsidRPr="00BB0218">
        <w:rPr>
          <w:rFonts w:eastAsia="標楷體"/>
          <w:bCs/>
        </w:rPr>
        <w:t>H1-H18</w:t>
      </w:r>
      <w:r w:rsidRPr="00BB0218">
        <w:rPr>
          <w:rFonts w:eastAsia="標楷體"/>
          <w:bCs/>
        </w:rPr>
        <w:t>以及</w:t>
      </w:r>
      <w:r w:rsidRPr="00BB0218">
        <w:rPr>
          <w:rFonts w:eastAsia="標楷體"/>
          <w:bCs/>
        </w:rPr>
        <w:t>N1-N11</w:t>
      </w:r>
      <w:r w:rsidRPr="00BB0218">
        <w:rPr>
          <w:rFonts w:eastAsia="標楷體"/>
          <w:bCs/>
        </w:rPr>
        <w:t>的流感病毒基因序列，經比對後，根據病毒序列的保守情形</w:t>
      </w:r>
      <w:r w:rsidRPr="00BB0218">
        <w:rPr>
          <w:rFonts w:eastAsia="標楷體"/>
          <w:bCs/>
        </w:rPr>
        <w:t xml:space="preserve"> (conservation)</w:t>
      </w:r>
      <w:r w:rsidRPr="00BB0218">
        <w:rPr>
          <w:rFonts w:eastAsia="標楷體"/>
          <w:bCs/>
        </w:rPr>
        <w:t>，評估各檢測目標區域的適用性。為使同一引子探針對可於單一亞型檢測最多病毒，將選擇相對保守的區域作為基因檢測標的，設計研發或改良可精準檢測各種</w:t>
      </w:r>
      <w:r w:rsidRPr="00BB0218">
        <w:rPr>
          <w:rFonts w:eastAsia="標楷體"/>
          <w:bCs/>
        </w:rPr>
        <w:t>A</w:t>
      </w:r>
      <w:r w:rsidRPr="00BB0218">
        <w:rPr>
          <w:rFonts w:eastAsia="標楷體"/>
          <w:bCs/>
        </w:rPr>
        <w:t>型流感病毒亞型</w:t>
      </w:r>
      <w:r w:rsidRPr="00BB0218">
        <w:rPr>
          <w:rFonts w:eastAsia="標楷體"/>
          <w:bCs/>
        </w:rPr>
        <w:t>(</w:t>
      </w:r>
      <w:r w:rsidRPr="00BB0218">
        <w:rPr>
          <w:rFonts w:eastAsia="標楷體"/>
          <w:bCs/>
        </w:rPr>
        <w:t>包括</w:t>
      </w:r>
      <w:r w:rsidRPr="00BB0218">
        <w:rPr>
          <w:rFonts w:eastAsia="標楷體"/>
          <w:bCs/>
        </w:rPr>
        <w:t>H1-H18</w:t>
      </w:r>
      <w:r w:rsidRPr="00BB0218">
        <w:rPr>
          <w:rFonts w:eastAsia="標楷體"/>
          <w:bCs/>
        </w:rPr>
        <w:t>與</w:t>
      </w:r>
      <w:r w:rsidRPr="00BB0218">
        <w:rPr>
          <w:rFonts w:eastAsia="標楷體"/>
          <w:bCs/>
        </w:rPr>
        <w:t xml:space="preserve">N1-N11) </w:t>
      </w:r>
      <w:r w:rsidRPr="00BB0218">
        <w:rPr>
          <w:rFonts w:eastAsia="標楷體"/>
          <w:bCs/>
        </w:rPr>
        <w:t>之</w:t>
      </w:r>
      <w:r w:rsidRPr="00BB0218">
        <w:rPr>
          <w:rFonts w:eastAsia="標楷體"/>
          <w:bCs/>
        </w:rPr>
        <w:t>real-time RT-PCR</w:t>
      </w:r>
      <w:r w:rsidRPr="00BB0218">
        <w:rPr>
          <w:rFonts w:eastAsia="標楷體"/>
          <w:bCs/>
        </w:rPr>
        <w:t>專一性檢測用引子與探針</w:t>
      </w:r>
      <w:r w:rsidRPr="00BB0218">
        <w:rPr>
          <w:bCs/>
        </w:rPr>
        <w:t>。</w:t>
      </w:r>
    </w:p>
    <w:p w:rsidR="003F021F" w:rsidRPr="003F021F" w:rsidRDefault="003F021F" w:rsidP="0024012E">
      <w:pPr>
        <w:pStyle w:val="a7"/>
        <w:numPr>
          <w:ilvl w:val="7"/>
          <w:numId w:val="1"/>
        </w:numPr>
        <w:spacing w:line="360" w:lineRule="auto"/>
        <w:ind w:leftChars="0" w:left="1701" w:hanging="425"/>
        <w:jc w:val="both"/>
        <w:rPr>
          <w:rFonts w:eastAsia="標楷體"/>
          <w:sz w:val="28"/>
          <w:szCs w:val="28"/>
        </w:rPr>
      </w:pPr>
      <w:r w:rsidRPr="00BB0218">
        <w:rPr>
          <w:rFonts w:eastAsia="標楷體"/>
          <w:bCs/>
        </w:rPr>
        <w:t>曾感染人類的流感病毒亞型：針對曾感染人類的流感病毒亞型，將參考各病毒</w:t>
      </w:r>
      <w:r w:rsidRPr="00BB0218">
        <w:rPr>
          <w:rFonts w:eastAsia="標楷體"/>
          <w:bCs/>
        </w:rPr>
        <w:t>HA clade</w:t>
      </w:r>
      <w:r w:rsidRPr="00BB0218">
        <w:rPr>
          <w:rFonts w:eastAsia="標楷體"/>
          <w:bCs/>
        </w:rPr>
        <w:t>或</w:t>
      </w:r>
      <w:r w:rsidRPr="00BB0218">
        <w:rPr>
          <w:rFonts w:eastAsia="標楷體"/>
          <w:bCs/>
        </w:rPr>
        <w:t>lineage</w:t>
      </w:r>
      <w:r w:rsidRPr="00BB0218">
        <w:rPr>
          <w:rFonts w:eastAsia="標楷體"/>
          <w:bCs/>
        </w:rPr>
        <w:t>的序列特徵設計引子與探針，例如</w:t>
      </w:r>
      <w:r w:rsidRPr="00BB0218">
        <w:rPr>
          <w:rFonts w:eastAsia="標楷體"/>
          <w:bCs/>
        </w:rPr>
        <w:t>H1</w:t>
      </w:r>
      <w:r w:rsidRPr="00BB0218">
        <w:rPr>
          <w:rFonts w:eastAsia="標楷體"/>
          <w:bCs/>
        </w:rPr>
        <w:t>與</w:t>
      </w:r>
      <w:r w:rsidRPr="00BB0218">
        <w:rPr>
          <w:rFonts w:eastAsia="標楷體"/>
          <w:bCs/>
        </w:rPr>
        <w:t>H3</w:t>
      </w:r>
      <w:r w:rsidRPr="00BB0218">
        <w:rPr>
          <w:rFonts w:eastAsia="標楷體"/>
          <w:bCs/>
        </w:rPr>
        <w:t>亞型又可在分為</w:t>
      </w:r>
      <w:r w:rsidRPr="00BB0218">
        <w:rPr>
          <w:rFonts w:eastAsia="標楷體"/>
          <w:bCs/>
        </w:rPr>
        <w:t>seasonal</w:t>
      </w:r>
      <w:r w:rsidRPr="00BB0218">
        <w:rPr>
          <w:rFonts w:eastAsia="標楷體"/>
          <w:bCs/>
        </w:rPr>
        <w:t>及</w:t>
      </w:r>
      <w:r w:rsidRPr="00BB0218">
        <w:rPr>
          <w:rFonts w:eastAsia="標楷體"/>
          <w:bCs/>
        </w:rPr>
        <w:t>swine-origin lineage</w:t>
      </w:r>
      <w:r w:rsidRPr="00BB0218">
        <w:rPr>
          <w:rFonts w:eastAsia="標楷體"/>
          <w:bCs/>
        </w:rPr>
        <w:t>等；</w:t>
      </w:r>
      <w:r w:rsidRPr="00BB0218">
        <w:rPr>
          <w:rFonts w:eastAsia="標楷體"/>
          <w:bCs/>
        </w:rPr>
        <w:t>H5</w:t>
      </w:r>
      <w:r w:rsidRPr="00BB0218">
        <w:rPr>
          <w:rFonts w:eastAsia="標楷體"/>
          <w:bCs/>
        </w:rPr>
        <w:t>包括各</w:t>
      </w:r>
      <w:r w:rsidRPr="00BB0218">
        <w:rPr>
          <w:rFonts w:eastAsia="標楷體"/>
          <w:bCs/>
        </w:rPr>
        <w:t>1.x.x.x</w:t>
      </w:r>
      <w:r w:rsidRPr="00BB0218">
        <w:rPr>
          <w:rFonts w:eastAsia="標楷體"/>
          <w:bCs/>
        </w:rPr>
        <w:t>及</w:t>
      </w:r>
      <w:r w:rsidRPr="00BB0218">
        <w:rPr>
          <w:rFonts w:eastAsia="標楷體"/>
          <w:bCs/>
        </w:rPr>
        <w:t>2.x.x.x clades</w:t>
      </w:r>
      <w:r w:rsidRPr="00BB0218">
        <w:rPr>
          <w:rFonts w:eastAsia="標楷體"/>
          <w:bCs/>
        </w:rPr>
        <w:t>等；</w:t>
      </w:r>
      <w:r w:rsidRPr="00BB0218">
        <w:rPr>
          <w:rFonts w:eastAsia="標楷體"/>
          <w:bCs/>
        </w:rPr>
        <w:t>H7</w:t>
      </w:r>
      <w:r w:rsidRPr="00BB0218">
        <w:rPr>
          <w:rFonts w:eastAsia="標楷體"/>
          <w:bCs/>
        </w:rPr>
        <w:t>包括</w:t>
      </w:r>
      <w:r w:rsidRPr="00BB0218">
        <w:rPr>
          <w:rFonts w:eastAsia="標楷體"/>
          <w:bCs/>
        </w:rPr>
        <w:t>H7N9</w:t>
      </w:r>
      <w:r w:rsidRPr="00BB0218">
        <w:rPr>
          <w:rFonts w:eastAsia="標楷體"/>
          <w:bCs/>
        </w:rPr>
        <w:t>及非</w:t>
      </w:r>
      <w:r w:rsidRPr="00BB0218">
        <w:rPr>
          <w:rFonts w:eastAsia="標楷體"/>
          <w:bCs/>
        </w:rPr>
        <w:t>H7N9</w:t>
      </w:r>
      <w:r w:rsidRPr="00BB0218">
        <w:rPr>
          <w:rFonts w:eastAsia="標楷體"/>
          <w:bCs/>
        </w:rPr>
        <w:t>之其他</w:t>
      </w:r>
      <w:r w:rsidRPr="00BB0218">
        <w:rPr>
          <w:rFonts w:eastAsia="標楷體"/>
          <w:bCs/>
        </w:rPr>
        <w:t>H7</w:t>
      </w:r>
      <w:r w:rsidRPr="00BB0218">
        <w:rPr>
          <w:rFonts w:eastAsia="標楷體"/>
          <w:bCs/>
        </w:rPr>
        <w:t>亞型。</w:t>
      </w:r>
      <w:r w:rsidRPr="00BB0218">
        <w:rPr>
          <w:rFonts w:eastAsia="標楷體"/>
          <w:bCs/>
        </w:rPr>
        <w:t>NA</w:t>
      </w:r>
      <w:r w:rsidRPr="00BB0218">
        <w:rPr>
          <w:rFonts w:eastAsia="標楷體"/>
          <w:bCs/>
        </w:rPr>
        <w:t>的設計方式相同。</w:t>
      </w:r>
    </w:p>
    <w:p w:rsidR="003F021F" w:rsidRPr="003F021F" w:rsidRDefault="003F021F" w:rsidP="0024012E">
      <w:pPr>
        <w:pStyle w:val="a7"/>
        <w:numPr>
          <w:ilvl w:val="7"/>
          <w:numId w:val="1"/>
        </w:numPr>
        <w:spacing w:line="360" w:lineRule="auto"/>
        <w:ind w:leftChars="0" w:left="1701" w:hanging="425"/>
        <w:jc w:val="both"/>
        <w:rPr>
          <w:rFonts w:eastAsia="標楷體"/>
          <w:sz w:val="28"/>
          <w:szCs w:val="28"/>
        </w:rPr>
      </w:pPr>
      <w:r w:rsidRPr="00BB0218">
        <w:rPr>
          <w:rFonts w:eastAsia="標楷體"/>
          <w:bCs/>
        </w:rPr>
        <w:lastRenderedPageBreak/>
        <w:t>尚未感染人類的病毒亞型：針對這些病毒，大致將病毒區分為</w:t>
      </w:r>
      <w:r w:rsidRPr="00BB0218">
        <w:rPr>
          <w:rFonts w:eastAsia="標楷體"/>
          <w:bCs/>
        </w:rPr>
        <w:t>American</w:t>
      </w:r>
      <w:r w:rsidRPr="00BB0218">
        <w:rPr>
          <w:rFonts w:eastAsia="標楷體"/>
          <w:bCs/>
        </w:rPr>
        <w:t>及</w:t>
      </w:r>
      <w:r w:rsidRPr="00BB0218">
        <w:rPr>
          <w:rFonts w:eastAsia="標楷體"/>
          <w:bCs/>
        </w:rPr>
        <w:t>Eurasian lineages</w:t>
      </w:r>
      <w:r w:rsidRPr="00BB0218">
        <w:rPr>
          <w:rFonts w:eastAsia="標楷體"/>
          <w:bCs/>
        </w:rPr>
        <w:t>，各</w:t>
      </w:r>
      <w:r w:rsidRPr="00BB0218">
        <w:rPr>
          <w:rFonts w:eastAsia="標楷體"/>
          <w:bCs/>
        </w:rPr>
        <w:t>lineage</w:t>
      </w:r>
      <w:r w:rsidRPr="00BB0218">
        <w:rPr>
          <w:rFonts w:eastAsia="標楷體"/>
          <w:bCs/>
        </w:rPr>
        <w:t>均設計至少一組</w:t>
      </w:r>
      <w:r w:rsidRPr="00BB0218">
        <w:rPr>
          <w:rFonts w:eastAsia="標楷體"/>
          <w:bCs/>
        </w:rPr>
        <w:t>HA</w:t>
      </w:r>
      <w:r w:rsidRPr="00BB0218">
        <w:rPr>
          <w:rFonts w:eastAsia="標楷體"/>
          <w:bCs/>
        </w:rPr>
        <w:t>與</w:t>
      </w:r>
      <w:r w:rsidRPr="00BB0218">
        <w:rPr>
          <w:rFonts w:eastAsia="標楷體"/>
          <w:bCs/>
        </w:rPr>
        <w:t>NA</w:t>
      </w:r>
      <w:r w:rsidRPr="00BB0218">
        <w:rPr>
          <w:rFonts w:eastAsia="標楷體"/>
          <w:bCs/>
        </w:rPr>
        <w:t>引子與探針對。</w:t>
      </w:r>
    </w:p>
    <w:p w:rsidR="003F021F" w:rsidRPr="00715ED7" w:rsidRDefault="003F021F" w:rsidP="0024012E">
      <w:pPr>
        <w:pStyle w:val="a7"/>
        <w:numPr>
          <w:ilvl w:val="6"/>
          <w:numId w:val="1"/>
        </w:numPr>
        <w:spacing w:line="360" w:lineRule="auto"/>
        <w:ind w:leftChars="0" w:left="1134" w:hanging="283"/>
        <w:jc w:val="both"/>
        <w:rPr>
          <w:rFonts w:eastAsia="標楷體"/>
          <w:sz w:val="28"/>
          <w:szCs w:val="28"/>
        </w:rPr>
      </w:pPr>
      <w:r w:rsidRPr="00BB0218">
        <w:rPr>
          <w:rFonts w:eastAsia="標楷體"/>
          <w:bCs/>
        </w:rPr>
        <w:t>建立新型</w:t>
      </w:r>
      <w:r w:rsidRPr="00BB0218">
        <w:rPr>
          <w:rFonts w:eastAsia="標楷體"/>
          <w:bCs/>
        </w:rPr>
        <w:t>A</w:t>
      </w:r>
      <w:r w:rsidRPr="00BB0218">
        <w:rPr>
          <w:rFonts w:eastAsia="標楷體"/>
          <w:bCs/>
        </w:rPr>
        <w:t>型流感病毒各</w:t>
      </w:r>
      <w:r w:rsidRPr="00BB0218">
        <w:rPr>
          <w:rFonts w:eastAsia="標楷體"/>
          <w:bCs/>
        </w:rPr>
        <w:t>(</w:t>
      </w:r>
      <w:r w:rsidRPr="00BB0218">
        <w:rPr>
          <w:rFonts w:eastAsia="標楷體"/>
          <w:bCs/>
        </w:rPr>
        <w:t>亞</w:t>
      </w:r>
      <w:r w:rsidRPr="00BB0218">
        <w:rPr>
          <w:rFonts w:eastAsia="標楷體"/>
          <w:bCs/>
        </w:rPr>
        <w:t>)</w:t>
      </w:r>
      <w:r w:rsidRPr="00BB0218">
        <w:rPr>
          <w:rFonts w:eastAsia="標楷體"/>
          <w:bCs/>
        </w:rPr>
        <w:t>型鑑定</w:t>
      </w:r>
      <w:r w:rsidRPr="00BB0218">
        <w:rPr>
          <w:rFonts w:eastAsia="標楷體"/>
          <w:bCs/>
        </w:rPr>
        <w:t>real-time RT-PCR</w:t>
      </w:r>
      <w:r w:rsidRPr="00BB0218">
        <w:rPr>
          <w:rFonts w:eastAsia="標楷體"/>
          <w:bCs/>
        </w:rPr>
        <w:t>檢測平台。搭配</w:t>
      </w:r>
      <w:r w:rsidRPr="00BB0218">
        <w:rPr>
          <w:rFonts w:eastAsia="標楷體"/>
          <w:bCs/>
        </w:rPr>
        <w:t>Roche LightCycler 480</w:t>
      </w:r>
      <w:r w:rsidRPr="00BB0218">
        <w:rPr>
          <w:rFonts w:eastAsia="標楷體"/>
          <w:bCs/>
        </w:rPr>
        <w:t>系統，以原廠</w:t>
      </w:r>
      <w:r w:rsidRPr="00BB0218">
        <w:rPr>
          <w:rFonts w:eastAsia="標楷體"/>
          <w:bCs/>
        </w:rPr>
        <w:t>Multiplex RNA Virus Master</w:t>
      </w:r>
      <w:r w:rsidRPr="00BB0218">
        <w:rPr>
          <w:rFonts w:eastAsia="標楷體"/>
          <w:bCs/>
        </w:rPr>
        <w:t>試劑，先測試資料庫內各</w:t>
      </w:r>
      <w:r w:rsidRPr="00BB0218">
        <w:rPr>
          <w:rFonts w:eastAsia="標楷體"/>
          <w:bCs/>
        </w:rPr>
        <w:t>PCR</w:t>
      </w:r>
      <w:r w:rsidRPr="00BB0218">
        <w:rPr>
          <w:rFonts w:eastAsia="標楷體"/>
          <w:bCs/>
        </w:rPr>
        <w:t>反應的個別檢測條件，並加以優化，試劑配置與</w:t>
      </w:r>
      <w:r w:rsidRPr="00BB0218">
        <w:rPr>
          <w:rFonts w:eastAsia="標楷體"/>
          <w:bCs/>
        </w:rPr>
        <w:t>PCR</w:t>
      </w:r>
      <w:r w:rsidRPr="00BB0218">
        <w:rPr>
          <w:rFonts w:eastAsia="標楷體"/>
          <w:bCs/>
        </w:rPr>
        <w:t>反應環境條件分別如下所述：</w:t>
      </w:r>
    </w:p>
    <w:p w:rsidR="00715ED7" w:rsidRPr="00715ED7" w:rsidRDefault="00715ED7" w:rsidP="000B5DE7">
      <w:pPr>
        <w:pStyle w:val="a7"/>
        <w:spacing w:line="360" w:lineRule="auto"/>
        <w:ind w:leftChars="-1" w:left="-2" w:firstLineChars="413" w:firstLine="992"/>
        <w:jc w:val="both"/>
        <w:rPr>
          <w:rFonts w:eastAsia="標楷體"/>
          <w:b/>
          <w:sz w:val="28"/>
          <w:szCs w:val="28"/>
        </w:rPr>
      </w:pPr>
      <w:r w:rsidRPr="00715ED7">
        <w:rPr>
          <w:rFonts w:eastAsia="標楷體" w:hint="eastAsia"/>
          <w:b/>
          <w:bCs/>
        </w:rPr>
        <w:t>試劑配置</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23"/>
        <w:gridCol w:w="4181"/>
      </w:tblGrid>
      <w:tr w:rsidR="00715ED7" w:rsidRPr="00BB0218" w:rsidTr="00715ED7">
        <w:tc>
          <w:tcPr>
            <w:tcW w:w="3623" w:type="dxa"/>
            <w:tcBorders>
              <w:top w:val="single" w:sz="4" w:space="0" w:color="auto"/>
              <w:left w:val="single" w:sz="4" w:space="0" w:color="auto"/>
              <w:bottom w:val="single" w:sz="4" w:space="0" w:color="auto"/>
              <w:right w:val="single" w:sz="4" w:space="0" w:color="auto"/>
            </w:tcBorders>
            <w:shd w:val="clear" w:color="auto" w:fill="auto"/>
            <w:hideMark/>
          </w:tcPr>
          <w:p w:rsidR="00715ED7" w:rsidRPr="00BB0218" w:rsidRDefault="00715ED7" w:rsidP="000B5DE7">
            <w:pPr>
              <w:spacing w:line="360" w:lineRule="auto"/>
              <w:rPr>
                <w:color w:val="000000"/>
              </w:rPr>
            </w:pPr>
            <w:r w:rsidRPr="00BB0218">
              <w:rPr>
                <w:rFonts w:eastAsia="Times New Roman"/>
                <w:bCs/>
                <w:kern w:val="0"/>
              </w:rPr>
              <w:t>Component</w:t>
            </w:r>
          </w:p>
        </w:tc>
        <w:tc>
          <w:tcPr>
            <w:tcW w:w="4181" w:type="dxa"/>
            <w:tcBorders>
              <w:top w:val="single" w:sz="4" w:space="0" w:color="auto"/>
              <w:left w:val="single" w:sz="4" w:space="0" w:color="auto"/>
              <w:bottom w:val="single" w:sz="4" w:space="0" w:color="auto"/>
              <w:right w:val="single" w:sz="4" w:space="0" w:color="auto"/>
            </w:tcBorders>
            <w:shd w:val="clear" w:color="auto" w:fill="auto"/>
            <w:hideMark/>
          </w:tcPr>
          <w:p w:rsidR="00715ED7" w:rsidRPr="00BB0218" w:rsidRDefault="00715ED7" w:rsidP="000B5DE7">
            <w:pPr>
              <w:spacing w:line="360" w:lineRule="auto"/>
              <w:rPr>
                <w:color w:val="000000"/>
              </w:rPr>
            </w:pPr>
            <w:r w:rsidRPr="00BB0218">
              <w:rPr>
                <w:rFonts w:eastAsia="Times New Roman"/>
                <w:bCs/>
                <w:kern w:val="0"/>
              </w:rPr>
              <w:t>Volume/reaction</w:t>
            </w:r>
          </w:p>
        </w:tc>
      </w:tr>
      <w:tr w:rsidR="00715ED7" w:rsidRPr="00BB0218" w:rsidTr="00715ED7">
        <w:tc>
          <w:tcPr>
            <w:tcW w:w="3623" w:type="dxa"/>
            <w:tcBorders>
              <w:top w:val="single" w:sz="4" w:space="0" w:color="auto"/>
              <w:left w:val="single" w:sz="4" w:space="0" w:color="auto"/>
              <w:bottom w:val="single" w:sz="4" w:space="0" w:color="auto"/>
              <w:right w:val="single" w:sz="4" w:space="0" w:color="auto"/>
            </w:tcBorders>
            <w:shd w:val="clear" w:color="auto" w:fill="auto"/>
            <w:hideMark/>
          </w:tcPr>
          <w:p w:rsidR="00715ED7" w:rsidRPr="00BB0218" w:rsidRDefault="00715ED7" w:rsidP="000B5DE7">
            <w:pPr>
              <w:spacing w:line="360" w:lineRule="auto"/>
              <w:rPr>
                <w:color w:val="000000"/>
              </w:rPr>
            </w:pPr>
            <w:r w:rsidRPr="00BB0218">
              <w:rPr>
                <w:bCs/>
                <w:kern w:val="0"/>
              </w:rPr>
              <w:t>RT-Enzyme Solution, 200 X</w:t>
            </w:r>
          </w:p>
        </w:tc>
        <w:tc>
          <w:tcPr>
            <w:tcW w:w="4181" w:type="dxa"/>
            <w:tcBorders>
              <w:top w:val="single" w:sz="4" w:space="0" w:color="auto"/>
              <w:left w:val="single" w:sz="4" w:space="0" w:color="auto"/>
              <w:bottom w:val="single" w:sz="4" w:space="0" w:color="auto"/>
              <w:right w:val="single" w:sz="4" w:space="0" w:color="auto"/>
            </w:tcBorders>
            <w:shd w:val="clear" w:color="auto" w:fill="auto"/>
            <w:hideMark/>
          </w:tcPr>
          <w:p w:rsidR="00715ED7" w:rsidRPr="00BB0218" w:rsidRDefault="00715ED7" w:rsidP="000B5DE7">
            <w:pPr>
              <w:spacing w:line="360" w:lineRule="auto"/>
              <w:rPr>
                <w:color w:val="000000"/>
                <w:kern w:val="0"/>
              </w:rPr>
            </w:pPr>
            <w:r w:rsidRPr="00BB0218">
              <w:rPr>
                <w:color w:val="000000"/>
              </w:rPr>
              <w:t xml:space="preserve">0.1 </w:t>
            </w:r>
            <w:r w:rsidRPr="00BB0218">
              <w:rPr>
                <w:rFonts w:eastAsia="Times New Roman"/>
                <w:kern w:val="0"/>
              </w:rPr>
              <w:t>μl</w:t>
            </w:r>
          </w:p>
        </w:tc>
      </w:tr>
      <w:tr w:rsidR="00715ED7" w:rsidRPr="00BB0218" w:rsidTr="00715ED7">
        <w:tc>
          <w:tcPr>
            <w:tcW w:w="3623" w:type="dxa"/>
            <w:tcBorders>
              <w:top w:val="single" w:sz="4" w:space="0" w:color="auto"/>
              <w:left w:val="single" w:sz="4" w:space="0" w:color="auto"/>
              <w:bottom w:val="single" w:sz="4" w:space="0" w:color="auto"/>
              <w:right w:val="single" w:sz="4" w:space="0" w:color="auto"/>
            </w:tcBorders>
            <w:shd w:val="clear" w:color="auto" w:fill="auto"/>
            <w:hideMark/>
          </w:tcPr>
          <w:p w:rsidR="00715ED7" w:rsidRPr="00BB0218" w:rsidRDefault="00715ED7" w:rsidP="000B5DE7">
            <w:pPr>
              <w:spacing w:line="360" w:lineRule="auto"/>
              <w:rPr>
                <w:color w:val="000000"/>
                <w:kern w:val="0"/>
              </w:rPr>
            </w:pPr>
            <w:r w:rsidRPr="00BB0218">
              <w:t>RT-qPCR Reaction Mix, 5 X</w:t>
            </w:r>
          </w:p>
        </w:tc>
        <w:tc>
          <w:tcPr>
            <w:tcW w:w="4181" w:type="dxa"/>
            <w:tcBorders>
              <w:top w:val="single" w:sz="4" w:space="0" w:color="auto"/>
              <w:left w:val="single" w:sz="4" w:space="0" w:color="auto"/>
              <w:bottom w:val="single" w:sz="4" w:space="0" w:color="auto"/>
              <w:right w:val="single" w:sz="4" w:space="0" w:color="auto"/>
            </w:tcBorders>
            <w:shd w:val="clear" w:color="auto" w:fill="auto"/>
            <w:hideMark/>
          </w:tcPr>
          <w:p w:rsidR="00715ED7" w:rsidRPr="00BB0218" w:rsidRDefault="00715ED7" w:rsidP="000B5DE7">
            <w:pPr>
              <w:spacing w:line="360" w:lineRule="auto"/>
              <w:rPr>
                <w:color w:val="000000"/>
                <w:kern w:val="0"/>
              </w:rPr>
            </w:pPr>
            <w:r w:rsidRPr="00BB0218">
              <w:rPr>
                <w:color w:val="000000"/>
              </w:rPr>
              <w:t xml:space="preserve">4 </w:t>
            </w:r>
            <w:r w:rsidRPr="00BB0218">
              <w:rPr>
                <w:rFonts w:eastAsia="Times New Roman"/>
                <w:kern w:val="0"/>
              </w:rPr>
              <w:t>μl</w:t>
            </w:r>
          </w:p>
        </w:tc>
      </w:tr>
      <w:tr w:rsidR="00715ED7" w:rsidRPr="00BB0218" w:rsidTr="00715ED7">
        <w:tc>
          <w:tcPr>
            <w:tcW w:w="3623" w:type="dxa"/>
            <w:tcBorders>
              <w:top w:val="single" w:sz="4" w:space="0" w:color="auto"/>
              <w:left w:val="single" w:sz="4" w:space="0" w:color="auto"/>
              <w:bottom w:val="single" w:sz="4" w:space="0" w:color="auto"/>
              <w:right w:val="single" w:sz="4" w:space="0" w:color="auto"/>
            </w:tcBorders>
            <w:shd w:val="clear" w:color="auto" w:fill="auto"/>
          </w:tcPr>
          <w:p w:rsidR="00715ED7" w:rsidRPr="00BB0218" w:rsidRDefault="00715ED7" w:rsidP="000B5DE7">
            <w:pPr>
              <w:spacing w:line="360" w:lineRule="auto"/>
            </w:pPr>
            <w:r w:rsidRPr="00BB0218">
              <w:t xml:space="preserve">Forward primer </w:t>
            </w:r>
            <w:r w:rsidRPr="00BB0218">
              <w:rPr>
                <w:rFonts w:eastAsia="Times New Roman"/>
              </w:rPr>
              <w:t>(10</w:t>
            </w:r>
            <w:r w:rsidRPr="00BB0218">
              <w:t xml:space="preserve"> </w:t>
            </w:r>
            <w:r w:rsidRPr="00BB0218">
              <w:rPr>
                <w:rFonts w:eastAsia="Times New Roman"/>
                <w:kern w:val="0"/>
              </w:rPr>
              <w:t>μM)</w:t>
            </w:r>
          </w:p>
        </w:tc>
        <w:tc>
          <w:tcPr>
            <w:tcW w:w="4181" w:type="dxa"/>
            <w:tcBorders>
              <w:top w:val="single" w:sz="4" w:space="0" w:color="auto"/>
              <w:left w:val="single" w:sz="4" w:space="0" w:color="auto"/>
              <w:bottom w:val="single" w:sz="4" w:space="0" w:color="auto"/>
              <w:right w:val="single" w:sz="4" w:space="0" w:color="auto"/>
            </w:tcBorders>
            <w:shd w:val="clear" w:color="auto" w:fill="auto"/>
          </w:tcPr>
          <w:p w:rsidR="00715ED7" w:rsidRPr="00BB0218" w:rsidRDefault="00715ED7" w:rsidP="000B5DE7">
            <w:pPr>
              <w:spacing w:line="360" w:lineRule="auto"/>
              <w:rPr>
                <w:color w:val="000000"/>
              </w:rPr>
            </w:pPr>
            <w:r w:rsidRPr="00BB0218">
              <w:rPr>
                <w:color w:val="000000"/>
              </w:rPr>
              <w:t xml:space="preserve">1 </w:t>
            </w:r>
            <w:r w:rsidRPr="00BB0218">
              <w:rPr>
                <w:rFonts w:eastAsia="Times New Roman"/>
                <w:kern w:val="0"/>
              </w:rPr>
              <w:t>μl</w:t>
            </w:r>
          </w:p>
        </w:tc>
      </w:tr>
      <w:tr w:rsidR="00715ED7" w:rsidRPr="00BB0218" w:rsidTr="00715ED7">
        <w:tc>
          <w:tcPr>
            <w:tcW w:w="3623" w:type="dxa"/>
            <w:tcBorders>
              <w:top w:val="single" w:sz="4" w:space="0" w:color="auto"/>
              <w:left w:val="single" w:sz="4" w:space="0" w:color="auto"/>
              <w:bottom w:val="single" w:sz="4" w:space="0" w:color="auto"/>
              <w:right w:val="single" w:sz="4" w:space="0" w:color="auto"/>
            </w:tcBorders>
            <w:shd w:val="clear" w:color="auto" w:fill="auto"/>
            <w:hideMark/>
          </w:tcPr>
          <w:p w:rsidR="00715ED7" w:rsidRPr="00BB0218" w:rsidRDefault="00715ED7" w:rsidP="000B5DE7">
            <w:pPr>
              <w:spacing w:line="360" w:lineRule="auto"/>
              <w:rPr>
                <w:color w:val="000000"/>
                <w:kern w:val="0"/>
              </w:rPr>
            </w:pPr>
            <w:r w:rsidRPr="00BB0218">
              <w:t xml:space="preserve">Reverse primer </w:t>
            </w:r>
            <w:r w:rsidRPr="00BB0218">
              <w:rPr>
                <w:rFonts w:eastAsia="Times New Roman"/>
              </w:rPr>
              <w:t>(10</w:t>
            </w:r>
            <w:r w:rsidRPr="00BB0218">
              <w:t xml:space="preserve"> </w:t>
            </w:r>
            <w:r w:rsidRPr="00BB0218">
              <w:rPr>
                <w:rFonts w:eastAsia="Times New Roman"/>
                <w:kern w:val="0"/>
              </w:rPr>
              <w:t>μM)</w:t>
            </w:r>
          </w:p>
        </w:tc>
        <w:tc>
          <w:tcPr>
            <w:tcW w:w="4181" w:type="dxa"/>
            <w:tcBorders>
              <w:top w:val="single" w:sz="4" w:space="0" w:color="auto"/>
              <w:left w:val="single" w:sz="4" w:space="0" w:color="auto"/>
              <w:bottom w:val="single" w:sz="4" w:space="0" w:color="auto"/>
              <w:right w:val="single" w:sz="4" w:space="0" w:color="auto"/>
            </w:tcBorders>
            <w:shd w:val="clear" w:color="auto" w:fill="auto"/>
            <w:hideMark/>
          </w:tcPr>
          <w:p w:rsidR="00715ED7" w:rsidRPr="00BB0218" w:rsidRDefault="00715ED7" w:rsidP="000B5DE7">
            <w:pPr>
              <w:spacing w:line="360" w:lineRule="auto"/>
              <w:rPr>
                <w:color w:val="000000"/>
                <w:kern w:val="0"/>
              </w:rPr>
            </w:pPr>
            <w:r w:rsidRPr="00BB0218">
              <w:rPr>
                <w:rFonts w:eastAsia="Times New Roman"/>
                <w:kern w:val="0"/>
              </w:rPr>
              <w:t>1</w:t>
            </w:r>
            <w:r w:rsidRPr="00BB0218">
              <w:rPr>
                <w:kern w:val="0"/>
              </w:rPr>
              <w:t xml:space="preserve"> </w:t>
            </w:r>
            <w:r w:rsidRPr="00BB0218">
              <w:rPr>
                <w:rFonts w:eastAsia="Times New Roman"/>
                <w:kern w:val="0"/>
              </w:rPr>
              <w:t>μl</w:t>
            </w:r>
          </w:p>
        </w:tc>
      </w:tr>
      <w:tr w:rsidR="00715ED7" w:rsidRPr="00BB0218" w:rsidTr="00715ED7">
        <w:tc>
          <w:tcPr>
            <w:tcW w:w="3623" w:type="dxa"/>
            <w:tcBorders>
              <w:top w:val="single" w:sz="4" w:space="0" w:color="auto"/>
              <w:left w:val="single" w:sz="4" w:space="0" w:color="auto"/>
              <w:bottom w:val="single" w:sz="4" w:space="0" w:color="auto"/>
              <w:right w:val="single" w:sz="4" w:space="0" w:color="auto"/>
            </w:tcBorders>
            <w:shd w:val="clear" w:color="auto" w:fill="auto"/>
          </w:tcPr>
          <w:p w:rsidR="00715ED7" w:rsidRPr="00BB0218" w:rsidRDefault="00715ED7" w:rsidP="000B5DE7">
            <w:pPr>
              <w:spacing w:line="360" w:lineRule="auto"/>
            </w:pPr>
            <w:r w:rsidRPr="00BB0218">
              <w:t xml:space="preserve">Probe (5 </w:t>
            </w:r>
            <w:r w:rsidRPr="00BB0218">
              <w:rPr>
                <w:rFonts w:eastAsia="Times New Roman"/>
                <w:kern w:val="0"/>
              </w:rPr>
              <w:t>μM</w:t>
            </w:r>
            <w:r w:rsidRPr="00BB0218">
              <w:rPr>
                <w:kern w:val="0"/>
              </w:rPr>
              <w:t>)</w:t>
            </w:r>
          </w:p>
        </w:tc>
        <w:tc>
          <w:tcPr>
            <w:tcW w:w="4181" w:type="dxa"/>
            <w:tcBorders>
              <w:top w:val="single" w:sz="4" w:space="0" w:color="auto"/>
              <w:left w:val="single" w:sz="4" w:space="0" w:color="auto"/>
              <w:bottom w:val="single" w:sz="4" w:space="0" w:color="auto"/>
              <w:right w:val="single" w:sz="4" w:space="0" w:color="auto"/>
            </w:tcBorders>
            <w:shd w:val="clear" w:color="auto" w:fill="auto"/>
          </w:tcPr>
          <w:p w:rsidR="00715ED7" w:rsidRPr="00BB0218" w:rsidRDefault="00715ED7" w:rsidP="000B5DE7">
            <w:pPr>
              <w:spacing w:line="360" w:lineRule="auto"/>
              <w:rPr>
                <w:kern w:val="0"/>
              </w:rPr>
            </w:pPr>
            <w:r w:rsidRPr="00BB0218">
              <w:rPr>
                <w:kern w:val="0"/>
              </w:rPr>
              <w:t xml:space="preserve">0.5 </w:t>
            </w:r>
            <w:r w:rsidRPr="00BB0218">
              <w:rPr>
                <w:rFonts w:eastAsia="Times New Roman"/>
                <w:kern w:val="0"/>
              </w:rPr>
              <w:t>μl</w:t>
            </w:r>
          </w:p>
        </w:tc>
      </w:tr>
      <w:tr w:rsidR="00715ED7" w:rsidRPr="00BB0218" w:rsidTr="00715ED7">
        <w:tc>
          <w:tcPr>
            <w:tcW w:w="3623" w:type="dxa"/>
            <w:tcBorders>
              <w:top w:val="single" w:sz="4" w:space="0" w:color="auto"/>
              <w:left w:val="single" w:sz="4" w:space="0" w:color="auto"/>
              <w:bottom w:val="single" w:sz="4" w:space="0" w:color="auto"/>
              <w:right w:val="single" w:sz="4" w:space="0" w:color="auto"/>
            </w:tcBorders>
            <w:shd w:val="clear" w:color="auto" w:fill="auto"/>
          </w:tcPr>
          <w:p w:rsidR="00715ED7" w:rsidRPr="00BB0218" w:rsidRDefault="00715ED7" w:rsidP="000B5DE7">
            <w:pPr>
              <w:spacing w:line="360" w:lineRule="auto"/>
              <w:rPr>
                <w:bCs/>
                <w:kern w:val="0"/>
              </w:rPr>
            </w:pPr>
            <w:r w:rsidRPr="00BB0218">
              <w:rPr>
                <w:rFonts w:eastAsia="Times New Roman"/>
                <w:kern w:val="0"/>
              </w:rPr>
              <w:t>RNase-Free Water</w:t>
            </w:r>
          </w:p>
        </w:tc>
        <w:tc>
          <w:tcPr>
            <w:tcW w:w="4181" w:type="dxa"/>
            <w:tcBorders>
              <w:top w:val="single" w:sz="4" w:space="0" w:color="auto"/>
              <w:left w:val="single" w:sz="4" w:space="0" w:color="auto"/>
              <w:bottom w:val="single" w:sz="4" w:space="0" w:color="auto"/>
              <w:right w:val="single" w:sz="4" w:space="0" w:color="auto"/>
            </w:tcBorders>
            <w:shd w:val="clear" w:color="auto" w:fill="auto"/>
          </w:tcPr>
          <w:p w:rsidR="00715ED7" w:rsidRPr="00BB0218" w:rsidRDefault="00715ED7" w:rsidP="000B5DE7">
            <w:pPr>
              <w:spacing w:line="360" w:lineRule="auto"/>
              <w:rPr>
                <w:color w:val="000000"/>
                <w:kern w:val="0"/>
              </w:rPr>
            </w:pPr>
            <w:r w:rsidRPr="00BB0218">
              <w:rPr>
                <w:color w:val="000000"/>
              </w:rPr>
              <w:t xml:space="preserve">8.4 </w:t>
            </w:r>
            <w:r w:rsidRPr="00BB0218">
              <w:rPr>
                <w:rFonts w:eastAsia="Times New Roman"/>
                <w:kern w:val="0"/>
              </w:rPr>
              <w:t>μl</w:t>
            </w:r>
          </w:p>
        </w:tc>
      </w:tr>
      <w:tr w:rsidR="00715ED7" w:rsidRPr="00BB0218" w:rsidTr="00715ED7">
        <w:tc>
          <w:tcPr>
            <w:tcW w:w="3623" w:type="dxa"/>
            <w:tcBorders>
              <w:top w:val="single" w:sz="4" w:space="0" w:color="auto"/>
              <w:left w:val="single" w:sz="4" w:space="0" w:color="auto"/>
              <w:bottom w:val="single" w:sz="4" w:space="0" w:color="auto"/>
              <w:right w:val="single" w:sz="4" w:space="0" w:color="auto"/>
            </w:tcBorders>
            <w:shd w:val="clear" w:color="auto" w:fill="auto"/>
            <w:hideMark/>
          </w:tcPr>
          <w:p w:rsidR="00715ED7" w:rsidRPr="00BB0218" w:rsidRDefault="00715ED7" w:rsidP="000B5DE7">
            <w:pPr>
              <w:spacing w:line="360" w:lineRule="auto"/>
              <w:rPr>
                <w:color w:val="000000"/>
              </w:rPr>
            </w:pPr>
            <w:r w:rsidRPr="00BB0218">
              <w:rPr>
                <w:rFonts w:eastAsia="Times New Roman"/>
                <w:bCs/>
                <w:kern w:val="0"/>
              </w:rPr>
              <w:t xml:space="preserve">Template </w:t>
            </w:r>
            <w:r w:rsidRPr="00BB0218">
              <w:rPr>
                <w:bCs/>
                <w:kern w:val="0"/>
              </w:rPr>
              <w:t>R</w:t>
            </w:r>
            <w:r w:rsidRPr="00BB0218">
              <w:rPr>
                <w:rFonts w:eastAsia="Times New Roman"/>
                <w:bCs/>
                <w:kern w:val="0"/>
              </w:rPr>
              <w:t>NA</w:t>
            </w:r>
          </w:p>
        </w:tc>
        <w:tc>
          <w:tcPr>
            <w:tcW w:w="4181" w:type="dxa"/>
            <w:tcBorders>
              <w:top w:val="single" w:sz="4" w:space="0" w:color="auto"/>
              <w:left w:val="single" w:sz="4" w:space="0" w:color="auto"/>
              <w:bottom w:val="single" w:sz="4" w:space="0" w:color="auto"/>
              <w:right w:val="single" w:sz="4" w:space="0" w:color="auto"/>
            </w:tcBorders>
            <w:shd w:val="clear" w:color="auto" w:fill="auto"/>
            <w:hideMark/>
          </w:tcPr>
          <w:p w:rsidR="00715ED7" w:rsidRPr="00BB0218" w:rsidRDefault="00715ED7" w:rsidP="000B5DE7">
            <w:pPr>
              <w:spacing w:line="360" w:lineRule="auto"/>
              <w:rPr>
                <w:color w:val="000000"/>
                <w:kern w:val="0"/>
              </w:rPr>
            </w:pPr>
            <w:r w:rsidRPr="00BB0218">
              <w:rPr>
                <w:rFonts w:eastAsia="Times New Roman"/>
                <w:color w:val="000000"/>
              </w:rPr>
              <w:t>5</w:t>
            </w:r>
            <w:r w:rsidRPr="00BB0218">
              <w:rPr>
                <w:color w:val="000000"/>
              </w:rPr>
              <w:t xml:space="preserve"> </w:t>
            </w:r>
            <w:r w:rsidRPr="00BB0218">
              <w:rPr>
                <w:rFonts w:eastAsia="Times New Roman"/>
                <w:kern w:val="0"/>
              </w:rPr>
              <w:t>μl</w:t>
            </w:r>
          </w:p>
        </w:tc>
      </w:tr>
      <w:tr w:rsidR="00715ED7" w:rsidRPr="00BB0218" w:rsidTr="00715ED7">
        <w:tc>
          <w:tcPr>
            <w:tcW w:w="3623" w:type="dxa"/>
            <w:tcBorders>
              <w:top w:val="single" w:sz="4" w:space="0" w:color="auto"/>
              <w:left w:val="single" w:sz="4" w:space="0" w:color="auto"/>
              <w:bottom w:val="single" w:sz="4" w:space="0" w:color="auto"/>
              <w:right w:val="single" w:sz="4" w:space="0" w:color="auto"/>
            </w:tcBorders>
            <w:shd w:val="clear" w:color="auto" w:fill="auto"/>
            <w:hideMark/>
          </w:tcPr>
          <w:p w:rsidR="00715ED7" w:rsidRPr="00BB0218" w:rsidRDefault="00715ED7" w:rsidP="000B5DE7">
            <w:pPr>
              <w:spacing w:line="360" w:lineRule="auto"/>
              <w:rPr>
                <w:color w:val="000000"/>
              </w:rPr>
            </w:pPr>
            <w:r w:rsidRPr="00BB0218">
              <w:rPr>
                <w:rFonts w:eastAsia="Times New Roman"/>
                <w:bCs/>
                <w:kern w:val="0"/>
              </w:rPr>
              <w:t>Total volume</w:t>
            </w:r>
          </w:p>
        </w:tc>
        <w:tc>
          <w:tcPr>
            <w:tcW w:w="4181" w:type="dxa"/>
            <w:tcBorders>
              <w:top w:val="single" w:sz="4" w:space="0" w:color="auto"/>
              <w:left w:val="single" w:sz="4" w:space="0" w:color="auto"/>
              <w:bottom w:val="single" w:sz="4" w:space="0" w:color="auto"/>
              <w:right w:val="single" w:sz="4" w:space="0" w:color="auto"/>
            </w:tcBorders>
            <w:shd w:val="clear" w:color="auto" w:fill="auto"/>
            <w:hideMark/>
          </w:tcPr>
          <w:p w:rsidR="00715ED7" w:rsidRPr="00BB0218" w:rsidRDefault="00715ED7" w:rsidP="000B5DE7">
            <w:pPr>
              <w:spacing w:line="360" w:lineRule="auto"/>
              <w:rPr>
                <w:color w:val="000000"/>
                <w:kern w:val="0"/>
              </w:rPr>
            </w:pPr>
            <w:r w:rsidRPr="00BB0218">
              <w:rPr>
                <w:rFonts w:eastAsia="Times New Roman"/>
                <w:color w:val="000000"/>
              </w:rPr>
              <w:t>2</w:t>
            </w:r>
            <w:r w:rsidRPr="00BB0218">
              <w:rPr>
                <w:color w:val="000000"/>
              </w:rPr>
              <w:t xml:space="preserve">0 </w:t>
            </w:r>
            <w:r w:rsidRPr="00BB0218">
              <w:rPr>
                <w:rFonts w:eastAsia="Times New Roman"/>
                <w:kern w:val="0"/>
              </w:rPr>
              <w:t>μl</w:t>
            </w:r>
          </w:p>
        </w:tc>
      </w:tr>
    </w:tbl>
    <w:p w:rsidR="003F021F" w:rsidRDefault="003F021F" w:rsidP="000B5DE7">
      <w:pPr>
        <w:pStyle w:val="a7"/>
        <w:spacing w:line="360" w:lineRule="auto"/>
        <w:ind w:leftChars="0" w:left="1134"/>
        <w:jc w:val="both"/>
        <w:rPr>
          <w:rFonts w:eastAsia="標楷體"/>
          <w:sz w:val="28"/>
          <w:szCs w:val="28"/>
        </w:rPr>
      </w:pPr>
    </w:p>
    <w:p w:rsidR="00D332C1" w:rsidRDefault="00D332C1" w:rsidP="000B5DE7">
      <w:pPr>
        <w:pStyle w:val="a7"/>
        <w:spacing w:line="360" w:lineRule="auto"/>
        <w:ind w:leftChars="-1" w:left="-2" w:firstLineChars="413" w:firstLine="992"/>
        <w:jc w:val="both"/>
        <w:rPr>
          <w:rFonts w:eastAsia="標楷體"/>
          <w:b/>
          <w:bCs/>
        </w:rPr>
      </w:pPr>
      <w:r w:rsidRPr="00BB0218">
        <w:rPr>
          <w:rFonts w:eastAsia="標楷體"/>
          <w:b/>
          <w:bCs/>
        </w:rPr>
        <w:t>反應環境設定</w:t>
      </w:r>
    </w:p>
    <w:tbl>
      <w:tblPr>
        <w:tblW w:w="7803"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2"/>
        <w:gridCol w:w="2268"/>
        <w:gridCol w:w="2133"/>
      </w:tblGrid>
      <w:tr w:rsidR="00D332C1" w:rsidRPr="00BB0218" w:rsidTr="00D332C1">
        <w:tc>
          <w:tcPr>
            <w:tcW w:w="3402" w:type="dxa"/>
            <w:tcBorders>
              <w:top w:val="single" w:sz="4" w:space="0" w:color="auto"/>
              <w:left w:val="single" w:sz="4" w:space="0" w:color="auto"/>
              <w:bottom w:val="single" w:sz="4" w:space="0" w:color="auto"/>
              <w:right w:val="single" w:sz="4" w:space="0" w:color="auto"/>
            </w:tcBorders>
            <w:shd w:val="clear" w:color="auto" w:fill="auto"/>
            <w:hideMark/>
          </w:tcPr>
          <w:p w:rsidR="00D332C1" w:rsidRPr="00BB0218" w:rsidRDefault="00D332C1" w:rsidP="000B5DE7">
            <w:pPr>
              <w:spacing w:line="360" w:lineRule="auto"/>
              <w:rPr>
                <w:color w:val="000000"/>
              </w:rPr>
            </w:pPr>
            <w:r w:rsidRPr="00BB0218">
              <w:rPr>
                <w:bCs/>
                <w:kern w:val="0"/>
              </w:rPr>
              <w:t>Reverse Transcription</w:t>
            </w:r>
            <w:r w:rsidRPr="00BB0218">
              <w:rPr>
                <w:rFonts w:eastAsia="Times New Roman"/>
                <w:bCs/>
                <w:kern w:val="0"/>
              </w:rPr>
              <w:t>:</w:t>
            </w:r>
          </w:p>
        </w:tc>
        <w:tc>
          <w:tcPr>
            <w:tcW w:w="2268" w:type="dxa"/>
            <w:tcBorders>
              <w:top w:val="single" w:sz="4" w:space="0" w:color="auto"/>
              <w:left w:val="single" w:sz="4" w:space="0" w:color="auto"/>
              <w:bottom w:val="single" w:sz="4" w:space="0" w:color="auto"/>
              <w:right w:val="single" w:sz="4" w:space="0" w:color="auto"/>
            </w:tcBorders>
            <w:shd w:val="clear" w:color="auto" w:fill="auto"/>
            <w:hideMark/>
          </w:tcPr>
          <w:p w:rsidR="00D332C1" w:rsidRPr="00BB0218" w:rsidRDefault="00D332C1" w:rsidP="000B5DE7">
            <w:pPr>
              <w:spacing w:line="360" w:lineRule="auto"/>
              <w:rPr>
                <w:color w:val="000000"/>
              </w:rPr>
            </w:pPr>
            <w:r w:rsidRPr="00BB0218">
              <w:rPr>
                <w:rFonts w:eastAsia="Times New Roman"/>
                <w:bCs/>
                <w:kern w:val="0"/>
              </w:rPr>
              <w:t>5</w:t>
            </w:r>
            <w:r w:rsidRPr="00BB0218">
              <w:rPr>
                <w:bCs/>
                <w:kern w:val="0"/>
              </w:rPr>
              <w:t xml:space="preserve">0 </w:t>
            </w:r>
            <w:r w:rsidRPr="00BB0218">
              <w:rPr>
                <w:rFonts w:eastAsia="Times New Roman"/>
                <w:bCs/>
                <w:kern w:val="0"/>
              </w:rPr>
              <w:t>°C</w:t>
            </w:r>
          </w:p>
        </w:tc>
        <w:tc>
          <w:tcPr>
            <w:tcW w:w="2133" w:type="dxa"/>
            <w:tcBorders>
              <w:top w:val="single" w:sz="4" w:space="0" w:color="auto"/>
              <w:left w:val="single" w:sz="4" w:space="0" w:color="auto"/>
              <w:bottom w:val="single" w:sz="4" w:space="0" w:color="auto"/>
              <w:right w:val="single" w:sz="4" w:space="0" w:color="auto"/>
            </w:tcBorders>
            <w:shd w:val="clear" w:color="auto" w:fill="auto"/>
            <w:hideMark/>
          </w:tcPr>
          <w:p w:rsidR="00D332C1" w:rsidRPr="00BB0218" w:rsidRDefault="00D332C1" w:rsidP="000B5DE7">
            <w:pPr>
              <w:spacing w:line="360" w:lineRule="auto"/>
              <w:rPr>
                <w:color w:val="000000"/>
                <w:kern w:val="0"/>
              </w:rPr>
            </w:pPr>
            <w:r w:rsidRPr="00BB0218">
              <w:rPr>
                <w:kern w:val="0"/>
              </w:rPr>
              <w:t>30</w:t>
            </w:r>
            <w:r w:rsidRPr="00BB0218">
              <w:rPr>
                <w:rFonts w:eastAsia="Times New Roman"/>
                <w:kern w:val="0"/>
              </w:rPr>
              <w:t xml:space="preserve"> min</w:t>
            </w:r>
          </w:p>
        </w:tc>
      </w:tr>
      <w:tr w:rsidR="00D332C1" w:rsidRPr="00BB0218" w:rsidTr="00D332C1">
        <w:tc>
          <w:tcPr>
            <w:tcW w:w="3402" w:type="dxa"/>
            <w:tcBorders>
              <w:top w:val="single" w:sz="4" w:space="0" w:color="auto"/>
              <w:left w:val="single" w:sz="4" w:space="0" w:color="auto"/>
              <w:bottom w:val="single" w:sz="4" w:space="0" w:color="auto"/>
              <w:right w:val="single" w:sz="4" w:space="0" w:color="auto"/>
            </w:tcBorders>
            <w:shd w:val="clear" w:color="auto" w:fill="auto"/>
          </w:tcPr>
          <w:p w:rsidR="00D332C1" w:rsidRPr="00BB0218" w:rsidRDefault="00D332C1" w:rsidP="000B5DE7">
            <w:pPr>
              <w:spacing w:line="360" w:lineRule="auto"/>
              <w:rPr>
                <w:bCs/>
                <w:kern w:val="0"/>
              </w:rPr>
            </w:pPr>
            <w:r w:rsidRPr="00BB0218">
              <w:rPr>
                <w:bCs/>
                <w:kern w:val="0"/>
              </w:rPr>
              <w:t>Initial denaturation</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D332C1" w:rsidRPr="00BB0218" w:rsidRDefault="00D332C1" w:rsidP="000B5DE7">
            <w:pPr>
              <w:spacing w:line="360" w:lineRule="auto"/>
              <w:rPr>
                <w:bCs/>
                <w:kern w:val="0"/>
              </w:rPr>
            </w:pPr>
            <w:r w:rsidRPr="00BB0218">
              <w:rPr>
                <w:bCs/>
                <w:kern w:val="0"/>
              </w:rPr>
              <w:t xml:space="preserve">95 </w:t>
            </w:r>
            <w:r w:rsidRPr="00BB0218">
              <w:rPr>
                <w:rFonts w:eastAsia="Times New Roman"/>
                <w:bCs/>
                <w:kern w:val="0"/>
              </w:rPr>
              <w:t>°C</w:t>
            </w:r>
          </w:p>
        </w:tc>
        <w:tc>
          <w:tcPr>
            <w:tcW w:w="2133" w:type="dxa"/>
            <w:tcBorders>
              <w:top w:val="single" w:sz="4" w:space="0" w:color="auto"/>
              <w:left w:val="single" w:sz="4" w:space="0" w:color="auto"/>
              <w:bottom w:val="single" w:sz="4" w:space="0" w:color="auto"/>
              <w:right w:val="single" w:sz="4" w:space="0" w:color="auto"/>
            </w:tcBorders>
            <w:shd w:val="clear" w:color="auto" w:fill="auto"/>
          </w:tcPr>
          <w:p w:rsidR="00D332C1" w:rsidRPr="00BB0218" w:rsidRDefault="00D332C1" w:rsidP="000B5DE7">
            <w:pPr>
              <w:spacing w:line="360" w:lineRule="auto"/>
              <w:rPr>
                <w:kern w:val="0"/>
              </w:rPr>
            </w:pPr>
            <w:r w:rsidRPr="00BB0218">
              <w:rPr>
                <w:kern w:val="0"/>
              </w:rPr>
              <w:t>30 sec</w:t>
            </w:r>
          </w:p>
        </w:tc>
      </w:tr>
      <w:tr w:rsidR="00D332C1" w:rsidRPr="00BB0218" w:rsidTr="00D332C1">
        <w:tc>
          <w:tcPr>
            <w:tcW w:w="3402" w:type="dxa"/>
            <w:tcBorders>
              <w:top w:val="single" w:sz="4" w:space="0" w:color="auto"/>
              <w:left w:val="single" w:sz="4" w:space="0" w:color="auto"/>
              <w:bottom w:val="single" w:sz="4" w:space="0" w:color="auto"/>
              <w:right w:val="single" w:sz="4" w:space="0" w:color="auto"/>
            </w:tcBorders>
            <w:shd w:val="clear" w:color="auto" w:fill="auto"/>
            <w:hideMark/>
          </w:tcPr>
          <w:p w:rsidR="00D332C1" w:rsidRPr="00BB0218" w:rsidRDefault="00D332C1" w:rsidP="000B5DE7">
            <w:pPr>
              <w:spacing w:line="360" w:lineRule="auto"/>
              <w:rPr>
                <w:color w:val="000000"/>
                <w:kern w:val="0"/>
              </w:rPr>
            </w:pPr>
            <w:r w:rsidRPr="00BB0218">
              <w:rPr>
                <w:rFonts w:eastAsia="Times New Roman"/>
                <w:bCs/>
                <w:kern w:val="0"/>
              </w:rPr>
              <w:t xml:space="preserve">3-step cycling </w:t>
            </w:r>
            <w:r w:rsidRPr="00BB0218">
              <w:rPr>
                <w:kern w:val="0"/>
              </w:rPr>
              <w:t>Amplification</w:t>
            </w:r>
            <w:r w:rsidRPr="00BB0218">
              <w:rPr>
                <w:rFonts w:eastAsia="Times New Roman"/>
                <w:kern w:val="0"/>
              </w:rPr>
              <w:t>:</w:t>
            </w:r>
          </w:p>
        </w:tc>
        <w:tc>
          <w:tcPr>
            <w:tcW w:w="2268" w:type="dxa"/>
            <w:tcBorders>
              <w:top w:val="single" w:sz="4" w:space="0" w:color="auto"/>
              <w:left w:val="single" w:sz="4" w:space="0" w:color="auto"/>
              <w:bottom w:val="single" w:sz="4" w:space="0" w:color="auto"/>
              <w:right w:val="single" w:sz="4" w:space="0" w:color="auto"/>
            </w:tcBorders>
            <w:shd w:val="clear" w:color="auto" w:fill="auto"/>
            <w:hideMark/>
          </w:tcPr>
          <w:p w:rsidR="00D332C1" w:rsidRPr="00BB0218" w:rsidRDefault="00D332C1" w:rsidP="000B5DE7">
            <w:pPr>
              <w:spacing w:line="360" w:lineRule="auto"/>
              <w:rPr>
                <w:color w:val="000000"/>
              </w:rPr>
            </w:pPr>
            <w:r w:rsidRPr="00BB0218">
              <w:rPr>
                <w:rFonts w:eastAsia="Times New Roman"/>
                <w:bCs/>
                <w:kern w:val="0"/>
              </w:rPr>
              <w:t>9</w:t>
            </w:r>
            <w:r w:rsidRPr="00BB0218">
              <w:rPr>
                <w:bCs/>
                <w:kern w:val="0"/>
              </w:rPr>
              <w:t xml:space="preserve">5 </w:t>
            </w:r>
            <w:r w:rsidRPr="00BB0218">
              <w:rPr>
                <w:rFonts w:eastAsia="Times New Roman"/>
                <w:bCs/>
                <w:kern w:val="0"/>
              </w:rPr>
              <w:t>°C</w:t>
            </w:r>
          </w:p>
        </w:tc>
        <w:tc>
          <w:tcPr>
            <w:tcW w:w="2133" w:type="dxa"/>
            <w:tcBorders>
              <w:top w:val="single" w:sz="4" w:space="0" w:color="auto"/>
              <w:left w:val="single" w:sz="4" w:space="0" w:color="auto"/>
              <w:bottom w:val="single" w:sz="4" w:space="0" w:color="auto"/>
              <w:right w:val="single" w:sz="4" w:space="0" w:color="auto"/>
            </w:tcBorders>
            <w:shd w:val="clear" w:color="auto" w:fill="auto"/>
            <w:hideMark/>
          </w:tcPr>
          <w:p w:rsidR="00D332C1" w:rsidRPr="00BB0218" w:rsidRDefault="00D332C1" w:rsidP="000B5DE7">
            <w:pPr>
              <w:spacing w:line="360" w:lineRule="auto"/>
              <w:rPr>
                <w:color w:val="000000"/>
                <w:kern w:val="0"/>
              </w:rPr>
            </w:pPr>
            <w:r w:rsidRPr="00BB0218">
              <w:rPr>
                <w:kern w:val="0"/>
              </w:rPr>
              <w:t>5</w:t>
            </w:r>
            <w:r w:rsidRPr="00BB0218">
              <w:rPr>
                <w:rFonts w:eastAsia="Times New Roman"/>
                <w:kern w:val="0"/>
              </w:rPr>
              <w:t xml:space="preserve"> </w:t>
            </w:r>
            <w:r w:rsidRPr="00BB0218">
              <w:rPr>
                <w:kern w:val="0"/>
              </w:rPr>
              <w:t>sec</w:t>
            </w:r>
          </w:p>
        </w:tc>
      </w:tr>
      <w:tr w:rsidR="00D332C1" w:rsidRPr="00BB0218" w:rsidTr="00D332C1">
        <w:tc>
          <w:tcPr>
            <w:tcW w:w="3402" w:type="dxa"/>
            <w:tcBorders>
              <w:top w:val="single" w:sz="4" w:space="0" w:color="auto"/>
              <w:left w:val="single" w:sz="4" w:space="0" w:color="auto"/>
              <w:bottom w:val="single" w:sz="4" w:space="0" w:color="auto"/>
              <w:right w:val="single" w:sz="4" w:space="0" w:color="auto"/>
            </w:tcBorders>
            <w:shd w:val="clear" w:color="auto" w:fill="auto"/>
            <w:hideMark/>
          </w:tcPr>
          <w:p w:rsidR="00D332C1" w:rsidRPr="00BB0218" w:rsidRDefault="00D332C1" w:rsidP="000B5DE7">
            <w:pPr>
              <w:spacing w:line="360" w:lineRule="auto"/>
              <w:rPr>
                <w:color w:val="000000"/>
                <w:kern w:val="0"/>
              </w:rPr>
            </w:pPr>
            <w:r w:rsidRPr="00BB0218">
              <w:rPr>
                <w:rFonts w:eastAsia="Times New Roman"/>
                <w:kern w:val="0"/>
              </w:rPr>
              <w:t>Annealing:</w:t>
            </w:r>
          </w:p>
        </w:tc>
        <w:tc>
          <w:tcPr>
            <w:tcW w:w="2268" w:type="dxa"/>
            <w:tcBorders>
              <w:top w:val="single" w:sz="4" w:space="0" w:color="auto"/>
              <w:left w:val="single" w:sz="4" w:space="0" w:color="auto"/>
              <w:bottom w:val="single" w:sz="4" w:space="0" w:color="auto"/>
              <w:right w:val="single" w:sz="4" w:space="0" w:color="auto"/>
            </w:tcBorders>
            <w:shd w:val="clear" w:color="auto" w:fill="auto"/>
            <w:hideMark/>
          </w:tcPr>
          <w:p w:rsidR="00D332C1" w:rsidRPr="00BB0218" w:rsidRDefault="00D332C1" w:rsidP="000B5DE7">
            <w:pPr>
              <w:spacing w:line="360" w:lineRule="auto"/>
              <w:rPr>
                <w:color w:val="000000"/>
              </w:rPr>
            </w:pPr>
            <w:r w:rsidRPr="00BB0218">
              <w:rPr>
                <w:rFonts w:eastAsia="Times New Roman"/>
                <w:bCs/>
                <w:kern w:val="0"/>
              </w:rPr>
              <w:t>5</w:t>
            </w:r>
            <w:r w:rsidRPr="00BB0218">
              <w:rPr>
                <w:bCs/>
                <w:kern w:val="0"/>
              </w:rPr>
              <w:t xml:space="preserve">3 </w:t>
            </w:r>
            <w:r w:rsidRPr="00BB0218">
              <w:rPr>
                <w:rFonts w:eastAsia="Times New Roman"/>
                <w:bCs/>
                <w:kern w:val="0"/>
              </w:rPr>
              <w:t>°C</w:t>
            </w:r>
          </w:p>
        </w:tc>
        <w:tc>
          <w:tcPr>
            <w:tcW w:w="2133" w:type="dxa"/>
            <w:tcBorders>
              <w:top w:val="single" w:sz="4" w:space="0" w:color="auto"/>
              <w:left w:val="single" w:sz="4" w:space="0" w:color="auto"/>
              <w:bottom w:val="single" w:sz="4" w:space="0" w:color="auto"/>
              <w:right w:val="single" w:sz="4" w:space="0" w:color="auto"/>
            </w:tcBorders>
            <w:shd w:val="clear" w:color="auto" w:fill="auto"/>
            <w:hideMark/>
          </w:tcPr>
          <w:p w:rsidR="00D332C1" w:rsidRPr="00BB0218" w:rsidRDefault="00D332C1" w:rsidP="000B5DE7">
            <w:pPr>
              <w:spacing w:line="360" w:lineRule="auto"/>
              <w:rPr>
                <w:color w:val="000000"/>
              </w:rPr>
            </w:pPr>
            <w:r w:rsidRPr="00BB0218">
              <w:rPr>
                <w:rFonts w:eastAsia="Times New Roman"/>
                <w:color w:val="000000"/>
              </w:rPr>
              <w:t>30</w:t>
            </w:r>
            <w:r w:rsidRPr="00BB0218">
              <w:rPr>
                <w:color w:val="000000"/>
              </w:rPr>
              <w:t xml:space="preserve"> </w:t>
            </w:r>
            <w:r w:rsidRPr="00BB0218">
              <w:rPr>
                <w:rFonts w:eastAsia="Times New Roman"/>
                <w:color w:val="000000"/>
              </w:rPr>
              <w:t>sec</w:t>
            </w:r>
          </w:p>
        </w:tc>
      </w:tr>
      <w:tr w:rsidR="00D332C1" w:rsidRPr="00BB0218" w:rsidTr="00D332C1">
        <w:tc>
          <w:tcPr>
            <w:tcW w:w="3402" w:type="dxa"/>
            <w:tcBorders>
              <w:top w:val="single" w:sz="4" w:space="0" w:color="auto"/>
              <w:left w:val="single" w:sz="4" w:space="0" w:color="auto"/>
              <w:bottom w:val="single" w:sz="4" w:space="0" w:color="auto"/>
              <w:right w:val="single" w:sz="4" w:space="0" w:color="auto"/>
            </w:tcBorders>
            <w:shd w:val="clear" w:color="auto" w:fill="auto"/>
            <w:hideMark/>
          </w:tcPr>
          <w:p w:rsidR="00D332C1" w:rsidRPr="00BB0218" w:rsidRDefault="00D332C1" w:rsidP="000B5DE7">
            <w:pPr>
              <w:spacing w:line="360" w:lineRule="auto"/>
              <w:rPr>
                <w:color w:val="000000"/>
                <w:kern w:val="0"/>
              </w:rPr>
            </w:pPr>
            <w:r w:rsidRPr="00BB0218">
              <w:rPr>
                <w:rFonts w:eastAsia="Times New Roman"/>
                <w:kern w:val="0"/>
              </w:rPr>
              <w:t>Extension:</w:t>
            </w:r>
          </w:p>
        </w:tc>
        <w:tc>
          <w:tcPr>
            <w:tcW w:w="2268" w:type="dxa"/>
            <w:tcBorders>
              <w:top w:val="single" w:sz="4" w:space="0" w:color="auto"/>
              <w:left w:val="single" w:sz="4" w:space="0" w:color="auto"/>
              <w:bottom w:val="single" w:sz="4" w:space="0" w:color="auto"/>
              <w:right w:val="single" w:sz="4" w:space="0" w:color="auto"/>
            </w:tcBorders>
            <w:shd w:val="clear" w:color="auto" w:fill="auto"/>
            <w:hideMark/>
          </w:tcPr>
          <w:p w:rsidR="00D332C1" w:rsidRPr="00BB0218" w:rsidRDefault="00D332C1" w:rsidP="000B5DE7">
            <w:pPr>
              <w:spacing w:line="360" w:lineRule="auto"/>
              <w:rPr>
                <w:color w:val="000000"/>
              </w:rPr>
            </w:pPr>
            <w:r w:rsidRPr="00BB0218">
              <w:rPr>
                <w:rFonts w:eastAsia="Times New Roman"/>
                <w:bCs/>
                <w:kern w:val="0"/>
              </w:rPr>
              <w:t>72°C</w:t>
            </w:r>
          </w:p>
        </w:tc>
        <w:tc>
          <w:tcPr>
            <w:tcW w:w="2133" w:type="dxa"/>
            <w:tcBorders>
              <w:top w:val="single" w:sz="4" w:space="0" w:color="auto"/>
              <w:left w:val="single" w:sz="4" w:space="0" w:color="auto"/>
              <w:bottom w:val="single" w:sz="4" w:space="0" w:color="auto"/>
              <w:right w:val="single" w:sz="4" w:space="0" w:color="auto"/>
            </w:tcBorders>
            <w:shd w:val="clear" w:color="auto" w:fill="auto"/>
            <w:hideMark/>
          </w:tcPr>
          <w:p w:rsidR="00D332C1" w:rsidRPr="00BB0218" w:rsidRDefault="00D332C1" w:rsidP="000B5DE7">
            <w:pPr>
              <w:spacing w:line="360" w:lineRule="auto"/>
              <w:rPr>
                <w:color w:val="000000"/>
                <w:kern w:val="0"/>
              </w:rPr>
            </w:pPr>
            <w:r w:rsidRPr="00BB0218">
              <w:rPr>
                <w:kern w:val="0"/>
              </w:rPr>
              <w:t>30</w:t>
            </w:r>
            <w:r w:rsidRPr="00BB0218">
              <w:rPr>
                <w:rFonts w:eastAsia="Times New Roman"/>
                <w:kern w:val="0"/>
              </w:rPr>
              <w:t xml:space="preserve"> </w:t>
            </w:r>
            <w:r w:rsidRPr="00BB0218">
              <w:rPr>
                <w:kern w:val="0"/>
              </w:rPr>
              <w:t>sec</w:t>
            </w:r>
          </w:p>
        </w:tc>
      </w:tr>
      <w:tr w:rsidR="00D332C1" w:rsidRPr="00BB0218" w:rsidTr="00D332C1">
        <w:tc>
          <w:tcPr>
            <w:tcW w:w="3402" w:type="dxa"/>
            <w:tcBorders>
              <w:top w:val="single" w:sz="4" w:space="0" w:color="auto"/>
              <w:left w:val="single" w:sz="4" w:space="0" w:color="auto"/>
              <w:bottom w:val="single" w:sz="4" w:space="0" w:color="auto"/>
              <w:right w:val="single" w:sz="4" w:space="0" w:color="auto"/>
            </w:tcBorders>
            <w:shd w:val="clear" w:color="auto" w:fill="auto"/>
            <w:hideMark/>
          </w:tcPr>
          <w:p w:rsidR="00D332C1" w:rsidRPr="00BB0218" w:rsidRDefault="00D332C1" w:rsidP="000B5DE7">
            <w:pPr>
              <w:spacing w:line="360" w:lineRule="auto"/>
              <w:rPr>
                <w:kern w:val="0"/>
              </w:rPr>
            </w:pPr>
            <w:r w:rsidRPr="00BB0218">
              <w:rPr>
                <w:rFonts w:eastAsia="Times New Roman"/>
                <w:kern w:val="0"/>
              </w:rPr>
              <w:lastRenderedPageBreak/>
              <w:t>Number of cycles:</w:t>
            </w:r>
          </w:p>
        </w:tc>
        <w:tc>
          <w:tcPr>
            <w:tcW w:w="2268" w:type="dxa"/>
            <w:tcBorders>
              <w:top w:val="single" w:sz="4" w:space="0" w:color="auto"/>
              <w:left w:val="single" w:sz="4" w:space="0" w:color="auto"/>
              <w:bottom w:val="single" w:sz="4" w:space="0" w:color="auto"/>
              <w:right w:val="single" w:sz="4" w:space="0" w:color="auto"/>
            </w:tcBorders>
            <w:shd w:val="clear" w:color="auto" w:fill="auto"/>
            <w:hideMark/>
          </w:tcPr>
          <w:p w:rsidR="00D332C1" w:rsidRPr="00BB0218" w:rsidRDefault="00D332C1" w:rsidP="000B5DE7">
            <w:pPr>
              <w:spacing w:line="360" w:lineRule="auto"/>
              <w:rPr>
                <w:bCs/>
                <w:kern w:val="0"/>
              </w:rPr>
            </w:pPr>
            <w:r w:rsidRPr="00BB0218">
              <w:rPr>
                <w:rFonts w:eastAsia="Times New Roman"/>
                <w:bCs/>
                <w:kern w:val="0"/>
              </w:rPr>
              <w:t>4</w:t>
            </w:r>
            <w:r w:rsidRPr="00BB0218">
              <w:rPr>
                <w:bCs/>
                <w:kern w:val="0"/>
              </w:rPr>
              <w:t>5</w:t>
            </w:r>
          </w:p>
        </w:tc>
        <w:tc>
          <w:tcPr>
            <w:tcW w:w="2133" w:type="dxa"/>
            <w:tcBorders>
              <w:top w:val="single" w:sz="4" w:space="0" w:color="auto"/>
              <w:left w:val="single" w:sz="4" w:space="0" w:color="auto"/>
              <w:bottom w:val="single" w:sz="4" w:space="0" w:color="auto"/>
              <w:right w:val="single" w:sz="4" w:space="0" w:color="auto"/>
            </w:tcBorders>
            <w:shd w:val="clear" w:color="auto" w:fill="auto"/>
          </w:tcPr>
          <w:p w:rsidR="00D332C1" w:rsidRPr="00BB0218" w:rsidRDefault="00D332C1" w:rsidP="000B5DE7">
            <w:pPr>
              <w:spacing w:line="360" w:lineRule="auto"/>
              <w:rPr>
                <w:kern w:val="0"/>
              </w:rPr>
            </w:pPr>
          </w:p>
        </w:tc>
      </w:tr>
      <w:tr w:rsidR="00D332C1" w:rsidRPr="00BB0218" w:rsidTr="00D332C1">
        <w:tc>
          <w:tcPr>
            <w:tcW w:w="3402" w:type="dxa"/>
            <w:tcBorders>
              <w:top w:val="single" w:sz="4" w:space="0" w:color="auto"/>
              <w:left w:val="single" w:sz="4" w:space="0" w:color="auto"/>
              <w:bottom w:val="single" w:sz="4" w:space="0" w:color="auto"/>
              <w:right w:val="single" w:sz="4" w:space="0" w:color="auto"/>
            </w:tcBorders>
            <w:shd w:val="clear" w:color="auto" w:fill="auto"/>
            <w:hideMark/>
          </w:tcPr>
          <w:p w:rsidR="00D332C1" w:rsidRPr="00BB0218" w:rsidRDefault="00D332C1" w:rsidP="000B5DE7">
            <w:pPr>
              <w:spacing w:line="360" w:lineRule="auto"/>
              <w:rPr>
                <w:color w:val="000000"/>
              </w:rPr>
            </w:pPr>
            <w:r w:rsidRPr="00BB0218">
              <w:rPr>
                <w:bCs/>
                <w:kern w:val="0"/>
              </w:rPr>
              <w:t>Cooling</w:t>
            </w:r>
            <w:r w:rsidRPr="00BB0218">
              <w:rPr>
                <w:rFonts w:eastAsia="Times New Roman"/>
                <w:bCs/>
                <w:kern w:val="0"/>
              </w:rPr>
              <w:t>:</w:t>
            </w:r>
          </w:p>
        </w:tc>
        <w:tc>
          <w:tcPr>
            <w:tcW w:w="2268" w:type="dxa"/>
            <w:tcBorders>
              <w:top w:val="single" w:sz="4" w:space="0" w:color="auto"/>
              <w:left w:val="single" w:sz="4" w:space="0" w:color="auto"/>
              <w:bottom w:val="single" w:sz="4" w:space="0" w:color="auto"/>
              <w:right w:val="single" w:sz="4" w:space="0" w:color="auto"/>
            </w:tcBorders>
            <w:shd w:val="clear" w:color="auto" w:fill="auto"/>
            <w:hideMark/>
          </w:tcPr>
          <w:p w:rsidR="00D332C1" w:rsidRPr="00BB0218" w:rsidRDefault="00D332C1" w:rsidP="000B5DE7">
            <w:pPr>
              <w:spacing w:line="360" w:lineRule="auto"/>
              <w:rPr>
                <w:color w:val="000000"/>
              </w:rPr>
            </w:pPr>
            <w:r w:rsidRPr="00BB0218">
              <w:rPr>
                <w:bCs/>
                <w:kern w:val="0"/>
              </w:rPr>
              <w:t xml:space="preserve">40 </w:t>
            </w:r>
            <w:r w:rsidRPr="00BB0218">
              <w:rPr>
                <w:rFonts w:eastAsia="Times New Roman"/>
                <w:bCs/>
                <w:kern w:val="0"/>
              </w:rPr>
              <w:t>°C</w:t>
            </w:r>
          </w:p>
        </w:tc>
        <w:tc>
          <w:tcPr>
            <w:tcW w:w="2133" w:type="dxa"/>
            <w:tcBorders>
              <w:top w:val="single" w:sz="4" w:space="0" w:color="auto"/>
              <w:left w:val="single" w:sz="4" w:space="0" w:color="auto"/>
              <w:bottom w:val="single" w:sz="4" w:space="0" w:color="auto"/>
              <w:right w:val="single" w:sz="4" w:space="0" w:color="auto"/>
            </w:tcBorders>
            <w:shd w:val="clear" w:color="auto" w:fill="auto"/>
            <w:hideMark/>
          </w:tcPr>
          <w:p w:rsidR="00D332C1" w:rsidRPr="00BB0218" w:rsidRDefault="00D332C1" w:rsidP="000B5DE7">
            <w:pPr>
              <w:spacing w:line="360" w:lineRule="auto"/>
              <w:rPr>
                <w:color w:val="000000"/>
                <w:kern w:val="0"/>
              </w:rPr>
            </w:pPr>
            <w:r w:rsidRPr="00BB0218">
              <w:rPr>
                <w:kern w:val="0"/>
              </w:rPr>
              <w:t>30 sec</w:t>
            </w:r>
          </w:p>
        </w:tc>
      </w:tr>
    </w:tbl>
    <w:p w:rsidR="00D332C1" w:rsidRPr="003F021F" w:rsidRDefault="00D332C1" w:rsidP="000B5DE7">
      <w:pPr>
        <w:pStyle w:val="a7"/>
        <w:spacing w:line="360" w:lineRule="auto"/>
        <w:ind w:leftChars="0" w:left="1134"/>
        <w:jc w:val="both"/>
        <w:rPr>
          <w:rFonts w:eastAsia="標楷體"/>
          <w:sz w:val="28"/>
          <w:szCs w:val="28"/>
        </w:rPr>
      </w:pPr>
    </w:p>
    <w:p w:rsidR="003F021F" w:rsidRPr="00520CB7" w:rsidRDefault="003F021F" w:rsidP="0024012E">
      <w:pPr>
        <w:pStyle w:val="a7"/>
        <w:numPr>
          <w:ilvl w:val="6"/>
          <w:numId w:val="1"/>
        </w:numPr>
        <w:spacing w:line="360" w:lineRule="auto"/>
        <w:ind w:leftChars="0" w:left="1134" w:hanging="283"/>
        <w:jc w:val="both"/>
        <w:rPr>
          <w:rFonts w:eastAsia="標楷體"/>
          <w:sz w:val="28"/>
          <w:szCs w:val="28"/>
        </w:rPr>
      </w:pPr>
      <w:r w:rsidRPr="00BB0218">
        <w:rPr>
          <w:rFonts w:eastAsia="標楷體"/>
          <w:bCs/>
        </w:rPr>
        <w:t>陽性對照檢體來源：除已在我國感染人類的新型</w:t>
      </w:r>
      <w:r w:rsidRPr="00BB0218">
        <w:rPr>
          <w:rFonts w:eastAsia="標楷體"/>
          <w:bCs/>
        </w:rPr>
        <w:t>A</w:t>
      </w:r>
      <w:r w:rsidRPr="00BB0218">
        <w:rPr>
          <w:rFonts w:eastAsia="標楷體"/>
          <w:bCs/>
        </w:rPr>
        <w:t>型流感病毒</w:t>
      </w:r>
      <w:r w:rsidRPr="00BB0218">
        <w:rPr>
          <w:rFonts w:eastAsia="標楷體"/>
          <w:bCs/>
        </w:rPr>
        <w:t>(</w:t>
      </w:r>
      <w:r w:rsidRPr="00BB0218">
        <w:rPr>
          <w:rFonts w:eastAsia="標楷體"/>
          <w:bCs/>
        </w:rPr>
        <w:t>例如</w:t>
      </w:r>
      <w:r w:rsidRPr="00BB0218">
        <w:rPr>
          <w:rFonts w:eastAsia="標楷體"/>
          <w:bCs/>
        </w:rPr>
        <w:t>H6N1</w:t>
      </w:r>
      <w:r w:rsidRPr="00BB0218">
        <w:rPr>
          <w:rFonts w:eastAsia="標楷體"/>
          <w:bCs/>
        </w:rPr>
        <w:t>與</w:t>
      </w:r>
      <w:r w:rsidRPr="00BB0218">
        <w:rPr>
          <w:rFonts w:eastAsia="標楷體"/>
          <w:bCs/>
        </w:rPr>
        <w:t>H7N9)</w:t>
      </w:r>
      <w:r w:rsidRPr="00BB0218">
        <w:rPr>
          <w:rFonts w:eastAsia="標楷體"/>
          <w:bCs/>
        </w:rPr>
        <w:t>外，本計畫擬與農委會家畜衛生試驗所或農科院等單位合作，洽請提供禽及豬源性各亞型流感病毒核酸。取得核酸後，首先以</w:t>
      </w:r>
      <w:r w:rsidRPr="00BB0218">
        <w:rPr>
          <w:rFonts w:eastAsia="標楷體"/>
          <w:bCs/>
        </w:rPr>
        <w:t>real-time RT-PCR</w:t>
      </w:r>
      <w:r w:rsidRPr="00BB0218">
        <w:rPr>
          <w:rFonts w:eastAsia="標楷體"/>
          <w:bCs/>
        </w:rPr>
        <w:t>之引子放大產物片段，並植入載體</w:t>
      </w:r>
      <w:r w:rsidRPr="00BB0218">
        <w:rPr>
          <w:rFonts w:eastAsia="標楷體"/>
          <w:bCs/>
        </w:rPr>
        <w:t>DNA</w:t>
      </w:r>
      <w:r w:rsidRPr="00BB0218">
        <w:rPr>
          <w:rFonts w:eastAsia="標楷體"/>
          <w:bCs/>
        </w:rPr>
        <w:t>，構築各檢測反應的陽性對照質體</w:t>
      </w:r>
      <w:r w:rsidRPr="00BB0218">
        <w:rPr>
          <w:rFonts w:eastAsia="標楷體"/>
          <w:bCs/>
        </w:rPr>
        <w:t>DNA</w:t>
      </w:r>
      <w:r w:rsidRPr="00BB0218">
        <w:rPr>
          <w:rFonts w:eastAsia="標楷體"/>
          <w:bCs/>
        </w:rPr>
        <w:t>。</w:t>
      </w:r>
    </w:p>
    <w:p w:rsidR="00520CB7" w:rsidRPr="005A3B0E" w:rsidRDefault="00AA30E8" w:rsidP="0024012E">
      <w:pPr>
        <w:pStyle w:val="a7"/>
        <w:numPr>
          <w:ilvl w:val="2"/>
          <w:numId w:val="1"/>
        </w:numPr>
        <w:tabs>
          <w:tab w:val="clear" w:pos="1425"/>
          <w:tab w:val="num" w:pos="993"/>
        </w:tabs>
        <w:spacing w:line="360" w:lineRule="auto"/>
        <w:ind w:leftChars="0" w:hanging="999"/>
        <w:jc w:val="both"/>
        <w:rPr>
          <w:rFonts w:eastAsia="標楷體"/>
          <w:sz w:val="28"/>
          <w:szCs w:val="28"/>
        </w:rPr>
      </w:pPr>
      <w:r w:rsidRPr="00AF4C72">
        <w:rPr>
          <w:rFonts w:eastAsia="標楷體"/>
          <w:color w:val="000000"/>
        </w:rPr>
        <w:t>新型冠狀病毒</w:t>
      </w:r>
      <w:r w:rsidRPr="00AF4C72">
        <w:rPr>
          <w:rFonts w:eastAsia="標楷體"/>
          <w:color w:val="000000"/>
        </w:rPr>
        <w:t>real-time RT-PCR</w:t>
      </w:r>
      <w:r w:rsidRPr="00AF4C72">
        <w:rPr>
          <w:rFonts w:eastAsia="標楷體"/>
          <w:color w:val="000000"/>
        </w:rPr>
        <w:t>檢測平台建立與優化：</w:t>
      </w:r>
    </w:p>
    <w:p w:rsidR="005A3B0E" w:rsidRPr="005A3B0E" w:rsidRDefault="005A3B0E" w:rsidP="0024012E">
      <w:pPr>
        <w:pStyle w:val="a7"/>
        <w:numPr>
          <w:ilvl w:val="6"/>
          <w:numId w:val="1"/>
        </w:numPr>
        <w:spacing w:line="360" w:lineRule="auto"/>
        <w:ind w:leftChars="0" w:left="1134" w:hanging="283"/>
        <w:jc w:val="both"/>
        <w:rPr>
          <w:rFonts w:eastAsia="標楷體"/>
          <w:sz w:val="28"/>
          <w:szCs w:val="28"/>
        </w:rPr>
      </w:pPr>
      <w:r w:rsidRPr="00BB0218">
        <w:rPr>
          <w:rFonts w:eastAsia="標楷體"/>
          <w:bCs/>
        </w:rPr>
        <w:t>建立引子與探針對資料庫：參考文獻並透過基因資料庫比對，設計研發針對冠狀病毒</w:t>
      </w:r>
      <w:r w:rsidRPr="00BB0218">
        <w:rPr>
          <w:rFonts w:eastAsia="標楷體"/>
          <w:bCs/>
        </w:rPr>
        <w:t>(</w:t>
      </w:r>
      <w:r w:rsidRPr="00BB0218">
        <w:rPr>
          <w:rFonts w:eastAsia="標楷體"/>
          <w:bCs/>
        </w:rPr>
        <w:t>包含</w:t>
      </w:r>
      <w:r w:rsidRPr="00BB0218">
        <w:rPr>
          <w:rFonts w:eastAsia="標楷體"/>
          <w:bCs/>
        </w:rPr>
        <w:t>MERS-CoV)</w:t>
      </w:r>
      <w:r w:rsidRPr="00BB0218">
        <w:rPr>
          <w:rFonts w:eastAsia="標楷體"/>
          <w:bCs/>
        </w:rPr>
        <w:t>之專一性檢測用引子與探針</w:t>
      </w:r>
      <w:r w:rsidRPr="00BB0218">
        <w:rPr>
          <w:bCs/>
        </w:rPr>
        <w:t>。</w:t>
      </w:r>
      <w:r w:rsidRPr="00BB0218">
        <w:rPr>
          <w:rFonts w:eastAsia="標楷體"/>
          <w:bCs/>
        </w:rPr>
        <w:t>MERS-CoV</w:t>
      </w:r>
      <w:r w:rsidRPr="00BB0218">
        <w:rPr>
          <w:rFonts w:eastAsia="標楷體"/>
          <w:bCs/>
        </w:rPr>
        <w:t>於</w:t>
      </w:r>
      <w:r w:rsidRPr="00BB0218">
        <w:rPr>
          <w:rFonts w:eastAsia="標楷體"/>
          <w:bCs/>
        </w:rPr>
        <w:t>2012</w:t>
      </w:r>
      <w:r w:rsidRPr="00BB0218">
        <w:rPr>
          <w:rFonts w:eastAsia="標楷體"/>
          <w:bCs/>
        </w:rPr>
        <w:t>年開始感染人類至今已超過</w:t>
      </w:r>
      <w:r w:rsidRPr="00BB0218">
        <w:rPr>
          <w:rFonts w:eastAsia="標楷體"/>
          <w:bCs/>
        </w:rPr>
        <w:t>4</w:t>
      </w:r>
      <w:r w:rsidRPr="00BB0218">
        <w:rPr>
          <w:rFonts w:eastAsia="標楷體"/>
          <w:bCs/>
        </w:rPr>
        <w:t>年，惟世界衛生組織所建議之</w:t>
      </w:r>
      <w:r w:rsidRPr="00BB0218">
        <w:rPr>
          <w:rFonts w:eastAsia="標楷體"/>
          <w:bCs/>
        </w:rPr>
        <w:t>real-time RT-PCR</w:t>
      </w:r>
      <w:r w:rsidRPr="00BB0218">
        <w:rPr>
          <w:rFonts w:eastAsia="標楷體"/>
          <w:bCs/>
        </w:rPr>
        <w:t>診斷用引子與探針對於初次公布後並未更新。利用與新型</w:t>
      </w:r>
      <w:r w:rsidRPr="00BB0218">
        <w:rPr>
          <w:rFonts w:eastAsia="標楷體"/>
          <w:bCs/>
        </w:rPr>
        <w:t>A</w:t>
      </w:r>
      <w:r w:rsidRPr="00BB0218">
        <w:rPr>
          <w:rFonts w:eastAsia="標楷體"/>
          <w:bCs/>
        </w:rPr>
        <w:t>型流感病毒相同策略，透過</w:t>
      </w:r>
      <w:r w:rsidRPr="00BB0218">
        <w:rPr>
          <w:rFonts w:eastAsia="標楷體"/>
          <w:bCs/>
        </w:rPr>
        <w:t>NCBI</w:t>
      </w:r>
      <w:r w:rsidRPr="00BB0218">
        <w:rPr>
          <w:rFonts w:eastAsia="標楷體"/>
          <w:bCs/>
        </w:rPr>
        <w:t>基因資料庫，下載近年各宿主</w:t>
      </w:r>
      <w:r w:rsidRPr="00BB0218">
        <w:rPr>
          <w:rFonts w:eastAsia="標楷體"/>
          <w:bCs/>
        </w:rPr>
        <w:t>(</w:t>
      </w:r>
      <w:r w:rsidRPr="00BB0218">
        <w:rPr>
          <w:rFonts w:eastAsia="標楷體"/>
          <w:bCs/>
        </w:rPr>
        <w:t>包含人類及駱駝等</w:t>
      </w:r>
      <w:r w:rsidRPr="00BB0218">
        <w:rPr>
          <w:rFonts w:eastAsia="標楷體"/>
          <w:bCs/>
        </w:rPr>
        <w:t>)</w:t>
      </w:r>
      <w:r w:rsidRPr="00BB0218">
        <w:rPr>
          <w:rFonts w:eastAsia="標楷體"/>
          <w:bCs/>
        </w:rPr>
        <w:t>之</w:t>
      </w:r>
      <w:r w:rsidRPr="00BB0218">
        <w:rPr>
          <w:rFonts w:eastAsia="標楷體"/>
          <w:bCs/>
        </w:rPr>
        <w:t>MERS-CoV</w:t>
      </w:r>
      <w:r w:rsidRPr="00BB0218">
        <w:rPr>
          <w:rFonts w:eastAsia="標楷體"/>
          <w:bCs/>
        </w:rPr>
        <w:t>病毒基因序列，並進行比對，以評估世衛所建議之檢測用核苷酸序列是否需更新。除</w:t>
      </w:r>
      <w:r w:rsidRPr="00BB0218">
        <w:rPr>
          <w:rFonts w:eastAsia="標楷體"/>
          <w:bCs/>
        </w:rPr>
        <w:t>MERS-CoV</w:t>
      </w:r>
      <w:r w:rsidRPr="00BB0218">
        <w:rPr>
          <w:rFonts w:eastAsia="標楷體"/>
          <w:bCs/>
        </w:rPr>
        <w:t>外，將同步設計或優化其他冠狀病毒</w:t>
      </w:r>
      <w:r>
        <w:rPr>
          <w:rFonts w:eastAsia="標楷體"/>
          <w:bCs/>
        </w:rPr>
        <w:t>real</w:t>
      </w:r>
      <w:r>
        <w:rPr>
          <w:rFonts w:eastAsia="標楷體" w:hint="eastAsia"/>
          <w:bCs/>
        </w:rPr>
        <w:t>-</w:t>
      </w:r>
      <w:r w:rsidRPr="00BB0218">
        <w:rPr>
          <w:rFonts w:eastAsia="標楷體"/>
          <w:bCs/>
        </w:rPr>
        <w:t>time RT-PCR</w:t>
      </w:r>
      <w:r w:rsidRPr="00BB0218">
        <w:rPr>
          <w:rFonts w:eastAsia="標楷體"/>
          <w:bCs/>
        </w:rPr>
        <w:t>檢測用引子與探針序列</w:t>
      </w:r>
      <w:r w:rsidRPr="00BB0218">
        <w:rPr>
          <w:bCs/>
        </w:rPr>
        <w:t>。</w:t>
      </w:r>
    </w:p>
    <w:p w:rsidR="005A3B0E" w:rsidRPr="005A3B0E" w:rsidRDefault="005A3B0E" w:rsidP="0024012E">
      <w:pPr>
        <w:pStyle w:val="a7"/>
        <w:numPr>
          <w:ilvl w:val="6"/>
          <w:numId w:val="1"/>
        </w:numPr>
        <w:spacing w:line="360" w:lineRule="auto"/>
        <w:ind w:leftChars="0" w:left="1134" w:hanging="283"/>
        <w:jc w:val="both"/>
        <w:rPr>
          <w:rFonts w:eastAsia="標楷體"/>
          <w:sz w:val="28"/>
          <w:szCs w:val="28"/>
        </w:rPr>
      </w:pPr>
      <w:r w:rsidRPr="00BB0218">
        <w:rPr>
          <w:rFonts w:eastAsia="標楷體"/>
          <w:bCs/>
        </w:rPr>
        <w:t>建立新型冠狀病毒</w:t>
      </w:r>
      <w:r w:rsidRPr="00BB0218">
        <w:rPr>
          <w:rFonts w:eastAsia="標楷體"/>
          <w:bCs/>
        </w:rPr>
        <w:t>real-time RT-PCR</w:t>
      </w:r>
      <w:r w:rsidRPr="00BB0218">
        <w:rPr>
          <w:rFonts w:eastAsia="標楷體"/>
          <w:bCs/>
        </w:rPr>
        <w:t>檢測平台。搭配</w:t>
      </w:r>
      <w:r w:rsidRPr="00BB0218">
        <w:rPr>
          <w:rFonts w:eastAsia="標楷體"/>
          <w:bCs/>
        </w:rPr>
        <w:t>Roche LightCycler 480</w:t>
      </w:r>
      <w:r w:rsidRPr="00BB0218">
        <w:rPr>
          <w:rFonts w:eastAsia="標楷體"/>
          <w:bCs/>
        </w:rPr>
        <w:t>系統，以原廠</w:t>
      </w:r>
      <w:r w:rsidRPr="00BB0218">
        <w:rPr>
          <w:rFonts w:eastAsia="標楷體"/>
          <w:bCs/>
        </w:rPr>
        <w:t>Multiplex RNA Virus Master</w:t>
      </w:r>
      <w:r w:rsidRPr="00BB0218">
        <w:rPr>
          <w:rFonts w:eastAsia="標楷體"/>
          <w:bCs/>
        </w:rPr>
        <w:t>試劑，先測試資料庫內各</w:t>
      </w:r>
      <w:r w:rsidRPr="00BB0218">
        <w:rPr>
          <w:rFonts w:eastAsia="標楷體"/>
          <w:bCs/>
        </w:rPr>
        <w:t>PCR</w:t>
      </w:r>
      <w:r w:rsidRPr="00BB0218">
        <w:rPr>
          <w:rFonts w:eastAsia="標楷體"/>
          <w:bCs/>
        </w:rPr>
        <w:t>反應的個別檢測條件，並加以優化，試劑配置與</w:t>
      </w:r>
      <w:r w:rsidRPr="00BB0218">
        <w:rPr>
          <w:rFonts w:eastAsia="標楷體"/>
          <w:bCs/>
        </w:rPr>
        <w:t>PCR</w:t>
      </w:r>
      <w:r w:rsidRPr="00BB0218">
        <w:rPr>
          <w:rFonts w:eastAsia="標楷體"/>
          <w:bCs/>
        </w:rPr>
        <w:t>反應環境條件與新型</w:t>
      </w:r>
      <w:r w:rsidRPr="00BB0218">
        <w:rPr>
          <w:rFonts w:eastAsia="標楷體"/>
          <w:bCs/>
        </w:rPr>
        <w:t>A</w:t>
      </w:r>
      <w:r w:rsidRPr="00BB0218">
        <w:rPr>
          <w:rFonts w:eastAsia="標楷體"/>
          <w:bCs/>
        </w:rPr>
        <w:t>型流感部分相同。</w:t>
      </w:r>
    </w:p>
    <w:p w:rsidR="005A3B0E" w:rsidRPr="00E719A4" w:rsidRDefault="00E719A4" w:rsidP="0024012E">
      <w:pPr>
        <w:pStyle w:val="a7"/>
        <w:numPr>
          <w:ilvl w:val="2"/>
          <w:numId w:val="1"/>
        </w:numPr>
        <w:tabs>
          <w:tab w:val="clear" w:pos="1425"/>
          <w:tab w:val="num" w:pos="993"/>
        </w:tabs>
        <w:spacing w:line="360" w:lineRule="auto"/>
        <w:ind w:leftChars="0" w:hanging="999"/>
        <w:jc w:val="both"/>
        <w:rPr>
          <w:rFonts w:eastAsia="標楷體"/>
          <w:sz w:val="28"/>
          <w:szCs w:val="28"/>
        </w:rPr>
      </w:pPr>
      <w:r w:rsidRPr="00BB0218">
        <w:rPr>
          <w:rFonts w:eastAsia="標楷體"/>
          <w:color w:val="000000"/>
        </w:rPr>
        <w:t>微流體晶片檢測系統整合</w:t>
      </w:r>
      <w:r>
        <w:rPr>
          <w:rFonts w:eastAsia="標楷體"/>
          <w:color w:val="000000"/>
        </w:rPr>
        <w:t>與套組化應用</w:t>
      </w:r>
    </w:p>
    <w:p w:rsidR="00E719A4" w:rsidRDefault="001157B8" w:rsidP="000B5DE7">
      <w:pPr>
        <w:pStyle w:val="a7"/>
        <w:spacing w:line="360" w:lineRule="auto"/>
        <w:ind w:leftChars="236" w:left="566" w:firstLineChars="177" w:firstLine="425"/>
        <w:jc w:val="both"/>
        <w:rPr>
          <w:rFonts w:eastAsia="標楷體"/>
          <w:bCs/>
          <w:spacing w:val="13"/>
          <w:shd w:val="clear" w:color="auto" w:fill="FFFFFF"/>
        </w:rPr>
      </w:pPr>
      <w:r w:rsidRPr="00BB0218">
        <w:rPr>
          <w:rFonts w:eastAsia="標楷體"/>
          <w:color w:val="000000"/>
        </w:rPr>
        <w:t>將資料庫中新型</w:t>
      </w:r>
      <w:r w:rsidRPr="00BB0218">
        <w:rPr>
          <w:rFonts w:eastAsia="標楷體"/>
          <w:color w:val="000000"/>
        </w:rPr>
        <w:t>A</w:t>
      </w:r>
      <w:r w:rsidRPr="00BB0218">
        <w:rPr>
          <w:rFonts w:eastAsia="標楷體"/>
          <w:color w:val="000000"/>
        </w:rPr>
        <w:t>型與冠狀病毒之</w:t>
      </w:r>
      <w:r w:rsidRPr="00BB0218">
        <w:rPr>
          <w:rFonts w:eastAsia="標楷體"/>
          <w:color w:val="000000"/>
        </w:rPr>
        <w:t>real-time RT-PCR</w:t>
      </w:r>
      <w:r w:rsidRPr="00BB0218">
        <w:rPr>
          <w:rFonts w:eastAsia="標楷體"/>
          <w:color w:val="000000"/>
        </w:rPr>
        <w:t>引子探針</w:t>
      </w:r>
      <w:r>
        <w:rPr>
          <w:rFonts w:eastAsia="標楷體" w:hint="eastAsia"/>
          <w:color w:val="000000"/>
        </w:rPr>
        <w:t>組</w:t>
      </w:r>
      <w:r w:rsidRPr="00BB0218">
        <w:rPr>
          <w:rFonts w:eastAsia="標楷體"/>
          <w:color w:val="000000"/>
        </w:rPr>
        <w:t>，依不同防疫需要，搭配目前市場上已販售或尚未販售</w:t>
      </w:r>
      <w:r>
        <w:rPr>
          <w:rFonts w:eastAsia="標楷體" w:hint="eastAsia"/>
          <w:color w:val="000000"/>
        </w:rPr>
        <w:t>但開發完成</w:t>
      </w:r>
      <w:r w:rsidRPr="00BB0218">
        <w:rPr>
          <w:rFonts w:eastAsia="標楷體"/>
          <w:color w:val="000000"/>
        </w:rPr>
        <w:t>的微流體系統，</w:t>
      </w:r>
      <w:r w:rsidRPr="00BB0218">
        <w:rPr>
          <w:rFonts w:eastAsia="標楷體"/>
          <w:bCs/>
          <w:spacing w:val="13"/>
          <w:shd w:val="clear" w:color="auto" w:fill="FFFFFF"/>
        </w:rPr>
        <w:t>整合成各類新式檢測套組。</w:t>
      </w:r>
    </w:p>
    <w:p w:rsidR="00B1637C" w:rsidRPr="00B1637C" w:rsidRDefault="00B1637C" w:rsidP="0024012E">
      <w:pPr>
        <w:pStyle w:val="a7"/>
        <w:numPr>
          <w:ilvl w:val="6"/>
          <w:numId w:val="1"/>
        </w:numPr>
        <w:spacing w:line="360" w:lineRule="auto"/>
        <w:ind w:leftChars="0" w:left="1134" w:hanging="283"/>
        <w:jc w:val="both"/>
        <w:rPr>
          <w:rFonts w:eastAsia="標楷體"/>
          <w:sz w:val="28"/>
          <w:szCs w:val="28"/>
        </w:rPr>
      </w:pPr>
      <w:r w:rsidRPr="00BB0218">
        <w:rPr>
          <w:rFonts w:eastAsia="標楷體"/>
        </w:rPr>
        <w:t>整合核酸萃取與</w:t>
      </w:r>
      <w:r w:rsidRPr="00BB0218">
        <w:rPr>
          <w:rFonts w:eastAsia="標楷體"/>
        </w:rPr>
        <w:t>real-time RT-PCR</w:t>
      </w:r>
      <w:r w:rsidRPr="00BB0218">
        <w:rPr>
          <w:rFonts w:eastAsia="標楷體"/>
        </w:rPr>
        <w:t>即時檢測步驟流程於單一微流體卡匣：</w:t>
      </w:r>
      <w:r w:rsidR="00113941">
        <w:rPr>
          <w:rFonts w:eastAsia="標楷體" w:hint="eastAsia"/>
        </w:rPr>
        <w:t>目</w:t>
      </w:r>
      <w:r w:rsidR="00113941">
        <w:rPr>
          <w:rFonts w:eastAsia="標楷體" w:hint="eastAsia"/>
        </w:rPr>
        <w:lastRenderedPageBreak/>
        <w:t>前市售</w:t>
      </w:r>
      <w:r w:rsidR="004331A3">
        <w:rPr>
          <w:rFonts w:eastAsia="標楷體" w:hint="eastAsia"/>
        </w:rPr>
        <w:t>已有</w:t>
      </w:r>
      <w:r w:rsidRPr="00BB0218">
        <w:rPr>
          <w:rFonts w:eastAsia="標楷體"/>
        </w:rPr>
        <w:t>結合核酸萃取與分子生物核酸檢測的平台，其以流體力學的設計，使臨床檢體可直接滴入檢測口，之後檢體將會以層流的方式，自動經消化</w:t>
      </w:r>
      <w:r w:rsidRPr="00BB0218">
        <w:rPr>
          <w:rFonts w:eastAsia="標楷體"/>
        </w:rPr>
        <w:t>(lysis)</w:t>
      </w:r>
      <w:r w:rsidRPr="00BB0218">
        <w:rPr>
          <w:rFonts w:eastAsia="標楷體"/>
        </w:rPr>
        <w:t>、結合</w:t>
      </w:r>
      <w:r w:rsidRPr="00BB0218">
        <w:rPr>
          <w:rFonts w:eastAsia="標楷體"/>
        </w:rPr>
        <w:t>(binding)</w:t>
      </w:r>
      <w:r w:rsidRPr="00BB0218">
        <w:rPr>
          <w:rFonts w:eastAsia="標楷體"/>
        </w:rPr>
        <w:t>、洗滌</w:t>
      </w:r>
      <w:r w:rsidRPr="00BB0218">
        <w:rPr>
          <w:rFonts w:eastAsia="標楷體"/>
        </w:rPr>
        <w:t>(washing)</w:t>
      </w:r>
      <w:r w:rsidRPr="00BB0218">
        <w:rPr>
          <w:rFonts w:eastAsia="標楷體"/>
        </w:rPr>
        <w:t>與洗提</w:t>
      </w:r>
      <w:r w:rsidRPr="00BB0218">
        <w:rPr>
          <w:rFonts w:eastAsia="標楷體"/>
        </w:rPr>
        <w:t>(elution)</w:t>
      </w:r>
      <w:r w:rsidRPr="00BB0218">
        <w:rPr>
          <w:rFonts w:eastAsia="標楷體"/>
        </w:rPr>
        <w:t>等步驟，完成核酸萃取；萃取後的核酸將會自動加入具有特定引子與探針對的反應槽，再繼續進行類</w:t>
      </w:r>
      <w:r w:rsidRPr="00BB0218">
        <w:rPr>
          <w:rFonts w:eastAsia="標楷體"/>
        </w:rPr>
        <w:t>real-time RT-PCR</w:t>
      </w:r>
      <w:r w:rsidRPr="00BB0218">
        <w:rPr>
          <w:rFonts w:eastAsia="標楷體"/>
        </w:rPr>
        <w:t>的分析。</w:t>
      </w:r>
      <w:r w:rsidR="00113941">
        <w:rPr>
          <w:rFonts w:eastAsia="標楷體" w:hint="eastAsia"/>
        </w:rPr>
        <w:t>本計畫預計整合開發之微流體系統，將類似</w:t>
      </w:r>
      <w:r w:rsidRPr="00BB0218">
        <w:rPr>
          <w:rFonts w:eastAsia="標楷體"/>
        </w:rPr>
        <w:t>此種產品</w:t>
      </w:r>
      <w:r>
        <w:rPr>
          <w:rFonts w:eastAsia="標楷體" w:hint="eastAsia"/>
        </w:rPr>
        <w:t>設計</w:t>
      </w:r>
      <w:r w:rsidR="00113941">
        <w:rPr>
          <w:rFonts w:eastAsia="標楷體" w:hint="eastAsia"/>
        </w:rPr>
        <w:t>，以現階段</w:t>
      </w:r>
      <w:r w:rsidRPr="00BB0218">
        <w:rPr>
          <w:rFonts w:eastAsia="標楷體"/>
        </w:rPr>
        <w:t>市售分子生物學快篩試劑的概念，</w:t>
      </w:r>
      <w:r w:rsidR="00113941">
        <w:rPr>
          <w:rFonts w:eastAsia="標楷體" w:hint="eastAsia"/>
        </w:rPr>
        <w:t>進而</w:t>
      </w:r>
      <w:r w:rsidRPr="00BB0218">
        <w:rPr>
          <w:rFonts w:eastAsia="標楷體"/>
        </w:rPr>
        <w:t>加快檢驗速度、簡化檢驗流程</w:t>
      </w:r>
      <w:r w:rsidRPr="00BB0218">
        <w:t>，</w:t>
      </w:r>
      <w:r w:rsidRPr="00BB0218">
        <w:rPr>
          <w:rFonts w:eastAsia="標楷體"/>
        </w:rPr>
        <w:t>避免人為之檢測誤差與降低檢體之暴露機會</w:t>
      </w:r>
      <w:r w:rsidRPr="00BB0218">
        <w:t>。</w:t>
      </w:r>
      <w:r w:rsidRPr="00BB0218">
        <w:rPr>
          <w:rFonts w:eastAsia="標楷體"/>
        </w:rPr>
        <w:t>檢測標的將選擇特定病原體例如</w:t>
      </w:r>
      <w:r w:rsidRPr="00BB0218">
        <w:rPr>
          <w:rFonts w:eastAsia="標楷體"/>
        </w:rPr>
        <w:t>H5N1</w:t>
      </w:r>
      <w:r w:rsidRPr="00BB0218">
        <w:rPr>
          <w:rFonts w:eastAsia="標楷體"/>
        </w:rPr>
        <w:t>、</w:t>
      </w:r>
      <w:r w:rsidRPr="00BB0218">
        <w:rPr>
          <w:rFonts w:eastAsia="標楷體"/>
        </w:rPr>
        <w:t>H7N9</w:t>
      </w:r>
      <w:r w:rsidRPr="00BB0218">
        <w:rPr>
          <w:rFonts w:eastAsia="標楷體"/>
        </w:rPr>
        <w:t>或</w:t>
      </w:r>
      <w:r w:rsidRPr="00BB0218">
        <w:rPr>
          <w:rFonts w:eastAsia="標楷體"/>
        </w:rPr>
        <w:t>MERS-CoV</w:t>
      </w:r>
      <w:r w:rsidRPr="00BB0218">
        <w:rPr>
          <w:rFonts w:eastAsia="標楷體"/>
        </w:rPr>
        <w:t>等，以配合具特殊接觸或旅遊史之疑似個案快速檢測</w:t>
      </w:r>
      <w:r w:rsidRPr="00BB0218">
        <w:rPr>
          <w:rFonts w:eastAsia="標楷體"/>
        </w:rPr>
        <w:t>(</w:t>
      </w:r>
      <w:r w:rsidRPr="00BB0218">
        <w:rPr>
          <w:rFonts w:eastAsia="標楷體"/>
        </w:rPr>
        <w:t>例如可發展具中國大陸或中東旅遊使專用檢測套組</w:t>
      </w:r>
      <w:r w:rsidRPr="00BB0218">
        <w:rPr>
          <w:rFonts w:eastAsia="標楷體"/>
        </w:rPr>
        <w:t>)</w:t>
      </w:r>
      <w:r w:rsidRPr="00BB0218">
        <w:rPr>
          <w:rFonts w:eastAsia="標楷體"/>
        </w:rPr>
        <w:t>。</w:t>
      </w:r>
    </w:p>
    <w:p w:rsidR="00B1637C" w:rsidRPr="00B1637C" w:rsidRDefault="00B1637C" w:rsidP="0024012E">
      <w:pPr>
        <w:pStyle w:val="a7"/>
        <w:numPr>
          <w:ilvl w:val="6"/>
          <w:numId w:val="1"/>
        </w:numPr>
        <w:spacing w:line="360" w:lineRule="auto"/>
        <w:ind w:leftChars="0" w:left="1134" w:hanging="283"/>
        <w:jc w:val="both"/>
        <w:rPr>
          <w:rFonts w:eastAsia="標楷體"/>
          <w:sz w:val="28"/>
          <w:szCs w:val="28"/>
        </w:rPr>
      </w:pPr>
      <w:r w:rsidRPr="00BB0218">
        <w:rPr>
          <w:rFonts w:eastAsia="標楷體"/>
        </w:rPr>
        <w:t>整合各流感病毒型別與分型鑑定之</w:t>
      </w:r>
      <w:r w:rsidRPr="00BB0218">
        <w:rPr>
          <w:rFonts w:eastAsia="標楷體"/>
        </w:rPr>
        <w:t>real-time RT-PCR</w:t>
      </w:r>
      <w:r w:rsidRPr="00BB0218">
        <w:rPr>
          <w:rFonts w:eastAsia="標楷體"/>
        </w:rPr>
        <w:t>即時檢測引子探針對於同一微流體卡匣：</w:t>
      </w:r>
      <w:r w:rsidR="00113941">
        <w:rPr>
          <w:rFonts w:eastAsia="標楷體" w:hint="eastAsia"/>
        </w:rPr>
        <w:t>目前</w:t>
      </w:r>
      <w:r w:rsidR="00E333FA">
        <w:rPr>
          <w:rFonts w:eastAsia="標楷體" w:hint="eastAsia"/>
        </w:rPr>
        <w:t>國內已有</w:t>
      </w:r>
      <w:r w:rsidRPr="00BB0218">
        <w:rPr>
          <w:rFonts w:eastAsia="標楷體"/>
          <w:bCs/>
          <w:spacing w:val="13"/>
          <w:shd w:val="clear" w:color="auto" w:fill="FFFFFF"/>
        </w:rPr>
        <w:t>生技公司</w:t>
      </w:r>
      <w:r w:rsidR="00113941">
        <w:rPr>
          <w:rFonts w:eastAsia="標楷體" w:hint="eastAsia"/>
          <w:bCs/>
          <w:spacing w:val="13"/>
          <w:shd w:val="clear" w:color="auto" w:fill="FFFFFF"/>
        </w:rPr>
        <w:t>已著手</w:t>
      </w:r>
      <w:r w:rsidRPr="00BB0218">
        <w:rPr>
          <w:rFonts w:eastAsia="標楷體"/>
          <w:bCs/>
          <w:spacing w:val="13"/>
          <w:shd w:val="clear" w:color="auto" w:fill="FFFFFF"/>
        </w:rPr>
        <w:t>研發</w:t>
      </w:r>
      <w:r w:rsidRPr="00BB0218">
        <w:rPr>
          <w:rFonts w:eastAsia="標楷體"/>
          <w:bCs/>
          <w:spacing w:val="13"/>
          <w:shd w:val="clear" w:color="auto" w:fill="FFFFFF"/>
        </w:rPr>
        <w:t>Panel-on-a-Chip</w:t>
      </w:r>
      <w:r w:rsidRPr="00BB0218">
        <w:rPr>
          <w:rFonts w:eastAsia="標楷體"/>
          <w:bCs/>
          <w:spacing w:val="13"/>
          <w:shd w:val="clear" w:color="auto" w:fill="FFFFFF"/>
        </w:rPr>
        <w:t>平台，</w:t>
      </w:r>
      <w:r w:rsidR="00113941">
        <w:rPr>
          <w:rFonts w:eastAsia="標楷體" w:hint="eastAsia"/>
          <w:bCs/>
          <w:spacing w:val="13"/>
          <w:shd w:val="clear" w:color="auto" w:fill="FFFFFF"/>
        </w:rPr>
        <w:t>該平台</w:t>
      </w:r>
      <w:r w:rsidRPr="00BB0218">
        <w:rPr>
          <w:rFonts w:eastAsia="標楷體"/>
          <w:bCs/>
          <w:spacing w:val="13"/>
          <w:shd w:val="clear" w:color="auto" w:fill="FFFFFF"/>
        </w:rPr>
        <w:t>先</w:t>
      </w:r>
      <w:r w:rsidRPr="00BB0218">
        <w:rPr>
          <w:rFonts w:eastAsia="標楷體"/>
        </w:rPr>
        <w:t>預注</w:t>
      </w:r>
      <w:r>
        <w:rPr>
          <w:rFonts w:eastAsia="標楷體"/>
        </w:rPr>
        <w:t>real</w:t>
      </w:r>
      <w:r>
        <w:rPr>
          <w:rFonts w:eastAsia="標楷體" w:hint="eastAsia"/>
        </w:rPr>
        <w:t>-</w:t>
      </w:r>
      <w:r w:rsidRPr="00BB0218">
        <w:rPr>
          <w:rFonts w:eastAsia="標楷體"/>
        </w:rPr>
        <w:t xml:space="preserve">time </w:t>
      </w:r>
      <w:r>
        <w:rPr>
          <w:rFonts w:eastAsia="標楷體" w:hint="eastAsia"/>
        </w:rPr>
        <w:t>RT-</w:t>
      </w:r>
      <w:r w:rsidRPr="00BB0218">
        <w:rPr>
          <w:rFonts w:eastAsia="標楷體"/>
        </w:rPr>
        <w:t>PCR</w:t>
      </w:r>
      <w:r w:rsidRPr="00BB0218">
        <w:rPr>
          <w:rFonts w:eastAsia="標楷體"/>
        </w:rPr>
        <w:t>的引子與探針</w:t>
      </w:r>
      <w:r>
        <w:rPr>
          <w:rFonts w:eastAsia="標楷體" w:hint="eastAsia"/>
        </w:rPr>
        <w:t>組</w:t>
      </w:r>
      <w:r w:rsidRPr="00BB0218">
        <w:rPr>
          <w:rFonts w:eastAsia="標楷體"/>
        </w:rPr>
        <w:t>到晶片的奈米孔中，再將待檢測的樣品刮入奈米孔，與</w:t>
      </w:r>
      <w:r w:rsidRPr="00BB0218">
        <w:rPr>
          <w:rFonts w:eastAsia="標楷體"/>
        </w:rPr>
        <w:t>PCR</w:t>
      </w:r>
      <w:r w:rsidRPr="00BB0218">
        <w:rPr>
          <w:rFonts w:eastAsia="標楷體"/>
        </w:rPr>
        <w:t>反應試劑混和，最後將晶片置入晶片分析儀進行</w:t>
      </w:r>
      <w:r w:rsidRPr="00BB0218">
        <w:rPr>
          <w:rFonts w:eastAsia="標楷體"/>
        </w:rPr>
        <w:t>real-time RT-PCR</w:t>
      </w:r>
      <w:r w:rsidRPr="00BB0218">
        <w:rPr>
          <w:rFonts w:eastAsia="標楷體"/>
        </w:rPr>
        <w:t>。</w:t>
      </w:r>
      <w:r w:rsidR="00113941">
        <w:rPr>
          <w:rFonts w:eastAsia="標楷體" w:hint="eastAsia"/>
        </w:rPr>
        <w:t>本計畫預計整合開發之微流體系統，亦規劃以</w:t>
      </w:r>
      <w:r w:rsidRPr="00BB0218">
        <w:rPr>
          <w:rFonts w:eastAsia="標楷體"/>
        </w:rPr>
        <w:t>此</w:t>
      </w:r>
      <w:r w:rsidR="00113941">
        <w:rPr>
          <w:rFonts w:eastAsia="標楷體" w:hint="eastAsia"/>
        </w:rPr>
        <w:t>類</w:t>
      </w:r>
      <w:r>
        <w:rPr>
          <w:rFonts w:eastAsia="標楷體" w:hint="eastAsia"/>
        </w:rPr>
        <w:t>產品設計</w:t>
      </w:r>
      <w:r w:rsidR="00113941">
        <w:rPr>
          <w:rFonts w:eastAsia="標楷體" w:hint="eastAsia"/>
        </w:rPr>
        <w:t>之概念，</w:t>
      </w:r>
      <w:r w:rsidR="006A0DD7">
        <w:rPr>
          <w:rFonts w:eastAsia="標楷體" w:hint="eastAsia"/>
        </w:rPr>
        <w:t>使病毒檢驗可</w:t>
      </w:r>
      <w:r w:rsidRPr="00BB0218">
        <w:rPr>
          <w:rFonts w:eastAsia="標楷體"/>
        </w:rPr>
        <w:t>省去傳統上以人工或機器手臂逐孔加取的時間，使於短時間內，同時鑑定單一待測樣品是否存在各</w:t>
      </w:r>
      <w:r w:rsidRPr="00BB0218">
        <w:rPr>
          <w:rFonts w:eastAsia="標楷體"/>
        </w:rPr>
        <w:t>HA</w:t>
      </w:r>
      <w:r w:rsidRPr="00BB0218">
        <w:rPr>
          <w:rFonts w:eastAsia="標楷體"/>
        </w:rPr>
        <w:t>與</w:t>
      </w:r>
      <w:r w:rsidRPr="00BB0218">
        <w:rPr>
          <w:rFonts w:eastAsia="標楷體"/>
        </w:rPr>
        <w:t>NA</w:t>
      </w:r>
      <w:r w:rsidRPr="00BB0218">
        <w:rPr>
          <w:rFonts w:eastAsia="標楷體"/>
        </w:rPr>
        <w:t>亞型的新型</w:t>
      </w:r>
      <w:r w:rsidRPr="00BB0218">
        <w:rPr>
          <w:rFonts w:eastAsia="標楷體"/>
        </w:rPr>
        <w:t>A</w:t>
      </w:r>
      <w:r w:rsidRPr="00BB0218">
        <w:rPr>
          <w:rFonts w:eastAsia="標楷體"/>
        </w:rPr>
        <w:t>型流感病毒，以利於常規防疫檢驗出現無法分型之流感病毒時，快速釐清可能的感染原。檢測標的將為完整的流感</w:t>
      </w:r>
      <w:r>
        <w:rPr>
          <w:rFonts w:eastAsia="標楷體" w:hint="eastAsia"/>
        </w:rPr>
        <w:t>病毒亞型</w:t>
      </w:r>
      <w:r>
        <w:rPr>
          <w:rFonts w:eastAsia="標楷體" w:hint="eastAsia"/>
        </w:rPr>
        <w:t>HA</w:t>
      </w:r>
      <w:r>
        <w:rPr>
          <w:rFonts w:eastAsia="標楷體" w:hint="eastAsia"/>
        </w:rPr>
        <w:t>與</w:t>
      </w:r>
      <w:r>
        <w:rPr>
          <w:rFonts w:eastAsia="標楷體" w:hint="eastAsia"/>
        </w:rPr>
        <w:t>NA</w:t>
      </w:r>
      <w:r>
        <w:rPr>
          <w:rFonts w:eastAsia="標楷體" w:hint="eastAsia"/>
        </w:rPr>
        <w:t>基因</w:t>
      </w:r>
      <w:r>
        <w:rPr>
          <w:rFonts w:eastAsia="標楷體" w:hint="eastAsia"/>
        </w:rPr>
        <w:t xml:space="preserve"> </w:t>
      </w:r>
      <w:r w:rsidRPr="00BB0218">
        <w:rPr>
          <w:rFonts w:eastAsia="標楷體"/>
        </w:rPr>
        <w:t>(H1-H18</w:t>
      </w:r>
      <w:r w:rsidRPr="00BB0218">
        <w:rPr>
          <w:rFonts w:eastAsia="標楷體"/>
        </w:rPr>
        <w:t>、</w:t>
      </w:r>
      <w:r w:rsidRPr="00BB0218">
        <w:rPr>
          <w:rFonts w:eastAsia="標楷體"/>
        </w:rPr>
        <w:t>N1-11)</w:t>
      </w:r>
      <w:r w:rsidRPr="00BB0218">
        <w:rPr>
          <w:rFonts w:eastAsia="標楷體"/>
        </w:rPr>
        <w:t>，例如可開發無法次分型之流感病毒檢測套組。</w:t>
      </w:r>
    </w:p>
    <w:p w:rsidR="00B1637C" w:rsidRPr="00E719A4" w:rsidRDefault="00AA62A6" w:rsidP="0024012E">
      <w:pPr>
        <w:pStyle w:val="a7"/>
        <w:numPr>
          <w:ilvl w:val="6"/>
          <w:numId w:val="1"/>
        </w:numPr>
        <w:spacing w:line="360" w:lineRule="auto"/>
        <w:ind w:leftChars="0" w:left="1134" w:hanging="283"/>
        <w:jc w:val="both"/>
        <w:rPr>
          <w:rFonts w:eastAsia="標楷體"/>
          <w:sz w:val="28"/>
          <w:szCs w:val="28"/>
        </w:rPr>
      </w:pPr>
      <w:r w:rsidRPr="00BB0218">
        <w:rPr>
          <w:rFonts w:eastAsia="標楷體"/>
        </w:rPr>
        <w:t>整合目前已知冠狀病毒</w:t>
      </w:r>
      <w:r w:rsidRPr="00BB0218">
        <w:rPr>
          <w:rFonts w:eastAsia="標楷體"/>
        </w:rPr>
        <w:t>(</w:t>
      </w:r>
      <w:r w:rsidRPr="00BB0218">
        <w:rPr>
          <w:rFonts w:eastAsia="標楷體"/>
        </w:rPr>
        <w:t>包括</w:t>
      </w:r>
      <w:r w:rsidRPr="00BB0218">
        <w:rPr>
          <w:rFonts w:eastAsia="標楷體"/>
        </w:rPr>
        <w:t>MERS-CoV)</w:t>
      </w:r>
      <w:r w:rsidRPr="00BB0218">
        <w:rPr>
          <w:rFonts w:eastAsia="標楷體"/>
        </w:rPr>
        <w:t>之</w:t>
      </w:r>
      <w:r w:rsidRPr="00BB0218">
        <w:rPr>
          <w:rFonts w:eastAsia="標楷體"/>
        </w:rPr>
        <w:t>real-time RT-PCR</w:t>
      </w:r>
      <w:r w:rsidRPr="00BB0218">
        <w:rPr>
          <w:rFonts w:eastAsia="標楷體"/>
        </w:rPr>
        <w:t>即時檢測引子探針對於同一微流體卡匣</w:t>
      </w:r>
      <w:r>
        <w:rPr>
          <w:rFonts w:eastAsia="標楷體" w:hint="eastAsia"/>
        </w:rPr>
        <w:t>：同樣以</w:t>
      </w:r>
      <w:r w:rsidR="009F330C">
        <w:rPr>
          <w:rFonts w:eastAsia="標楷體" w:hint="eastAsia"/>
        </w:rPr>
        <w:t>類似上述</w:t>
      </w:r>
      <w:r w:rsidRPr="00BB0218">
        <w:rPr>
          <w:rFonts w:eastAsia="標楷體"/>
          <w:bCs/>
          <w:spacing w:val="13"/>
          <w:shd w:val="clear" w:color="auto" w:fill="FFFFFF"/>
        </w:rPr>
        <w:t>Panel-on-a-Chip</w:t>
      </w:r>
      <w:r w:rsidR="009F330C">
        <w:rPr>
          <w:rFonts w:eastAsia="標楷體" w:hint="eastAsia"/>
          <w:bCs/>
          <w:spacing w:val="13"/>
          <w:shd w:val="clear" w:color="auto" w:fill="FFFFFF"/>
        </w:rPr>
        <w:t>之</w:t>
      </w:r>
      <w:r w:rsidRPr="00BB0218">
        <w:rPr>
          <w:rFonts w:eastAsia="標楷體"/>
          <w:bCs/>
          <w:spacing w:val="13"/>
          <w:shd w:val="clear" w:color="auto" w:fill="FFFFFF"/>
        </w:rPr>
        <w:t>平台</w:t>
      </w:r>
      <w:r>
        <w:rPr>
          <w:rFonts w:eastAsia="標楷體" w:hint="eastAsia"/>
          <w:bCs/>
          <w:spacing w:val="13"/>
          <w:shd w:val="clear" w:color="auto" w:fill="FFFFFF"/>
        </w:rPr>
        <w:t>，</w:t>
      </w:r>
      <w:r w:rsidRPr="00BB0218">
        <w:rPr>
          <w:rFonts w:eastAsia="標楷體"/>
        </w:rPr>
        <w:t>使單一待測樣品可同時鑑定是否存在</w:t>
      </w:r>
      <w:r w:rsidRPr="00BB0218">
        <w:rPr>
          <w:rFonts w:eastAsia="標楷體"/>
        </w:rPr>
        <w:t>MERS-CoV</w:t>
      </w:r>
      <w:r w:rsidRPr="00BB0218">
        <w:rPr>
          <w:rFonts w:eastAsia="標楷體"/>
        </w:rPr>
        <w:t>或其他冠狀病毒</w:t>
      </w:r>
      <w:r>
        <w:rPr>
          <w:rFonts w:eastAsia="標楷體" w:hint="eastAsia"/>
        </w:rPr>
        <w:t>，例如可開發新型冠狀病毒檢測套組</w:t>
      </w:r>
      <w:r w:rsidRPr="00BB0218">
        <w:rPr>
          <w:rFonts w:eastAsia="標楷體"/>
        </w:rPr>
        <w:t>。</w:t>
      </w:r>
    </w:p>
    <w:p w:rsidR="00E719A4" w:rsidRPr="00E719A4" w:rsidRDefault="00E719A4" w:rsidP="0024012E">
      <w:pPr>
        <w:pStyle w:val="a7"/>
        <w:numPr>
          <w:ilvl w:val="2"/>
          <w:numId w:val="1"/>
        </w:numPr>
        <w:tabs>
          <w:tab w:val="clear" w:pos="1425"/>
          <w:tab w:val="num" w:pos="993"/>
        </w:tabs>
        <w:spacing w:line="360" w:lineRule="auto"/>
        <w:ind w:leftChars="0" w:left="993" w:hanging="567"/>
        <w:jc w:val="both"/>
        <w:rPr>
          <w:rFonts w:eastAsia="標楷體"/>
          <w:sz w:val="28"/>
          <w:szCs w:val="28"/>
        </w:rPr>
      </w:pPr>
      <w:r>
        <w:rPr>
          <w:rFonts w:ascii="標楷體" w:eastAsia="標楷體" w:hAnsi="標楷體" w:hint="eastAsia"/>
        </w:rPr>
        <w:t>測試微流體檢測套組的偵測靈敏度與特異性：利用陽性</w:t>
      </w:r>
      <w:r w:rsidRPr="00DC2B8B">
        <w:rPr>
          <w:rFonts w:eastAsia="標楷體"/>
        </w:rPr>
        <w:t>DNA</w:t>
      </w:r>
      <w:r>
        <w:rPr>
          <w:rFonts w:ascii="標楷體" w:eastAsia="標楷體" w:hAnsi="標楷體" w:hint="eastAsia"/>
        </w:rPr>
        <w:t>質體</w:t>
      </w:r>
      <w:r>
        <w:rPr>
          <w:rFonts w:ascii="新細明體" w:hAnsi="新細明體" w:hint="eastAsia"/>
        </w:rPr>
        <w:t>，</w:t>
      </w:r>
      <w:r w:rsidRPr="005F64DA">
        <w:rPr>
          <w:rFonts w:ascii="標楷體" w:eastAsia="標楷體" w:hAnsi="標楷體" w:hint="eastAsia"/>
        </w:rPr>
        <w:t>進行10倍</w:t>
      </w:r>
      <w:r>
        <w:rPr>
          <w:rFonts w:ascii="標楷體" w:eastAsia="標楷體" w:hAnsi="標楷體" w:hint="eastAsia"/>
        </w:rPr>
        <w:t>續列</w:t>
      </w:r>
      <w:r w:rsidRPr="005F64DA">
        <w:rPr>
          <w:rFonts w:ascii="標楷體" w:eastAsia="標楷體" w:hAnsi="標楷體" w:hint="eastAsia"/>
        </w:rPr>
        <w:t>稀釋，測試</w:t>
      </w:r>
      <w:r>
        <w:rPr>
          <w:rFonts w:ascii="標楷體" w:eastAsia="標楷體" w:hAnsi="標楷體" w:hint="eastAsia"/>
        </w:rPr>
        <w:t>該檢測平台的偵測極限</w:t>
      </w:r>
      <w:r>
        <w:rPr>
          <w:rFonts w:ascii="新細明體" w:hAnsi="新細明體" w:hint="eastAsia"/>
        </w:rPr>
        <w:t>。</w:t>
      </w:r>
    </w:p>
    <w:p w:rsidR="00E719A4" w:rsidRPr="005A3B0E" w:rsidRDefault="00E719A4" w:rsidP="0024012E">
      <w:pPr>
        <w:pStyle w:val="a7"/>
        <w:numPr>
          <w:ilvl w:val="2"/>
          <w:numId w:val="1"/>
        </w:numPr>
        <w:tabs>
          <w:tab w:val="clear" w:pos="1425"/>
          <w:tab w:val="num" w:pos="993"/>
        </w:tabs>
        <w:spacing w:line="360" w:lineRule="auto"/>
        <w:ind w:leftChars="0" w:left="993" w:hanging="567"/>
        <w:jc w:val="both"/>
        <w:rPr>
          <w:rFonts w:eastAsia="標楷體"/>
          <w:sz w:val="28"/>
          <w:szCs w:val="28"/>
        </w:rPr>
      </w:pPr>
      <w:r w:rsidRPr="007135CF">
        <w:rPr>
          <w:rFonts w:eastAsia="標楷體"/>
        </w:rPr>
        <w:lastRenderedPageBreak/>
        <w:t>使用</w:t>
      </w:r>
      <w:r>
        <w:rPr>
          <w:rFonts w:eastAsia="標楷體" w:hint="eastAsia"/>
        </w:rPr>
        <w:t>通報流感併發重症、新型</w:t>
      </w:r>
      <w:r>
        <w:rPr>
          <w:rFonts w:eastAsia="標楷體" w:hint="eastAsia"/>
        </w:rPr>
        <w:t>A</w:t>
      </w:r>
      <w:r>
        <w:rPr>
          <w:rFonts w:eastAsia="標楷體" w:hint="eastAsia"/>
        </w:rPr>
        <w:t>型流感、</w:t>
      </w:r>
      <w:r w:rsidRPr="007135CF">
        <w:rPr>
          <w:rFonts w:eastAsia="標楷體"/>
        </w:rPr>
        <w:t>明原因肺炎</w:t>
      </w:r>
      <w:r>
        <w:rPr>
          <w:rFonts w:eastAsia="標楷體" w:hint="eastAsia"/>
        </w:rPr>
        <w:t>及</w:t>
      </w:r>
      <w:r>
        <w:rPr>
          <w:rFonts w:eastAsia="標楷體" w:hint="eastAsia"/>
        </w:rPr>
        <w:t>MERS-CoV</w:t>
      </w:r>
      <w:r>
        <w:rPr>
          <w:rFonts w:eastAsia="標楷體" w:hint="eastAsia"/>
        </w:rPr>
        <w:t>等防疫檢體剩餘核酸</w:t>
      </w:r>
      <w:r>
        <w:rPr>
          <w:rFonts w:eastAsia="標楷體"/>
        </w:rPr>
        <w:t>，</w:t>
      </w:r>
      <w:r>
        <w:rPr>
          <w:rFonts w:eastAsia="標楷體" w:hint="eastAsia"/>
        </w:rPr>
        <w:t>測試並</w:t>
      </w:r>
      <w:r w:rsidRPr="007135CF">
        <w:rPr>
          <w:rFonts w:eastAsia="標楷體"/>
        </w:rPr>
        <w:t>比較</w:t>
      </w:r>
      <w:r>
        <w:rPr>
          <w:rFonts w:eastAsia="標楷體" w:hint="eastAsia"/>
        </w:rPr>
        <w:t>微流體系統與</w:t>
      </w:r>
      <w:r w:rsidRPr="007135CF">
        <w:rPr>
          <w:rFonts w:eastAsia="標楷體"/>
          <w:kern w:val="0"/>
        </w:rPr>
        <w:t xml:space="preserve">real-time </w:t>
      </w:r>
      <w:r>
        <w:rPr>
          <w:rFonts w:eastAsia="標楷體" w:hint="eastAsia"/>
          <w:kern w:val="0"/>
        </w:rPr>
        <w:t>RT-</w:t>
      </w:r>
      <w:r w:rsidRPr="007135CF">
        <w:rPr>
          <w:rFonts w:eastAsia="標楷體"/>
          <w:kern w:val="0"/>
        </w:rPr>
        <w:t>PCR</w:t>
      </w:r>
      <w:r>
        <w:rPr>
          <w:rFonts w:eastAsia="標楷體" w:hint="eastAsia"/>
          <w:kern w:val="0"/>
        </w:rPr>
        <w:t>或</w:t>
      </w:r>
      <w:r w:rsidRPr="007135CF">
        <w:rPr>
          <w:rFonts w:eastAsia="標楷體"/>
          <w:kern w:val="0"/>
        </w:rPr>
        <w:t>市售</w:t>
      </w:r>
      <w:r w:rsidRPr="007135CF">
        <w:rPr>
          <w:rFonts w:eastAsia="標楷體"/>
          <w:kern w:val="0"/>
        </w:rPr>
        <w:t>IVD</w:t>
      </w:r>
      <w:r>
        <w:rPr>
          <w:rFonts w:eastAsia="標楷體" w:hint="eastAsia"/>
          <w:kern w:val="0"/>
        </w:rPr>
        <w:t>檢測試劑於</w:t>
      </w:r>
      <w:r w:rsidRPr="007135CF">
        <w:rPr>
          <w:rFonts w:eastAsia="標楷體"/>
        </w:rPr>
        <w:t>靈敏度與特異性的差異。</w:t>
      </w:r>
    </w:p>
    <w:p w:rsidR="005A7AE0" w:rsidRDefault="005A7AE0" w:rsidP="000B5DE7">
      <w:pPr>
        <w:widowControl/>
        <w:spacing w:line="360" w:lineRule="auto"/>
        <w:rPr>
          <w:rFonts w:eastAsia="標楷體"/>
          <w:sz w:val="28"/>
          <w:szCs w:val="28"/>
        </w:rPr>
      </w:pPr>
    </w:p>
    <w:p w:rsidR="00767EDF" w:rsidRDefault="00767EDF" w:rsidP="0024012E">
      <w:pPr>
        <w:numPr>
          <w:ilvl w:val="0"/>
          <w:numId w:val="1"/>
        </w:numPr>
        <w:spacing w:line="360" w:lineRule="auto"/>
        <w:rPr>
          <w:rFonts w:eastAsia="標楷體"/>
          <w:b/>
          <w:bCs/>
          <w:sz w:val="28"/>
          <w:szCs w:val="28"/>
        </w:rPr>
      </w:pPr>
      <w:r w:rsidRPr="0053703E">
        <w:rPr>
          <w:rFonts w:eastAsia="標楷體"/>
          <w:b/>
          <w:bCs/>
          <w:sz w:val="28"/>
          <w:szCs w:val="28"/>
        </w:rPr>
        <w:t>結果</w:t>
      </w:r>
    </w:p>
    <w:p w:rsidR="008A1CE7" w:rsidRPr="008A1CE7" w:rsidRDefault="00865FA9" w:rsidP="000B5DE7">
      <w:pPr>
        <w:pStyle w:val="a7"/>
        <w:spacing w:line="360" w:lineRule="auto"/>
        <w:ind w:leftChars="0" w:left="0" w:firstLineChars="177" w:firstLine="425"/>
        <w:jc w:val="both"/>
        <w:rPr>
          <w:rFonts w:eastAsia="標楷體"/>
          <w:color w:val="000000"/>
        </w:rPr>
      </w:pPr>
      <w:r>
        <w:rPr>
          <w:rFonts w:eastAsia="標楷體" w:hint="eastAsia"/>
          <w:color w:val="000000"/>
        </w:rPr>
        <w:t>本年為計畫執行年度的第二</w:t>
      </w:r>
      <w:r w:rsidR="00AA62A6">
        <w:rPr>
          <w:rFonts w:eastAsia="標楷體" w:hint="eastAsia"/>
          <w:color w:val="000000"/>
        </w:rPr>
        <w:t>年。</w:t>
      </w:r>
      <w:r w:rsidR="00767F26">
        <w:rPr>
          <w:rFonts w:eastAsia="標楷體" w:hint="eastAsia"/>
          <w:color w:val="000000"/>
        </w:rPr>
        <w:t>依規劃，</w:t>
      </w:r>
      <w:r>
        <w:rPr>
          <w:rFonts w:eastAsia="標楷體" w:hint="eastAsia"/>
          <w:color w:val="000000"/>
        </w:rPr>
        <w:t>107</w:t>
      </w:r>
      <w:r>
        <w:rPr>
          <w:rFonts w:eastAsia="標楷體" w:hint="eastAsia"/>
          <w:color w:val="000000"/>
        </w:rPr>
        <w:t>年截至</w:t>
      </w:r>
      <w:r>
        <w:rPr>
          <w:rFonts w:eastAsia="標楷體" w:hint="eastAsia"/>
          <w:color w:val="000000"/>
        </w:rPr>
        <w:t>11</w:t>
      </w:r>
      <w:r>
        <w:rPr>
          <w:rFonts w:eastAsia="標楷體" w:hint="eastAsia"/>
          <w:color w:val="000000"/>
        </w:rPr>
        <w:t>月止，針對</w:t>
      </w:r>
      <w:r w:rsidRPr="00154D46">
        <w:rPr>
          <w:rFonts w:eastAsia="標楷體"/>
          <w:color w:val="000000"/>
        </w:rPr>
        <w:t>新型</w:t>
      </w:r>
      <w:r w:rsidRPr="00154D46">
        <w:rPr>
          <w:rFonts w:eastAsia="標楷體"/>
          <w:color w:val="000000"/>
        </w:rPr>
        <w:t>A</w:t>
      </w:r>
      <w:r w:rsidRPr="00154D46">
        <w:rPr>
          <w:rFonts w:eastAsia="標楷體"/>
          <w:color w:val="000000"/>
        </w:rPr>
        <w:t>型流感</w:t>
      </w:r>
      <w:r>
        <w:rPr>
          <w:rFonts w:eastAsia="標楷體" w:hint="eastAsia"/>
          <w:color w:val="000000"/>
        </w:rPr>
        <w:t>及</w:t>
      </w:r>
      <w:r>
        <w:rPr>
          <w:rFonts w:eastAsia="標楷體" w:hint="eastAsia"/>
          <w:color w:val="000000"/>
        </w:rPr>
        <w:t>MERS-CoV</w:t>
      </w:r>
      <w:r>
        <w:rPr>
          <w:rFonts w:eastAsia="標楷體" w:hint="eastAsia"/>
          <w:color w:val="000000"/>
        </w:rPr>
        <w:t>病毒</w:t>
      </w:r>
      <w:r w:rsidRPr="00154D46">
        <w:rPr>
          <w:rFonts w:eastAsia="標楷體"/>
          <w:color w:val="000000"/>
        </w:rPr>
        <w:t>real-time RT-PCR</w:t>
      </w:r>
      <w:r w:rsidRPr="00154D46">
        <w:rPr>
          <w:rFonts w:eastAsia="標楷體"/>
          <w:color w:val="000000"/>
        </w:rPr>
        <w:t>檢測平台</w:t>
      </w:r>
      <w:r>
        <w:rPr>
          <w:rFonts w:eastAsia="標楷體" w:hint="eastAsia"/>
          <w:color w:val="000000"/>
        </w:rPr>
        <w:t>的</w:t>
      </w:r>
      <w:r w:rsidRPr="00154D46">
        <w:rPr>
          <w:rFonts w:eastAsia="標楷體"/>
          <w:color w:val="000000"/>
        </w:rPr>
        <w:t>建立</w:t>
      </w:r>
      <w:r>
        <w:rPr>
          <w:rFonts w:eastAsia="標楷體" w:hint="eastAsia"/>
          <w:color w:val="000000"/>
        </w:rPr>
        <w:t>，已延續前一年度結果完成</w:t>
      </w:r>
      <w:r w:rsidR="00A4114E">
        <w:rPr>
          <w:rFonts w:eastAsia="標楷體" w:hint="eastAsia"/>
          <w:color w:val="000000"/>
        </w:rPr>
        <w:t>各檢測反應之</w:t>
      </w:r>
      <w:r>
        <w:rPr>
          <w:rFonts w:eastAsia="標楷體" w:hint="eastAsia"/>
          <w:color w:val="000000"/>
        </w:rPr>
        <w:t>進一步優化。</w:t>
      </w:r>
      <w:r w:rsidR="00CE33BA">
        <w:rPr>
          <w:rFonts w:eastAsia="標楷體" w:hint="eastAsia"/>
          <w:color w:val="000000"/>
        </w:rPr>
        <w:t>另各新型</w:t>
      </w:r>
      <w:r w:rsidR="00CE33BA">
        <w:rPr>
          <w:rFonts w:eastAsia="標楷體" w:hint="eastAsia"/>
          <w:color w:val="000000"/>
        </w:rPr>
        <w:t>A</w:t>
      </w:r>
      <w:r w:rsidR="00CE33BA">
        <w:rPr>
          <w:rFonts w:eastAsia="標楷體" w:hint="eastAsia"/>
          <w:color w:val="000000"/>
        </w:rPr>
        <w:t>型流感</w:t>
      </w:r>
      <w:r w:rsidR="00CE33BA">
        <w:rPr>
          <w:rFonts w:eastAsia="標楷體" w:hint="eastAsia"/>
          <w:bCs/>
        </w:rPr>
        <w:t>及</w:t>
      </w:r>
      <w:r w:rsidR="00CE33BA">
        <w:rPr>
          <w:rFonts w:eastAsia="標楷體" w:hint="eastAsia"/>
          <w:bCs/>
        </w:rPr>
        <w:t>MERS-CoV</w:t>
      </w:r>
      <w:r w:rsidR="00CE33BA">
        <w:rPr>
          <w:rFonts w:eastAsia="標楷體" w:hint="eastAsia"/>
          <w:bCs/>
        </w:rPr>
        <w:t>檢測引子探針對，</w:t>
      </w:r>
      <w:r w:rsidR="005D2F12">
        <w:rPr>
          <w:rFonts w:eastAsia="標楷體" w:hint="eastAsia"/>
          <w:bCs/>
        </w:rPr>
        <w:t>已</w:t>
      </w:r>
      <w:r w:rsidR="00CE33BA">
        <w:rPr>
          <w:rFonts w:eastAsia="標楷體" w:hint="eastAsia"/>
          <w:color w:val="000000"/>
        </w:rPr>
        <w:t>完成整合至可攜式</w:t>
      </w:r>
      <w:r w:rsidR="00CE33BA">
        <w:rPr>
          <w:rFonts w:eastAsia="標楷體"/>
          <w:color w:val="000000"/>
        </w:rPr>
        <w:t>P</w:t>
      </w:r>
      <w:r w:rsidR="00CE33BA">
        <w:rPr>
          <w:rFonts w:eastAsia="標楷體" w:hint="eastAsia"/>
          <w:color w:val="000000"/>
        </w:rPr>
        <w:t>CR</w:t>
      </w:r>
      <w:r w:rsidR="00CE33BA" w:rsidRPr="00C62D41">
        <w:rPr>
          <w:rFonts w:eastAsia="標楷體" w:hint="eastAsia"/>
          <w:bCs/>
        </w:rPr>
        <w:t>檢測平台</w:t>
      </w:r>
      <w:r w:rsidR="00CE33BA">
        <w:rPr>
          <w:rFonts w:eastAsia="標楷體" w:hint="eastAsia"/>
          <w:bCs/>
        </w:rPr>
        <w:t>，驗證同一引子探針對於不同檢測平台轉移之可行性，並成功於該平台建立</w:t>
      </w:r>
      <w:r w:rsidR="005D2F12">
        <w:rPr>
          <w:rFonts w:eastAsia="標楷體" w:hint="eastAsia"/>
          <w:bCs/>
        </w:rPr>
        <w:t>核酸</w:t>
      </w:r>
      <w:r w:rsidR="00CE33BA">
        <w:rPr>
          <w:rFonts w:eastAsia="標楷體" w:hint="eastAsia"/>
          <w:bCs/>
        </w:rPr>
        <w:t>快速檢驗技術，作為日後建置新一代病毒快速檢驗系統之候選標的</w:t>
      </w:r>
      <w:r w:rsidR="006F5730">
        <w:rPr>
          <w:rFonts w:eastAsia="標楷體" w:hint="eastAsia"/>
          <w:bCs/>
        </w:rPr>
        <w:t>。此外，</w:t>
      </w:r>
      <w:r w:rsidR="00945FC7">
        <w:rPr>
          <w:rFonts w:eastAsia="標楷體" w:hint="eastAsia"/>
          <w:bCs/>
        </w:rPr>
        <w:t>配合病毒檢測反應整合至可攜式</w:t>
      </w:r>
      <w:r w:rsidR="00945FC7">
        <w:rPr>
          <w:rFonts w:eastAsia="標楷體" w:hint="eastAsia"/>
          <w:bCs/>
        </w:rPr>
        <w:t>PCR</w:t>
      </w:r>
      <w:r w:rsidR="00945FC7">
        <w:rPr>
          <w:rFonts w:eastAsia="標楷體" w:hint="eastAsia"/>
          <w:bCs/>
        </w:rPr>
        <w:t>平台後之應用規劃</w:t>
      </w:r>
      <w:r w:rsidR="006F5730">
        <w:rPr>
          <w:rFonts w:eastAsia="標楷體" w:hint="eastAsia"/>
          <w:bCs/>
        </w:rPr>
        <w:t>，</w:t>
      </w:r>
      <w:r w:rsidR="00B313EA">
        <w:rPr>
          <w:rFonts w:eastAsia="標楷體" w:hint="eastAsia"/>
          <w:bCs/>
        </w:rPr>
        <w:t>本年亦</w:t>
      </w:r>
      <w:r w:rsidR="00A4114E">
        <w:rPr>
          <w:rFonts w:eastAsia="標楷體" w:hint="eastAsia"/>
          <w:bCs/>
        </w:rPr>
        <w:t>針對</w:t>
      </w:r>
      <w:r w:rsidR="003E30D1">
        <w:rPr>
          <w:rFonts w:eastAsia="標楷體" w:hint="eastAsia"/>
          <w:bCs/>
        </w:rPr>
        <w:t>現階段</w:t>
      </w:r>
      <w:r w:rsidR="00A4114E">
        <w:rPr>
          <w:rFonts w:eastAsia="標楷體" w:hint="eastAsia"/>
          <w:bCs/>
        </w:rPr>
        <w:t>可成功轉移至可攜式平台之流感病毒檢測反應，</w:t>
      </w:r>
      <w:r w:rsidR="00B313EA">
        <w:rPr>
          <w:rFonts w:eastAsia="標楷體" w:hint="eastAsia"/>
          <w:bCs/>
        </w:rPr>
        <w:t>透過與</w:t>
      </w:r>
      <w:r w:rsidR="00A4114E">
        <w:rPr>
          <w:rFonts w:eastAsia="標楷體" w:hint="eastAsia"/>
          <w:bCs/>
        </w:rPr>
        <w:t>國內生技業者之合作，</w:t>
      </w:r>
      <w:r w:rsidR="005D3EAB">
        <w:rPr>
          <w:rFonts w:eastAsia="標楷體" w:hint="eastAsia"/>
          <w:bCs/>
        </w:rPr>
        <w:t>更進一步將試劑反應的配製</w:t>
      </w:r>
      <w:r w:rsidR="0084700E">
        <w:rPr>
          <w:rFonts w:eastAsia="標楷體" w:hint="eastAsia"/>
          <w:bCs/>
        </w:rPr>
        <w:t>由液體</w:t>
      </w:r>
      <w:r w:rsidR="003E30D1">
        <w:rPr>
          <w:rFonts w:eastAsia="標楷體" w:hint="eastAsia"/>
          <w:bCs/>
        </w:rPr>
        <w:t>形</w:t>
      </w:r>
      <w:r w:rsidR="0084700E">
        <w:rPr>
          <w:rFonts w:eastAsia="標楷體" w:hint="eastAsia"/>
          <w:bCs/>
        </w:rPr>
        <w:t>式轉換至</w:t>
      </w:r>
      <w:r w:rsidR="00A4114E">
        <w:rPr>
          <w:rFonts w:eastAsia="標楷體" w:hint="eastAsia"/>
          <w:bCs/>
        </w:rPr>
        <w:t>冷凍乾燥之</w:t>
      </w:r>
      <w:r w:rsidR="003E30D1">
        <w:rPr>
          <w:rFonts w:eastAsia="標楷體" w:hint="eastAsia"/>
          <w:bCs/>
        </w:rPr>
        <w:t>形</w:t>
      </w:r>
      <w:r w:rsidR="0084700E">
        <w:rPr>
          <w:rFonts w:eastAsia="標楷體" w:hint="eastAsia"/>
          <w:bCs/>
        </w:rPr>
        <w:t>式</w:t>
      </w:r>
      <w:r w:rsidR="00A4114E">
        <w:rPr>
          <w:rFonts w:eastAsia="標楷體" w:hint="eastAsia"/>
          <w:bCs/>
        </w:rPr>
        <w:t>，</w:t>
      </w:r>
      <w:r w:rsidR="003E30D1">
        <w:rPr>
          <w:rFonts w:eastAsia="標楷體" w:hint="eastAsia"/>
          <w:bCs/>
        </w:rPr>
        <w:t>並完成該等冷凍乾燥試劑之效能評估。憑藉所得測試結果，未來將以此類經由冷凍乾燥後之試劑搭配可攜式</w:t>
      </w:r>
      <w:r w:rsidR="00D139D5">
        <w:rPr>
          <w:rFonts w:eastAsia="標楷體" w:hint="eastAsia"/>
          <w:bCs/>
        </w:rPr>
        <w:t>PCR</w:t>
      </w:r>
      <w:r w:rsidR="003E30D1">
        <w:rPr>
          <w:rFonts w:eastAsia="標楷體" w:hint="eastAsia"/>
          <w:bCs/>
        </w:rPr>
        <w:t>檢驗平台為基礎，設計開發一系列針對各類流感病毒</w:t>
      </w:r>
      <w:r w:rsidR="00944C10">
        <w:rPr>
          <w:rFonts w:eastAsia="標楷體" w:hint="eastAsia"/>
          <w:bCs/>
        </w:rPr>
        <w:t>及</w:t>
      </w:r>
      <w:r w:rsidR="003E30D1">
        <w:rPr>
          <w:rFonts w:eastAsia="標楷體" w:hint="eastAsia"/>
          <w:bCs/>
        </w:rPr>
        <w:t>冠狀病毒檢驗專用之快速檢驗套組，</w:t>
      </w:r>
      <w:r w:rsidR="0084700E">
        <w:rPr>
          <w:rFonts w:eastAsia="標楷體" w:hint="eastAsia"/>
          <w:bCs/>
        </w:rPr>
        <w:t>除可延長試劑之保存期限，</w:t>
      </w:r>
      <w:r w:rsidR="003E30D1">
        <w:rPr>
          <w:rFonts w:eastAsia="標楷體" w:hint="eastAsia"/>
          <w:bCs/>
        </w:rPr>
        <w:t>簡化檢驗時的操作步驟</w:t>
      </w:r>
      <w:r w:rsidR="00944C10">
        <w:rPr>
          <w:rFonts w:eastAsia="標楷體" w:hint="eastAsia"/>
          <w:bCs/>
        </w:rPr>
        <w:t>，</w:t>
      </w:r>
      <w:r w:rsidR="003E30D1">
        <w:rPr>
          <w:rFonts w:eastAsia="標楷體" w:hint="eastAsia"/>
          <w:bCs/>
        </w:rPr>
        <w:t>加速病毒檢測之時效與便利性，此種形式之檢驗試劑亦可</w:t>
      </w:r>
      <w:r w:rsidR="0084700E">
        <w:rPr>
          <w:rFonts w:eastAsia="標楷體" w:hint="eastAsia"/>
          <w:bCs/>
        </w:rPr>
        <w:t>作為</w:t>
      </w:r>
      <w:r w:rsidR="003E30D1">
        <w:rPr>
          <w:rFonts w:eastAsia="標楷體" w:hint="eastAsia"/>
          <w:bCs/>
        </w:rPr>
        <w:t>日後研發成果</w:t>
      </w:r>
      <w:r w:rsidR="0084700E">
        <w:rPr>
          <w:rFonts w:eastAsia="標楷體" w:hint="eastAsia"/>
          <w:bCs/>
        </w:rPr>
        <w:t>商品化前的雛型。</w:t>
      </w:r>
      <w:r w:rsidR="003E30D1" w:rsidRPr="008A1CE7">
        <w:rPr>
          <w:rFonts w:eastAsia="標楷體"/>
          <w:color w:val="000000"/>
        </w:rPr>
        <w:t xml:space="preserve"> </w:t>
      </w:r>
    </w:p>
    <w:p w:rsidR="008A1CE7" w:rsidRDefault="003148D9" w:rsidP="0024012E">
      <w:pPr>
        <w:pStyle w:val="a7"/>
        <w:numPr>
          <w:ilvl w:val="2"/>
          <w:numId w:val="1"/>
        </w:numPr>
        <w:tabs>
          <w:tab w:val="clear" w:pos="1425"/>
          <w:tab w:val="num" w:pos="993"/>
        </w:tabs>
        <w:spacing w:line="360" w:lineRule="auto"/>
        <w:ind w:leftChars="0" w:left="993" w:hanging="567"/>
        <w:rPr>
          <w:rFonts w:eastAsia="標楷體"/>
          <w:color w:val="000000"/>
        </w:rPr>
      </w:pPr>
      <w:r>
        <w:rPr>
          <w:rFonts w:eastAsia="標楷體" w:hint="eastAsia"/>
          <w:color w:val="000000"/>
        </w:rPr>
        <w:t>優化</w:t>
      </w:r>
      <w:r w:rsidRPr="00154D46">
        <w:rPr>
          <w:rFonts w:eastAsia="標楷體"/>
          <w:color w:val="000000"/>
        </w:rPr>
        <w:t>新型</w:t>
      </w:r>
      <w:r w:rsidRPr="00154D46">
        <w:rPr>
          <w:rFonts w:eastAsia="標楷體"/>
          <w:color w:val="000000"/>
        </w:rPr>
        <w:t>A</w:t>
      </w:r>
      <w:r w:rsidRPr="00154D46">
        <w:rPr>
          <w:rFonts w:eastAsia="標楷體"/>
          <w:color w:val="000000"/>
        </w:rPr>
        <w:t>型流感</w:t>
      </w:r>
      <w:r>
        <w:rPr>
          <w:rFonts w:eastAsia="標楷體" w:hint="eastAsia"/>
          <w:color w:val="000000"/>
        </w:rPr>
        <w:t>病毒</w:t>
      </w:r>
      <w:r>
        <w:rPr>
          <w:rFonts w:eastAsia="標楷體" w:hint="eastAsia"/>
          <w:color w:val="000000"/>
        </w:rPr>
        <w:t>HA</w:t>
      </w:r>
      <w:r>
        <w:rPr>
          <w:rFonts w:eastAsia="標楷體" w:hint="eastAsia"/>
          <w:color w:val="000000"/>
        </w:rPr>
        <w:t>及</w:t>
      </w:r>
      <w:r>
        <w:rPr>
          <w:rFonts w:eastAsia="標楷體" w:hint="eastAsia"/>
          <w:color w:val="000000"/>
        </w:rPr>
        <w:t>NA</w:t>
      </w:r>
      <w:r>
        <w:rPr>
          <w:rFonts w:eastAsia="標楷體" w:hint="eastAsia"/>
          <w:color w:val="000000"/>
        </w:rPr>
        <w:t>分型試驗</w:t>
      </w:r>
      <w:r w:rsidRPr="00154D46">
        <w:rPr>
          <w:rFonts w:eastAsia="標楷體"/>
          <w:color w:val="000000"/>
        </w:rPr>
        <w:t>檢測平台</w:t>
      </w:r>
      <w:r>
        <w:rPr>
          <w:rFonts w:eastAsia="標楷體" w:hint="eastAsia"/>
          <w:color w:val="000000"/>
        </w:rPr>
        <w:t>之靈敏度</w:t>
      </w:r>
    </w:p>
    <w:p w:rsidR="00327575" w:rsidRPr="00327575" w:rsidRDefault="003148D9" w:rsidP="000B5DE7">
      <w:pPr>
        <w:pStyle w:val="a7"/>
        <w:spacing w:line="360" w:lineRule="auto"/>
        <w:ind w:leftChars="295" w:left="708" w:firstLineChars="177" w:firstLine="425"/>
        <w:jc w:val="both"/>
        <w:rPr>
          <w:rFonts w:eastAsia="標楷體"/>
          <w:color w:val="000000"/>
        </w:rPr>
      </w:pPr>
      <w:r>
        <w:rPr>
          <w:rFonts w:eastAsia="標楷體" w:hint="eastAsia"/>
          <w:color w:val="000000"/>
        </w:rPr>
        <w:t>有關新型</w:t>
      </w:r>
      <w:r>
        <w:rPr>
          <w:rFonts w:eastAsia="標楷體" w:hint="eastAsia"/>
          <w:color w:val="000000"/>
        </w:rPr>
        <w:t>A</w:t>
      </w:r>
      <w:r>
        <w:rPr>
          <w:rFonts w:eastAsia="標楷體" w:hint="eastAsia"/>
          <w:color w:val="000000"/>
        </w:rPr>
        <w:t>型流感病毒檢測引子及探針對在</w:t>
      </w:r>
      <w:r>
        <w:rPr>
          <w:rFonts w:eastAsia="標楷體" w:hint="eastAsia"/>
          <w:color w:val="000000"/>
        </w:rPr>
        <w:t>real-time RT-PCR</w:t>
      </w:r>
      <w:r w:rsidR="006B5027">
        <w:rPr>
          <w:rFonts w:eastAsia="標楷體" w:hint="eastAsia"/>
          <w:color w:val="000000"/>
        </w:rPr>
        <w:t>之整體檢測能力，本年</w:t>
      </w:r>
      <w:r>
        <w:rPr>
          <w:rFonts w:eastAsia="標楷體" w:hint="eastAsia"/>
          <w:color w:val="000000"/>
        </w:rPr>
        <w:t>已針對</w:t>
      </w:r>
      <w:r w:rsidR="00043175">
        <w:rPr>
          <w:rFonts w:eastAsia="標楷體" w:hint="eastAsia"/>
          <w:color w:val="000000"/>
        </w:rPr>
        <w:t>第一</w:t>
      </w:r>
      <w:r w:rsidR="006B5027">
        <w:rPr>
          <w:rFonts w:eastAsia="標楷體" w:hint="eastAsia"/>
          <w:color w:val="000000"/>
        </w:rPr>
        <w:t>年度</w:t>
      </w:r>
      <w:r>
        <w:rPr>
          <w:rFonts w:eastAsia="標楷體" w:hint="eastAsia"/>
          <w:color w:val="000000"/>
        </w:rPr>
        <w:t>完成建立且靈敏度相對較低</w:t>
      </w:r>
      <w:r w:rsidR="00043175">
        <w:rPr>
          <w:rFonts w:eastAsia="標楷體" w:hint="eastAsia"/>
          <w:color w:val="000000"/>
        </w:rPr>
        <w:t>(</w:t>
      </w:r>
      <w:r w:rsidR="00043175">
        <w:rPr>
          <w:rFonts w:eastAsia="標楷體" w:hint="eastAsia"/>
          <w:color w:val="000000"/>
        </w:rPr>
        <w:t>大於</w:t>
      </w:r>
      <w:r w:rsidR="00043175">
        <w:rPr>
          <w:rFonts w:eastAsia="標楷體" w:hint="eastAsia"/>
          <w:color w:val="000000"/>
        </w:rPr>
        <w:t>100</w:t>
      </w:r>
      <w:r w:rsidR="00043175">
        <w:rPr>
          <w:rFonts w:eastAsia="標楷體"/>
          <w:color w:val="000000"/>
        </w:rPr>
        <w:t xml:space="preserve"> </w:t>
      </w:r>
      <w:r w:rsidR="00C549C6">
        <w:rPr>
          <w:rFonts w:eastAsia="標楷體" w:hint="eastAsia"/>
          <w:color w:val="000000"/>
        </w:rPr>
        <w:t>個質體分子數</w:t>
      </w:r>
      <w:r w:rsidR="00043175">
        <w:rPr>
          <w:rFonts w:eastAsia="標楷體"/>
          <w:color w:val="000000"/>
        </w:rPr>
        <w:t>)</w:t>
      </w:r>
      <w:r>
        <w:rPr>
          <w:rFonts w:eastAsia="標楷體" w:hint="eastAsia"/>
          <w:color w:val="000000"/>
        </w:rPr>
        <w:t>之</w:t>
      </w:r>
      <w:r>
        <w:rPr>
          <w:rFonts w:eastAsia="標楷體" w:hint="eastAsia"/>
          <w:color w:val="000000"/>
        </w:rPr>
        <w:t>HA</w:t>
      </w:r>
      <w:r>
        <w:rPr>
          <w:rFonts w:eastAsia="標楷體" w:hint="eastAsia"/>
          <w:color w:val="000000"/>
        </w:rPr>
        <w:t>及</w:t>
      </w:r>
      <w:r>
        <w:rPr>
          <w:rFonts w:eastAsia="標楷體" w:hint="eastAsia"/>
          <w:color w:val="000000"/>
        </w:rPr>
        <w:t>NA</w:t>
      </w:r>
      <w:r>
        <w:rPr>
          <w:rFonts w:eastAsia="標楷體" w:hint="eastAsia"/>
          <w:color w:val="000000"/>
        </w:rPr>
        <w:t>分型試驗，包括</w:t>
      </w:r>
      <w:r>
        <w:rPr>
          <w:rFonts w:eastAsia="標楷體" w:hint="eastAsia"/>
          <w:color w:val="000000"/>
        </w:rPr>
        <w:t>H2</w:t>
      </w:r>
      <w:r>
        <w:rPr>
          <w:rFonts w:eastAsia="標楷體" w:hint="eastAsia"/>
          <w:color w:val="000000"/>
        </w:rPr>
        <w:t>、</w:t>
      </w:r>
      <w:r>
        <w:rPr>
          <w:rFonts w:eastAsia="標楷體" w:hint="eastAsia"/>
          <w:color w:val="000000"/>
        </w:rPr>
        <w:t>H3</w:t>
      </w:r>
      <w:r>
        <w:rPr>
          <w:rFonts w:eastAsia="標楷體" w:hint="eastAsia"/>
          <w:color w:val="000000"/>
        </w:rPr>
        <w:t>、</w:t>
      </w:r>
      <w:r>
        <w:rPr>
          <w:rFonts w:eastAsia="標楷體" w:hint="eastAsia"/>
          <w:color w:val="000000"/>
        </w:rPr>
        <w:t>H11</w:t>
      </w:r>
      <w:r>
        <w:rPr>
          <w:rFonts w:eastAsia="標楷體" w:hint="eastAsia"/>
          <w:color w:val="000000"/>
        </w:rPr>
        <w:t>、</w:t>
      </w:r>
      <w:r>
        <w:rPr>
          <w:rFonts w:eastAsia="標楷體" w:hint="eastAsia"/>
          <w:color w:val="000000"/>
        </w:rPr>
        <w:t>H13</w:t>
      </w:r>
      <w:r>
        <w:rPr>
          <w:rFonts w:eastAsia="標楷體" w:hint="eastAsia"/>
          <w:color w:val="000000"/>
        </w:rPr>
        <w:t>、</w:t>
      </w:r>
      <w:r>
        <w:rPr>
          <w:rFonts w:eastAsia="標楷體" w:hint="eastAsia"/>
          <w:color w:val="000000"/>
        </w:rPr>
        <w:t>H15</w:t>
      </w:r>
      <w:r>
        <w:rPr>
          <w:rFonts w:eastAsia="標楷體" w:hint="eastAsia"/>
          <w:color w:val="000000"/>
        </w:rPr>
        <w:t>、</w:t>
      </w:r>
      <w:r>
        <w:rPr>
          <w:rFonts w:eastAsia="標楷體" w:hint="eastAsia"/>
          <w:color w:val="000000"/>
        </w:rPr>
        <w:t>N2</w:t>
      </w:r>
      <w:r>
        <w:rPr>
          <w:rFonts w:eastAsia="標楷體" w:hint="eastAsia"/>
          <w:color w:val="000000"/>
        </w:rPr>
        <w:t>、</w:t>
      </w:r>
      <w:r>
        <w:rPr>
          <w:rFonts w:eastAsia="標楷體" w:hint="eastAsia"/>
          <w:color w:val="000000"/>
        </w:rPr>
        <w:t>N4</w:t>
      </w:r>
      <w:r>
        <w:rPr>
          <w:rFonts w:eastAsia="標楷體" w:hint="eastAsia"/>
          <w:color w:val="000000"/>
        </w:rPr>
        <w:t>、</w:t>
      </w:r>
      <w:r>
        <w:rPr>
          <w:rFonts w:eastAsia="標楷體" w:hint="eastAsia"/>
          <w:color w:val="000000"/>
        </w:rPr>
        <w:t>N5</w:t>
      </w:r>
      <w:r>
        <w:rPr>
          <w:rFonts w:eastAsia="標楷體" w:hint="eastAsia"/>
          <w:color w:val="000000"/>
        </w:rPr>
        <w:t>、</w:t>
      </w:r>
      <w:r>
        <w:rPr>
          <w:rFonts w:eastAsia="標楷體" w:hint="eastAsia"/>
          <w:color w:val="000000"/>
        </w:rPr>
        <w:t>N7</w:t>
      </w:r>
      <w:r>
        <w:rPr>
          <w:rFonts w:eastAsia="標楷體" w:hint="eastAsia"/>
          <w:color w:val="000000"/>
        </w:rPr>
        <w:t>及</w:t>
      </w:r>
      <w:r>
        <w:rPr>
          <w:rFonts w:eastAsia="標楷體" w:hint="eastAsia"/>
          <w:color w:val="000000"/>
        </w:rPr>
        <w:t>N8</w:t>
      </w:r>
      <w:r>
        <w:rPr>
          <w:rFonts w:eastAsia="標楷體" w:hint="eastAsia"/>
          <w:color w:val="000000"/>
        </w:rPr>
        <w:t>等</w:t>
      </w:r>
      <w:r>
        <w:rPr>
          <w:rFonts w:eastAsia="標楷體" w:hint="eastAsia"/>
          <w:color w:val="000000"/>
        </w:rPr>
        <w:t>10</w:t>
      </w:r>
      <w:r>
        <w:rPr>
          <w:rFonts w:eastAsia="標楷體" w:hint="eastAsia"/>
          <w:color w:val="000000"/>
        </w:rPr>
        <w:t>項，進行反應條件再優化</w:t>
      </w:r>
      <w:r w:rsidR="005A080E">
        <w:rPr>
          <w:rFonts w:eastAsia="標楷體" w:hint="eastAsia"/>
          <w:color w:val="000000"/>
        </w:rPr>
        <w:t>，提升檢驗靈敏度</w:t>
      </w:r>
      <w:r>
        <w:rPr>
          <w:rFonts w:eastAsia="標楷體" w:hint="eastAsia"/>
          <w:color w:val="000000"/>
        </w:rPr>
        <w:t>。結果顯示，</w:t>
      </w:r>
      <w:r w:rsidR="0073543D">
        <w:rPr>
          <w:rFonts w:eastAsia="標楷體" w:hint="eastAsia"/>
          <w:color w:val="000000"/>
        </w:rPr>
        <w:t>經調整</w:t>
      </w:r>
      <w:r w:rsidR="0073543D">
        <w:rPr>
          <w:rFonts w:eastAsia="標楷體" w:hint="eastAsia"/>
          <w:color w:val="000000"/>
        </w:rPr>
        <w:t>PCR</w:t>
      </w:r>
      <w:r w:rsidR="0073543D">
        <w:rPr>
          <w:rFonts w:eastAsia="標楷體" w:hint="eastAsia"/>
          <w:color w:val="000000"/>
        </w:rPr>
        <w:t>反應溫度及試劑配製比例後，</w:t>
      </w:r>
      <w:r>
        <w:rPr>
          <w:rFonts w:eastAsia="標楷體" w:hint="eastAsia"/>
          <w:color w:val="000000"/>
        </w:rPr>
        <w:t>除</w:t>
      </w:r>
      <w:r w:rsidR="00C549C6">
        <w:rPr>
          <w:rFonts w:eastAsia="標楷體" w:hint="eastAsia"/>
          <w:color w:val="000000"/>
        </w:rPr>
        <w:t>H2</w:t>
      </w:r>
      <w:r w:rsidR="00C549C6">
        <w:rPr>
          <w:rFonts w:eastAsia="標楷體" w:hint="eastAsia"/>
          <w:color w:val="000000"/>
        </w:rPr>
        <w:t>、</w:t>
      </w:r>
      <w:r>
        <w:rPr>
          <w:rFonts w:eastAsia="標楷體" w:hint="eastAsia"/>
          <w:color w:val="000000"/>
        </w:rPr>
        <w:t>H13</w:t>
      </w:r>
      <w:r>
        <w:rPr>
          <w:rFonts w:eastAsia="標楷體" w:hint="eastAsia"/>
          <w:color w:val="000000"/>
        </w:rPr>
        <w:t>、</w:t>
      </w:r>
      <w:r>
        <w:rPr>
          <w:rFonts w:eastAsia="標楷體" w:hint="eastAsia"/>
          <w:color w:val="000000"/>
        </w:rPr>
        <w:t>N2</w:t>
      </w:r>
      <w:r>
        <w:rPr>
          <w:rFonts w:eastAsia="標楷體" w:hint="eastAsia"/>
          <w:color w:val="000000"/>
        </w:rPr>
        <w:t>及</w:t>
      </w:r>
      <w:r>
        <w:rPr>
          <w:rFonts w:eastAsia="標楷體" w:hint="eastAsia"/>
          <w:color w:val="000000"/>
        </w:rPr>
        <w:t>N</w:t>
      </w:r>
      <w:r w:rsidR="00C549C6">
        <w:rPr>
          <w:rFonts w:eastAsia="標楷體" w:hint="eastAsia"/>
          <w:color w:val="000000"/>
        </w:rPr>
        <w:t>4</w:t>
      </w:r>
      <w:r>
        <w:rPr>
          <w:rFonts w:eastAsia="標楷體" w:hint="eastAsia"/>
          <w:color w:val="000000"/>
        </w:rPr>
        <w:t>仍維持在</w:t>
      </w:r>
      <w:r>
        <w:rPr>
          <w:rFonts w:eastAsia="標楷體" w:hint="eastAsia"/>
          <w:color w:val="000000"/>
        </w:rPr>
        <w:t>100</w:t>
      </w:r>
      <w:r>
        <w:rPr>
          <w:rFonts w:eastAsia="標楷體" w:hint="eastAsia"/>
          <w:color w:val="000000"/>
        </w:rPr>
        <w:t>個質體分子數之檢測靈敏度外，其餘</w:t>
      </w:r>
      <w:r>
        <w:rPr>
          <w:rFonts w:eastAsia="標楷體" w:hint="eastAsia"/>
          <w:color w:val="000000"/>
        </w:rPr>
        <w:t>7</w:t>
      </w:r>
      <w:r>
        <w:rPr>
          <w:rFonts w:eastAsia="標楷體" w:hint="eastAsia"/>
          <w:color w:val="000000"/>
        </w:rPr>
        <w:t>項之檢測能力已提升</w:t>
      </w:r>
      <w:r>
        <w:rPr>
          <w:rFonts w:eastAsia="標楷體" w:hint="eastAsia"/>
          <w:color w:val="000000"/>
        </w:rPr>
        <w:t>10</w:t>
      </w:r>
      <w:r>
        <w:rPr>
          <w:rFonts w:eastAsia="標楷體" w:hint="eastAsia"/>
          <w:color w:val="000000"/>
        </w:rPr>
        <w:t>倍或</w:t>
      </w:r>
      <w:r>
        <w:rPr>
          <w:rFonts w:eastAsia="標楷體" w:hint="eastAsia"/>
          <w:color w:val="000000"/>
        </w:rPr>
        <w:t>100</w:t>
      </w:r>
      <w:r>
        <w:rPr>
          <w:rFonts w:eastAsia="標楷體" w:hint="eastAsia"/>
          <w:color w:val="000000"/>
        </w:rPr>
        <w:t>倍，達</w:t>
      </w:r>
      <w:r>
        <w:rPr>
          <w:rFonts w:eastAsia="標楷體" w:hint="eastAsia"/>
          <w:color w:val="000000"/>
        </w:rPr>
        <w:t>10</w:t>
      </w:r>
      <w:r>
        <w:rPr>
          <w:rFonts w:eastAsia="標楷體" w:hint="eastAsia"/>
          <w:color w:val="000000"/>
        </w:rPr>
        <w:t>個或</w:t>
      </w:r>
      <w:r>
        <w:rPr>
          <w:rFonts w:eastAsia="標楷體" w:hint="eastAsia"/>
          <w:color w:val="000000"/>
        </w:rPr>
        <w:t>1</w:t>
      </w:r>
      <w:r>
        <w:rPr>
          <w:rFonts w:eastAsia="標楷體" w:hint="eastAsia"/>
          <w:color w:val="000000"/>
        </w:rPr>
        <w:t>個質體</w:t>
      </w:r>
      <w:r>
        <w:rPr>
          <w:rFonts w:eastAsia="標楷體" w:hint="eastAsia"/>
          <w:color w:val="000000"/>
        </w:rPr>
        <w:lastRenderedPageBreak/>
        <w:t>分子數</w:t>
      </w:r>
      <w:r>
        <w:rPr>
          <w:rFonts w:eastAsia="標楷體" w:hint="eastAsia"/>
          <w:color w:val="000000"/>
        </w:rPr>
        <w:t xml:space="preserve"> (</w:t>
      </w:r>
      <w:r>
        <w:rPr>
          <w:rFonts w:eastAsia="標楷體" w:hint="eastAsia"/>
          <w:color w:val="000000"/>
        </w:rPr>
        <w:t>表</w:t>
      </w:r>
      <w:r>
        <w:rPr>
          <w:rFonts w:eastAsia="標楷體" w:hint="eastAsia"/>
          <w:color w:val="000000"/>
        </w:rPr>
        <w:t>1</w:t>
      </w:r>
      <w:r>
        <w:rPr>
          <w:rFonts w:eastAsia="標楷體" w:hint="eastAsia"/>
          <w:color w:val="000000"/>
        </w:rPr>
        <w:t>、表</w:t>
      </w:r>
      <w:r>
        <w:rPr>
          <w:rFonts w:eastAsia="標楷體" w:hint="eastAsia"/>
          <w:color w:val="000000"/>
        </w:rPr>
        <w:t>2)</w:t>
      </w:r>
      <w:r>
        <w:rPr>
          <w:rFonts w:eastAsia="標楷體" w:hint="eastAsia"/>
          <w:color w:val="000000"/>
        </w:rPr>
        <w:t>。</w:t>
      </w:r>
    </w:p>
    <w:p w:rsidR="008A1CE7" w:rsidRDefault="003148D9" w:rsidP="0024012E">
      <w:pPr>
        <w:pStyle w:val="a7"/>
        <w:numPr>
          <w:ilvl w:val="2"/>
          <w:numId w:val="1"/>
        </w:numPr>
        <w:tabs>
          <w:tab w:val="clear" w:pos="1425"/>
          <w:tab w:val="num" w:pos="993"/>
        </w:tabs>
        <w:spacing w:line="360" w:lineRule="auto"/>
        <w:ind w:leftChars="0" w:hanging="999"/>
        <w:rPr>
          <w:rFonts w:eastAsia="標楷體"/>
          <w:color w:val="000000"/>
        </w:rPr>
      </w:pPr>
      <w:r>
        <w:rPr>
          <w:rFonts w:eastAsia="標楷體" w:hint="eastAsia"/>
          <w:color w:val="000000"/>
        </w:rPr>
        <w:t>優化</w:t>
      </w:r>
      <w:r w:rsidRPr="00154D46">
        <w:rPr>
          <w:rFonts w:eastAsia="標楷體"/>
          <w:color w:val="000000"/>
        </w:rPr>
        <w:t>新型</w:t>
      </w:r>
      <w:r w:rsidRPr="00154D46">
        <w:rPr>
          <w:rFonts w:eastAsia="標楷體"/>
          <w:color w:val="000000"/>
        </w:rPr>
        <w:t>A</w:t>
      </w:r>
      <w:r w:rsidRPr="00154D46">
        <w:rPr>
          <w:rFonts w:eastAsia="標楷體"/>
          <w:color w:val="000000"/>
        </w:rPr>
        <w:t>型流感</w:t>
      </w:r>
      <w:r>
        <w:rPr>
          <w:rFonts w:eastAsia="標楷體" w:hint="eastAsia"/>
          <w:color w:val="000000"/>
        </w:rPr>
        <w:t>病毒</w:t>
      </w:r>
      <w:r>
        <w:rPr>
          <w:rFonts w:eastAsia="標楷體" w:hint="eastAsia"/>
          <w:color w:val="000000"/>
        </w:rPr>
        <w:t>HA</w:t>
      </w:r>
      <w:r>
        <w:rPr>
          <w:rFonts w:eastAsia="標楷體" w:hint="eastAsia"/>
          <w:color w:val="000000"/>
        </w:rPr>
        <w:t>及</w:t>
      </w:r>
      <w:r>
        <w:rPr>
          <w:rFonts w:eastAsia="標楷體" w:hint="eastAsia"/>
          <w:color w:val="000000"/>
        </w:rPr>
        <w:t>NA</w:t>
      </w:r>
      <w:r>
        <w:rPr>
          <w:rFonts w:eastAsia="標楷體" w:hint="eastAsia"/>
          <w:color w:val="000000"/>
        </w:rPr>
        <w:t>分型試驗</w:t>
      </w:r>
      <w:r w:rsidRPr="00154D46">
        <w:rPr>
          <w:rFonts w:eastAsia="標楷體"/>
          <w:color w:val="000000"/>
        </w:rPr>
        <w:t>檢測平台</w:t>
      </w:r>
      <w:r>
        <w:rPr>
          <w:rFonts w:eastAsia="標楷體" w:hint="eastAsia"/>
          <w:color w:val="000000"/>
        </w:rPr>
        <w:t>之專一性</w:t>
      </w:r>
    </w:p>
    <w:p w:rsidR="000C3E62" w:rsidRDefault="00B92525" w:rsidP="000B5DE7">
      <w:pPr>
        <w:pStyle w:val="a7"/>
        <w:spacing w:line="360" w:lineRule="auto"/>
        <w:ind w:leftChars="295" w:left="708" w:firstLineChars="177" w:firstLine="425"/>
        <w:jc w:val="both"/>
        <w:rPr>
          <w:rFonts w:eastAsia="標楷體"/>
          <w:color w:val="000000"/>
        </w:rPr>
      </w:pPr>
      <w:r>
        <w:rPr>
          <w:rFonts w:eastAsia="標楷體" w:hint="eastAsia"/>
          <w:color w:val="000000"/>
        </w:rPr>
        <w:t>有關</w:t>
      </w:r>
      <w:r w:rsidR="003148D9">
        <w:rPr>
          <w:rFonts w:eastAsia="標楷體" w:hint="eastAsia"/>
          <w:color w:val="000000"/>
        </w:rPr>
        <w:t>新型</w:t>
      </w:r>
      <w:r w:rsidR="003148D9">
        <w:rPr>
          <w:rFonts w:eastAsia="標楷體" w:hint="eastAsia"/>
          <w:color w:val="000000"/>
        </w:rPr>
        <w:t>A</w:t>
      </w:r>
      <w:r>
        <w:rPr>
          <w:rFonts w:eastAsia="標楷體" w:hint="eastAsia"/>
          <w:color w:val="000000"/>
        </w:rPr>
        <w:t>型流感病毒檢測引子及探針對於</w:t>
      </w:r>
      <w:r w:rsidR="003148D9">
        <w:rPr>
          <w:rFonts w:eastAsia="標楷體" w:hint="eastAsia"/>
          <w:color w:val="000000"/>
        </w:rPr>
        <w:t>real-time RT-PCR</w:t>
      </w:r>
      <w:r w:rsidR="007E167D">
        <w:rPr>
          <w:rFonts w:eastAsia="標楷體" w:hint="eastAsia"/>
          <w:color w:val="000000"/>
        </w:rPr>
        <w:t>之檢測專一性方面，本年已針對前一年度完成建立但專一不盡理想</w:t>
      </w:r>
      <w:r w:rsidR="003148D9">
        <w:rPr>
          <w:rFonts w:eastAsia="標楷體" w:hint="eastAsia"/>
          <w:color w:val="000000"/>
        </w:rPr>
        <w:t>(</w:t>
      </w:r>
      <w:r w:rsidR="003148D9">
        <w:rPr>
          <w:rFonts w:eastAsia="標楷體" w:hint="eastAsia"/>
          <w:color w:val="000000"/>
        </w:rPr>
        <w:t>出現不同亞型間之交叉反應</w:t>
      </w:r>
      <w:r w:rsidR="003148D9">
        <w:rPr>
          <w:rFonts w:eastAsia="標楷體" w:hint="eastAsia"/>
          <w:color w:val="000000"/>
        </w:rPr>
        <w:t>)</w:t>
      </w:r>
      <w:r w:rsidR="003148D9">
        <w:rPr>
          <w:rFonts w:eastAsia="標楷體" w:hint="eastAsia"/>
          <w:color w:val="000000"/>
        </w:rPr>
        <w:t>之試驗，包括</w:t>
      </w:r>
      <w:r w:rsidR="003148D9">
        <w:rPr>
          <w:rFonts w:eastAsia="標楷體" w:hint="eastAsia"/>
          <w:color w:val="000000"/>
        </w:rPr>
        <w:t>H2</w:t>
      </w:r>
      <w:r w:rsidR="003148D9">
        <w:rPr>
          <w:rFonts w:eastAsia="標楷體" w:hint="eastAsia"/>
          <w:color w:val="000000"/>
        </w:rPr>
        <w:t>及</w:t>
      </w:r>
      <w:r w:rsidR="003148D9">
        <w:rPr>
          <w:rFonts w:eastAsia="標楷體" w:hint="eastAsia"/>
          <w:color w:val="000000"/>
        </w:rPr>
        <w:t>H5</w:t>
      </w:r>
      <w:r w:rsidR="003148D9">
        <w:rPr>
          <w:rFonts w:eastAsia="標楷體" w:hint="eastAsia"/>
          <w:color w:val="000000"/>
        </w:rPr>
        <w:t>等</w:t>
      </w:r>
      <w:r w:rsidR="003148D9">
        <w:rPr>
          <w:rFonts w:eastAsia="標楷體" w:hint="eastAsia"/>
          <w:color w:val="000000"/>
        </w:rPr>
        <w:t>2</w:t>
      </w:r>
      <w:r w:rsidR="003148D9">
        <w:rPr>
          <w:rFonts w:eastAsia="標楷體" w:hint="eastAsia"/>
          <w:color w:val="000000"/>
        </w:rPr>
        <w:t>項</w:t>
      </w:r>
      <w:r w:rsidR="00AE09A9">
        <w:rPr>
          <w:rFonts w:eastAsia="標楷體" w:hint="eastAsia"/>
          <w:color w:val="000000"/>
        </w:rPr>
        <w:t>HA</w:t>
      </w:r>
      <w:r w:rsidR="00AE09A9">
        <w:rPr>
          <w:rFonts w:eastAsia="標楷體" w:hint="eastAsia"/>
          <w:color w:val="000000"/>
        </w:rPr>
        <w:t>分型試驗</w:t>
      </w:r>
      <w:r w:rsidR="003148D9">
        <w:rPr>
          <w:rFonts w:eastAsia="標楷體" w:hint="eastAsia"/>
          <w:color w:val="000000"/>
        </w:rPr>
        <w:t>，進行引子與探針對之重新設計，以及整體反應條件</w:t>
      </w:r>
      <w:r w:rsidR="00253FFA">
        <w:rPr>
          <w:rFonts w:eastAsia="標楷體" w:hint="eastAsia"/>
          <w:color w:val="000000"/>
        </w:rPr>
        <w:t>再優化。結果顯示，前一</w:t>
      </w:r>
      <w:r w:rsidR="003148D9">
        <w:rPr>
          <w:rFonts w:eastAsia="標楷體" w:hint="eastAsia"/>
          <w:color w:val="000000"/>
        </w:rPr>
        <w:t>年度</w:t>
      </w:r>
      <w:r w:rsidR="003148D9">
        <w:rPr>
          <w:rFonts w:eastAsia="標楷體" w:hint="eastAsia"/>
          <w:color w:val="000000"/>
        </w:rPr>
        <w:t>H2</w:t>
      </w:r>
      <w:r w:rsidR="003148D9">
        <w:rPr>
          <w:rFonts w:eastAsia="標楷體" w:hint="eastAsia"/>
          <w:color w:val="000000"/>
        </w:rPr>
        <w:t>與</w:t>
      </w:r>
      <w:r w:rsidR="003148D9">
        <w:rPr>
          <w:rFonts w:eastAsia="標楷體" w:hint="eastAsia"/>
          <w:color w:val="000000"/>
        </w:rPr>
        <w:t>H5</w:t>
      </w:r>
      <w:r w:rsidR="003148D9">
        <w:rPr>
          <w:rFonts w:eastAsia="標楷體" w:hint="eastAsia"/>
          <w:color w:val="000000"/>
        </w:rPr>
        <w:t>兩亞型病毒間之交叉反應情形已完全改善，</w:t>
      </w:r>
      <w:r w:rsidR="00253FFA">
        <w:rPr>
          <w:rFonts w:eastAsia="標楷體" w:hint="eastAsia"/>
          <w:color w:val="000000"/>
        </w:rPr>
        <w:t>因此，</w:t>
      </w:r>
      <w:r w:rsidR="00005B18">
        <w:rPr>
          <w:rFonts w:eastAsia="標楷體" w:hint="eastAsia"/>
          <w:color w:val="000000"/>
        </w:rPr>
        <w:t>本計畫本年</w:t>
      </w:r>
      <w:r w:rsidR="003148D9">
        <w:rPr>
          <w:rFonts w:eastAsia="標楷體" w:hint="eastAsia"/>
          <w:color w:val="000000"/>
        </w:rPr>
        <w:t>所建立之</w:t>
      </w:r>
      <w:r w:rsidR="003148D9">
        <w:rPr>
          <w:rFonts w:eastAsia="標楷體" w:hint="eastAsia"/>
          <w:color w:val="000000"/>
        </w:rPr>
        <w:t>16</w:t>
      </w:r>
      <w:r w:rsidR="003148D9">
        <w:rPr>
          <w:rFonts w:eastAsia="標楷體" w:hint="eastAsia"/>
          <w:color w:val="000000"/>
        </w:rPr>
        <w:t>種</w:t>
      </w:r>
      <w:r w:rsidR="003148D9">
        <w:rPr>
          <w:rFonts w:eastAsia="標楷體" w:hint="eastAsia"/>
          <w:color w:val="000000"/>
        </w:rPr>
        <w:t>HA</w:t>
      </w:r>
      <w:r w:rsidR="003148D9">
        <w:rPr>
          <w:rFonts w:eastAsia="標楷體" w:hint="eastAsia"/>
          <w:color w:val="000000"/>
        </w:rPr>
        <w:t>及</w:t>
      </w:r>
      <w:r w:rsidR="003148D9">
        <w:rPr>
          <w:rFonts w:eastAsia="標楷體" w:hint="eastAsia"/>
          <w:color w:val="000000"/>
        </w:rPr>
        <w:t>9</w:t>
      </w:r>
      <w:r w:rsidR="003148D9">
        <w:rPr>
          <w:rFonts w:eastAsia="標楷體" w:hint="eastAsia"/>
          <w:color w:val="000000"/>
        </w:rPr>
        <w:t>種</w:t>
      </w:r>
      <w:r w:rsidR="003148D9">
        <w:rPr>
          <w:rFonts w:eastAsia="標楷體" w:hint="eastAsia"/>
          <w:color w:val="000000"/>
        </w:rPr>
        <w:t>NA</w:t>
      </w:r>
      <w:r w:rsidR="003148D9">
        <w:rPr>
          <w:rFonts w:eastAsia="標楷體" w:hint="eastAsia"/>
          <w:color w:val="000000"/>
        </w:rPr>
        <w:t>亞型</w:t>
      </w:r>
      <w:r w:rsidR="00005B18">
        <w:rPr>
          <w:rFonts w:eastAsia="標楷體" w:hint="eastAsia"/>
          <w:color w:val="000000"/>
        </w:rPr>
        <w:t>流感病毒檢驗專用之</w:t>
      </w:r>
      <w:r w:rsidR="003148D9">
        <w:rPr>
          <w:rFonts w:eastAsia="標楷體" w:hint="eastAsia"/>
          <w:color w:val="000000"/>
        </w:rPr>
        <w:t>引子與探針對，皆具良好專一性</w:t>
      </w:r>
      <w:r w:rsidR="003148D9">
        <w:rPr>
          <w:rFonts w:eastAsia="標楷體" w:hint="eastAsia"/>
          <w:color w:val="000000"/>
        </w:rPr>
        <w:t xml:space="preserve"> (</w:t>
      </w:r>
      <w:r w:rsidR="003148D9">
        <w:rPr>
          <w:rFonts w:eastAsia="標楷體" w:hint="eastAsia"/>
          <w:color w:val="000000"/>
        </w:rPr>
        <w:t>表</w:t>
      </w:r>
      <w:r w:rsidR="003148D9">
        <w:rPr>
          <w:rFonts w:eastAsia="標楷體" w:hint="eastAsia"/>
          <w:color w:val="000000"/>
        </w:rPr>
        <w:t>3</w:t>
      </w:r>
      <w:r w:rsidR="003148D9">
        <w:rPr>
          <w:rFonts w:eastAsia="標楷體" w:hint="eastAsia"/>
          <w:color w:val="000000"/>
        </w:rPr>
        <w:t>、表</w:t>
      </w:r>
      <w:r w:rsidR="003148D9">
        <w:rPr>
          <w:rFonts w:eastAsia="標楷體" w:hint="eastAsia"/>
          <w:color w:val="000000"/>
        </w:rPr>
        <w:t>4)</w:t>
      </w:r>
      <w:r w:rsidR="003148D9">
        <w:rPr>
          <w:rFonts w:eastAsia="標楷體" w:hint="eastAsia"/>
          <w:color w:val="000000"/>
        </w:rPr>
        <w:t>。</w:t>
      </w:r>
    </w:p>
    <w:p w:rsidR="008A1CE7" w:rsidRDefault="003148D9" w:rsidP="0024012E">
      <w:pPr>
        <w:pStyle w:val="a7"/>
        <w:numPr>
          <w:ilvl w:val="2"/>
          <w:numId w:val="1"/>
        </w:numPr>
        <w:tabs>
          <w:tab w:val="clear" w:pos="1425"/>
          <w:tab w:val="num" w:pos="993"/>
        </w:tabs>
        <w:spacing w:line="360" w:lineRule="auto"/>
        <w:ind w:leftChars="0" w:hanging="999"/>
        <w:rPr>
          <w:rFonts w:eastAsia="標楷體"/>
          <w:color w:val="000000"/>
        </w:rPr>
      </w:pPr>
      <w:r>
        <w:rPr>
          <w:rFonts w:eastAsia="標楷體" w:hint="eastAsia"/>
          <w:bCs/>
        </w:rPr>
        <w:t>建立並</w:t>
      </w:r>
      <w:r w:rsidRPr="00C62D41">
        <w:rPr>
          <w:rFonts w:eastAsia="標楷體" w:hint="eastAsia"/>
          <w:bCs/>
        </w:rPr>
        <w:t>優化</w:t>
      </w:r>
      <w:r>
        <w:rPr>
          <w:rFonts w:eastAsia="標楷體" w:hint="eastAsia"/>
          <w:bCs/>
        </w:rPr>
        <w:t>MERS-CoV</w:t>
      </w:r>
      <w:r w:rsidRPr="00C62D41">
        <w:rPr>
          <w:rFonts w:eastAsia="標楷體" w:hint="eastAsia"/>
          <w:bCs/>
        </w:rPr>
        <w:t>病毒</w:t>
      </w:r>
      <w:r w:rsidRPr="00C62D41">
        <w:rPr>
          <w:rFonts w:eastAsia="標楷體"/>
          <w:bCs/>
        </w:rPr>
        <w:t>real-time RT-PCR</w:t>
      </w:r>
      <w:r w:rsidRPr="00C62D41">
        <w:rPr>
          <w:rFonts w:eastAsia="標楷體" w:hint="eastAsia"/>
          <w:bCs/>
        </w:rPr>
        <w:t>檢測平台之靈敏度</w:t>
      </w:r>
    </w:p>
    <w:p w:rsidR="005B33F8" w:rsidRDefault="003148D9" w:rsidP="000B5DE7">
      <w:pPr>
        <w:pStyle w:val="a7"/>
        <w:spacing w:line="360" w:lineRule="auto"/>
        <w:ind w:leftChars="295" w:left="708" w:firstLineChars="177" w:firstLine="425"/>
        <w:jc w:val="both"/>
        <w:rPr>
          <w:rFonts w:eastAsia="標楷體"/>
          <w:color w:val="000000"/>
        </w:rPr>
      </w:pPr>
      <w:r>
        <w:rPr>
          <w:rFonts w:eastAsia="標楷體" w:hint="eastAsia"/>
          <w:color w:val="000000"/>
        </w:rPr>
        <w:t>針對</w:t>
      </w:r>
      <w:r>
        <w:rPr>
          <w:rFonts w:eastAsia="標楷體" w:hint="eastAsia"/>
          <w:color w:val="000000"/>
        </w:rPr>
        <w:t>MERS-CoV</w:t>
      </w:r>
      <w:r w:rsidR="001E3C60">
        <w:rPr>
          <w:rFonts w:eastAsia="標楷體" w:hint="eastAsia"/>
          <w:color w:val="000000"/>
        </w:rPr>
        <w:t>病毒檢測引子及探針對</w:t>
      </w:r>
      <w:r>
        <w:rPr>
          <w:rFonts w:eastAsia="標楷體" w:hint="eastAsia"/>
          <w:color w:val="000000"/>
        </w:rPr>
        <w:t>，本年度已完成</w:t>
      </w:r>
      <w:r>
        <w:rPr>
          <w:rFonts w:eastAsia="標楷體" w:hint="eastAsia"/>
          <w:color w:val="000000"/>
        </w:rPr>
        <w:t>4</w:t>
      </w:r>
      <w:r>
        <w:rPr>
          <w:rFonts w:eastAsia="標楷體" w:hint="eastAsia"/>
          <w:color w:val="000000"/>
        </w:rPr>
        <w:t>組</w:t>
      </w:r>
      <w:r>
        <w:rPr>
          <w:rFonts w:eastAsia="標楷體" w:hint="eastAsia"/>
          <w:color w:val="000000"/>
        </w:rPr>
        <w:t>real-time RT-PCR</w:t>
      </w:r>
      <w:r w:rsidR="001E3C60">
        <w:rPr>
          <w:rFonts w:eastAsia="標楷體" w:hint="eastAsia"/>
          <w:color w:val="000000"/>
        </w:rPr>
        <w:t>檢測平台</w:t>
      </w:r>
      <w:r>
        <w:rPr>
          <w:rFonts w:eastAsia="標楷體" w:hint="eastAsia"/>
          <w:color w:val="000000"/>
        </w:rPr>
        <w:t>之建置</w:t>
      </w:r>
      <w:r w:rsidR="00D27CF2">
        <w:rPr>
          <w:rFonts w:eastAsia="標楷體" w:hint="eastAsia"/>
          <w:color w:val="000000"/>
        </w:rPr>
        <w:t>與效能評估</w:t>
      </w:r>
      <w:r>
        <w:rPr>
          <w:rFonts w:eastAsia="標楷體" w:hint="eastAsia"/>
          <w:color w:val="000000"/>
        </w:rPr>
        <w:t>。</w:t>
      </w:r>
      <w:r w:rsidR="003E172E">
        <w:rPr>
          <w:rFonts w:eastAsia="標楷體" w:hint="eastAsia"/>
          <w:color w:val="000000"/>
        </w:rPr>
        <w:t>因我國迄今</w:t>
      </w:r>
      <w:r w:rsidR="00D27CF2">
        <w:rPr>
          <w:rFonts w:eastAsia="標楷體" w:hint="eastAsia"/>
          <w:color w:val="000000"/>
        </w:rPr>
        <w:t>並無</w:t>
      </w:r>
      <w:r w:rsidR="007D29D0">
        <w:rPr>
          <w:rFonts w:eastAsia="標楷體" w:hint="eastAsia"/>
          <w:color w:val="000000"/>
        </w:rPr>
        <w:t>檢出</w:t>
      </w:r>
      <w:r w:rsidR="007D29D0">
        <w:rPr>
          <w:rFonts w:eastAsia="標楷體" w:hint="eastAsia"/>
          <w:color w:val="000000"/>
        </w:rPr>
        <w:t>MER</w:t>
      </w:r>
      <w:r w:rsidR="00B027A9">
        <w:rPr>
          <w:rFonts w:eastAsia="標楷體"/>
          <w:color w:val="000000"/>
        </w:rPr>
        <w:t>S</w:t>
      </w:r>
      <w:r w:rsidR="007C3AC6">
        <w:rPr>
          <w:rFonts w:eastAsia="標楷體" w:hint="eastAsia"/>
          <w:color w:val="000000"/>
        </w:rPr>
        <w:t>-Co</w:t>
      </w:r>
      <w:r w:rsidR="007C3AC6">
        <w:rPr>
          <w:rFonts w:eastAsia="標楷體" w:hint="eastAsia"/>
          <w:color w:val="000000"/>
        </w:rPr>
        <w:t>病毒感染</w:t>
      </w:r>
      <w:r w:rsidR="007D29D0">
        <w:rPr>
          <w:rFonts w:eastAsia="標楷體" w:hint="eastAsia"/>
          <w:color w:val="000000"/>
        </w:rPr>
        <w:t>之陽性個案，亦無</w:t>
      </w:r>
      <w:r w:rsidR="00D27CF2">
        <w:rPr>
          <w:rFonts w:eastAsia="標楷體" w:hint="eastAsia"/>
          <w:color w:val="000000"/>
        </w:rPr>
        <w:t>法</w:t>
      </w:r>
      <w:r w:rsidR="007D29D0">
        <w:rPr>
          <w:rFonts w:eastAsia="標楷體" w:hint="eastAsia"/>
          <w:color w:val="000000"/>
        </w:rPr>
        <w:t>自其他國家</w:t>
      </w:r>
      <w:r w:rsidR="00D27CF2">
        <w:rPr>
          <w:rFonts w:eastAsia="標楷體" w:hint="eastAsia"/>
          <w:color w:val="000000"/>
        </w:rPr>
        <w:t>取得</w:t>
      </w:r>
      <w:r w:rsidR="007D29D0">
        <w:rPr>
          <w:rFonts w:eastAsia="標楷體" w:hint="eastAsia"/>
          <w:color w:val="000000"/>
        </w:rPr>
        <w:t>該病毒</w:t>
      </w:r>
      <w:r w:rsidR="00D27CF2">
        <w:rPr>
          <w:rFonts w:eastAsia="標楷體" w:hint="eastAsia"/>
          <w:color w:val="000000"/>
        </w:rPr>
        <w:t>或其</w:t>
      </w:r>
      <w:r w:rsidR="00DA11C5">
        <w:rPr>
          <w:rFonts w:eastAsia="標楷體" w:hint="eastAsia"/>
          <w:color w:val="000000"/>
        </w:rPr>
        <w:t>衍生物作為陽性參考</w:t>
      </w:r>
      <w:r w:rsidR="007D29D0">
        <w:rPr>
          <w:rFonts w:eastAsia="標楷體" w:hint="eastAsia"/>
          <w:color w:val="000000"/>
        </w:rPr>
        <w:t>物質，</w:t>
      </w:r>
      <w:r w:rsidR="00B027A9">
        <w:rPr>
          <w:rFonts w:eastAsia="標楷體" w:hint="eastAsia"/>
          <w:color w:val="000000"/>
        </w:rPr>
        <w:t>故本計畫</w:t>
      </w:r>
      <w:r>
        <w:rPr>
          <w:rFonts w:eastAsia="標楷體" w:hint="eastAsia"/>
          <w:color w:val="000000"/>
        </w:rPr>
        <w:t>以</w:t>
      </w:r>
      <w:r w:rsidR="00D27CF2">
        <w:rPr>
          <w:rFonts w:eastAsia="標楷體" w:hint="eastAsia"/>
          <w:color w:val="000000"/>
        </w:rPr>
        <w:t>自行合成之</w:t>
      </w:r>
      <w:r>
        <w:rPr>
          <w:rFonts w:eastAsia="標楷體" w:hint="eastAsia"/>
          <w:color w:val="000000"/>
        </w:rPr>
        <w:t>陽性質體</w:t>
      </w:r>
      <w:r>
        <w:rPr>
          <w:rFonts w:eastAsia="標楷體" w:hint="eastAsia"/>
          <w:color w:val="000000"/>
        </w:rPr>
        <w:t>DNA</w:t>
      </w:r>
      <w:r>
        <w:rPr>
          <w:rFonts w:eastAsia="標楷體" w:hint="eastAsia"/>
          <w:color w:val="000000"/>
        </w:rPr>
        <w:t>評估其偵測靈敏度，</w:t>
      </w:r>
      <w:r w:rsidR="008E5FC1">
        <w:rPr>
          <w:rFonts w:eastAsia="標楷體" w:hint="eastAsia"/>
          <w:color w:val="000000"/>
        </w:rPr>
        <w:t>結果顯示，</w:t>
      </w:r>
      <w:r>
        <w:rPr>
          <w:rFonts w:eastAsia="標楷體" w:hint="eastAsia"/>
          <w:color w:val="000000"/>
        </w:rPr>
        <w:t>4</w:t>
      </w:r>
      <w:r>
        <w:rPr>
          <w:rFonts w:eastAsia="標楷體" w:hint="eastAsia"/>
          <w:color w:val="000000"/>
        </w:rPr>
        <w:t>組</w:t>
      </w:r>
      <w:r w:rsidR="008E5FC1">
        <w:rPr>
          <w:rFonts w:eastAsia="標楷體" w:hint="eastAsia"/>
          <w:color w:val="000000"/>
        </w:rPr>
        <w:t>MERS-CoV</w:t>
      </w:r>
      <w:r w:rsidR="002B712C">
        <w:rPr>
          <w:rFonts w:eastAsia="標楷體" w:hint="eastAsia"/>
          <w:color w:val="000000"/>
        </w:rPr>
        <w:t>檢測</w:t>
      </w:r>
      <w:r>
        <w:rPr>
          <w:rFonts w:eastAsia="標楷體" w:hint="eastAsia"/>
          <w:color w:val="000000"/>
        </w:rPr>
        <w:t>試驗中有</w:t>
      </w:r>
      <w:r>
        <w:rPr>
          <w:rFonts w:eastAsia="標楷體" w:hint="eastAsia"/>
          <w:color w:val="000000"/>
        </w:rPr>
        <w:t>3</w:t>
      </w:r>
      <w:r>
        <w:rPr>
          <w:rFonts w:eastAsia="標楷體" w:hint="eastAsia"/>
          <w:color w:val="000000"/>
        </w:rPr>
        <w:t>組</w:t>
      </w:r>
      <w:r>
        <w:rPr>
          <w:rFonts w:eastAsia="標楷體" w:hint="eastAsia"/>
          <w:color w:val="000000"/>
        </w:rPr>
        <w:t>(</w:t>
      </w:r>
      <w:r w:rsidR="007D29D0">
        <w:rPr>
          <w:rFonts w:eastAsia="標楷體"/>
          <w:color w:val="000000"/>
        </w:rPr>
        <w:t>MERS-</w:t>
      </w:r>
      <w:r w:rsidR="007C3AC6">
        <w:rPr>
          <w:rFonts w:eastAsia="標楷體" w:hint="eastAsia"/>
          <w:color w:val="000000"/>
        </w:rPr>
        <w:t>upE</w:t>
      </w:r>
      <w:r>
        <w:rPr>
          <w:rFonts w:eastAsia="標楷體" w:hint="eastAsia"/>
          <w:color w:val="000000"/>
        </w:rPr>
        <w:t>、</w:t>
      </w:r>
      <w:r w:rsidR="007D29D0">
        <w:rPr>
          <w:rFonts w:eastAsia="標楷體" w:hint="eastAsia"/>
          <w:color w:val="000000"/>
        </w:rPr>
        <w:t>MERS-</w:t>
      </w:r>
      <w:r w:rsidR="007C3AC6">
        <w:rPr>
          <w:rFonts w:eastAsia="標楷體"/>
          <w:color w:val="000000"/>
        </w:rPr>
        <w:t>N2</w:t>
      </w:r>
      <w:r>
        <w:rPr>
          <w:rFonts w:eastAsia="標楷體" w:hint="eastAsia"/>
          <w:color w:val="000000"/>
        </w:rPr>
        <w:t>及</w:t>
      </w:r>
      <w:r w:rsidR="007D29D0">
        <w:rPr>
          <w:rFonts w:eastAsia="標楷體" w:hint="eastAsia"/>
          <w:color w:val="000000"/>
        </w:rPr>
        <w:t>MERS-CoV-</w:t>
      </w:r>
      <w:r w:rsidR="007C3AC6">
        <w:rPr>
          <w:rFonts w:eastAsia="標楷體"/>
          <w:color w:val="000000"/>
        </w:rPr>
        <w:t>N3</w:t>
      </w:r>
      <w:r>
        <w:rPr>
          <w:rFonts w:eastAsia="標楷體" w:hint="eastAsia"/>
          <w:color w:val="000000"/>
        </w:rPr>
        <w:t>)</w:t>
      </w:r>
      <w:r>
        <w:rPr>
          <w:rFonts w:eastAsia="標楷體" w:hint="eastAsia"/>
          <w:color w:val="000000"/>
        </w:rPr>
        <w:t>可達</w:t>
      </w:r>
      <w:r>
        <w:rPr>
          <w:rFonts w:eastAsia="標楷體" w:hint="eastAsia"/>
          <w:color w:val="000000"/>
        </w:rPr>
        <w:t>10</w:t>
      </w:r>
      <w:r w:rsidR="002B712C">
        <w:rPr>
          <w:rFonts w:eastAsia="標楷體" w:hint="eastAsia"/>
          <w:color w:val="000000"/>
        </w:rPr>
        <w:t>個質體分子，</w:t>
      </w:r>
      <w:r>
        <w:rPr>
          <w:rFonts w:eastAsia="標楷體" w:hint="eastAsia"/>
          <w:color w:val="000000"/>
        </w:rPr>
        <w:t>1</w:t>
      </w:r>
      <w:r>
        <w:rPr>
          <w:rFonts w:eastAsia="標楷體" w:hint="eastAsia"/>
          <w:color w:val="000000"/>
        </w:rPr>
        <w:t>組</w:t>
      </w:r>
      <w:r>
        <w:rPr>
          <w:rFonts w:eastAsia="標楷體" w:hint="eastAsia"/>
          <w:color w:val="000000"/>
        </w:rPr>
        <w:t>(</w:t>
      </w:r>
      <w:r w:rsidR="007D29D0">
        <w:rPr>
          <w:rFonts w:eastAsia="標楷體"/>
          <w:color w:val="000000"/>
        </w:rPr>
        <w:t>MERS-</w:t>
      </w:r>
      <w:r w:rsidR="007C3AC6">
        <w:rPr>
          <w:rFonts w:eastAsia="標楷體"/>
          <w:color w:val="000000"/>
        </w:rPr>
        <w:t>Orf1a</w:t>
      </w:r>
      <w:r>
        <w:rPr>
          <w:rFonts w:eastAsia="標楷體" w:hint="eastAsia"/>
          <w:color w:val="000000"/>
        </w:rPr>
        <w:t>)</w:t>
      </w:r>
      <w:r>
        <w:rPr>
          <w:rFonts w:eastAsia="標楷體" w:hint="eastAsia"/>
          <w:color w:val="000000"/>
        </w:rPr>
        <w:t>為</w:t>
      </w:r>
      <w:r w:rsidR="00EA5ADC">
        <w:rPr>
          <w:rFonts w:eastAsia="標楷體" w:hint="eastAsia"/>
        </w:rPr>
        <w:t>10</w:t>
      </w:r>
      <w:r w:rsidR="00EA5ADC">
        <w:rPr>
          <w:rFonts w:eastAsia="標楷體"/>
          <w:vertAlign w:val="superscript"/>
        </w:rPr>
        <w:t>3</w:t>
      </w:r>
      <w:r>
        <w:rPr>
          <w:rFonts w:eastAsia="標楷體" w:hint="eastAsia"/>
          <w:color w:val="000000"/>
        </w:rPr>
        <w:t>個質體分子</w:t>
      </w:r>
      <w:r>
        <w:rPr>
          <w:rFonts w:eastAsia="標楷體" w:hint="eastAsia"/>
          <w:color w:val="000000"/>
        </w:rPr>
        <w:t>(</w:t>
      </w:r>
      <w:r>
        <w:rPr>
          <w:rFonts w:eastAsia="標楷體" w:hint="eastAsia"/>
          <w:color w:val="000000"/>
        </w:rPr>
        <w:t>圖</w:t>
      </w:r>
      <w:r>
        <w:rPr>
          <w:rFonts w:eastAsia="標楷體" w:hint="eastAsia"/>
          <w:color w:val="000000"/>
        </w:rPr>
        <w:t>1~</w:t>
      </w:r>
      <w:r>
        <w:rPr>
          <w:rFonts w:eastAsia="標楷體" w:hint="eastAsia"/>
          <w:color w:val="000000"/>
        </w:rPr>
        <w:t>圖</w:t>
      </w:r>
      <w:r>
        <w:rPr>
          <w:rFonts w:eastAsia="標楷體" w:hint="eastAsia"/>
          <w:color w:val="000000"/>
        </w:rPr>
        <w:t>4)</w:t>
      </w:r>
      <w:r>
        <w:rPr>
          <w:rFonts w:eastAsia="標楷體" w:hint="eastAsia"/>
          <w:color w:val="000000"/>
        </w:rPr>
        <w:t>。</w:t>
      </w:r>
    </w:p>
    <w:p w:rsidR="008A1CE7" w:rsidRPr="004C452F" w:rsidRDefault="003148D9" w:rsidP="0024012E">
      <w:pPr>
        <w:pStyle w:val="a7"/>
        <w:numPr>
          <w:ilvl w:val="2"/>
          <w:numId w:val="1"/>
        </w:numPr>
        <w:tabs>
          <w:tab w:val="clear" w:pos="1425"/>
          <w:tab w:val="num" w:pos="993"/>
        </w:tabs>
        <w:spacing w:line="360" w:lineRule="auto"/>
        <w:ind w:leftChars="0" w:hanging="999"/>
        <w:rPr>
          <w:rFonts w:eastAsia="標楷體"/>
          <w:color w:val="000000"/>
        </w:rPr>
      </w:pPr>
      <w:r w:rsidRPr="00C62D41">
        <w:rPr>
          <w:rFonts w:eastAsia="標楷體" w:hint="eastAsia"/>
          <w:bCs/>
        </w:rPr>
        <w:t>整合新型</w:t>
      </w:r>
      <w:r w:rsidRPr="00C62D41">
        <w:rPr>
          <w:rFonts w:eastAsia="標楷體"/>
          <w:bCs/>
        </w:rPr>
        <w:t>A</w:t>
      </w:r>
      <w:r w:rsidRPr="00C62D41">
        <w:rPr>
          <w:rFonts w:eastAsia="標楷體" w:hint="eastAsia"/>
          <w:bCs/>
        </w:rPr>
        <w:t>型流感病毒檢測引子、探針對至</w:t>
      </w:r>
      <w:r>
        <w:rPr>
          <w:rFonts w:eastAsia="標楷體" w:hint="eastAsia"/>
          <w:bCs/>
        </w:rPr>
        <w:t>可攜式</w:t>
      </w:r>
      <w:r>
        <w:rPr>
          <w:rFonts w:eastAsia="標楷體" w:hint="eastAsia"/>
          <w:bCs/>
        </w:rPr>
        <w:t>PCR</w:t>
      </w:r>
      <w:r w:rsidRPr="00C62D41">
        <w:rPr>
          <w:rFonts w:eastAsia="標楷體" w:hint="eastAsia"/>
          <w:bCs/>
        </w:rPr>
        <w:t>檢測平台</w:t>
      </w:r>
    </w:p>
    <w:p w:rsidR="004C452F" w:rsidRDefault="002B712C" w:rsidP="00AD1F8B">
      <w:pPr>
        <w:pStyle w:val="a7"/>
        <w:spacing w:line="360" w:lineRule="auto"/>
        <w:ind w:leftChars="295" w:left="708" w:firstLineChars="177" w:firstLine="425"/>
        <w:jc w:val="both"/>
        <w:rPr>
          <w:rFonts w:eastAsia="標楷體"/>
          <w:color w:val="000000"/>
        </w:rPr>
      </w:pPr>
      <w:r>
        <w:rPr>
          <w:rFonts w:eastAsia="標楷體" w:hint="eastAsia"/>
          <w:color w:val="000000"/>
        </w:rPr>
        <w:t>經確認新型</w:t>
      </w:r>
      <w:r>
        <w:rPr>
          <w:rFonts w:eastAsia="標楷體" w:hint="eastAsia"/>
          <w:color w:val="000000"/>
        </w:rPr>
        <w:t>A</w:t>
      </w:r>
      <w:r>
        <w:rPr>
          <w:rFonts w:eastAsia="標楷體" w:hint="eastAsia"/>
          <w:color w:val="000000"/>
        </w:rPr>
        <w:t>型流感檢測引子及探針對之效能後，</w:t>
      </w:r>
      <w:r w:rsidR="004C452F">
        <w:rPr>
          <w:rFonts w:eastAsia="標楷體" w:hint="eastAsia"/>
          <w:color w:val="000000"/>
        </w:rPr>
        <w:t>為進一步拓展優化</w:t>
      </w:r>
      <w:r w:rsidR="00241884">
        <w:rPr>
          <w:rFonts w:eastAsia="標楷體" w:hint="eastAsia"/>
          <w:color w:val="000000"/>
        </w:rPr>
        <w:t>其應用性，本計畫</w:t>
      </w:r>
      <w:r w:rsidR="004C452F">
        <w:rPr>
          <w:rFonts w:eastAsia="標楷體" w:hint="eastAsia"/>
          <w:color w:val="000000"/>
        </w:rPr>
        <w:t>規劃</w:t>
      </w:r>
      <w:r w:rsidR="00241884">
        <w:rPr>
          <w:rFonts w:eastAsia="標楷體" w:hint="eastAsia"/>
          <w:color w:val="000000"/>
        </w:rPr>
        <w:t>於本年將其</w:t>
      </w:r>
      <w:r w:rsidR="004C452F">
        <w:rPr>
          <w:rFonts w:eastAsia="標楷體" w:hint="eastAsia"/>
          <w:color w:val="000000"/>
        </w:rPr>
        <w:t>整合至目前可由國內市場購得之可攜式</w:t>
      </w:r>
      <w:r w:rsidR="004C452F">
        <w:rPr>
          <w:rFonts w:eastAsia="標楷體" w:hint="eastAsia"/>
          <w:color w:val="000000"/>
        </w:rPr>
        <w:t>PCR</w:t>
      </w:r>
      <w:r w:rsidR="004C452F">
        <w:rPr>
          <w:rFonts w:eastAsia="標楷體" w:hint="eastAsia"/>
          <w:color w:val="000000"/>
        </w:rPr>
        <w:t>平台，完成設計</w:t>
      </w:r>
      <w:r w:rsidR="00241884">
        <w:rPr>
          <w:rFonts w:eastAsia="標楷體" w:hint="eastAsia"/>
          <w:color w:val="000000"/>
        </w:rPr>
        <w:t>新型</w:t>
      </w:r>
      <w:r w:rsidR="00241884">
        <w:rPr>
          <w:rFonts w:eastAsia="標楷體" w:hint="eastAsia"/>
          <w:color w:val="000000"/>
        </w:rPr>
        <w:t>A</w:t>
      </w:r>
      <w:r w:rsidR="00241884">
        <w:rPr>
          <w:rFonts w:eastAsia="標楷體" w:hint="eastAsia"/>
          <w:color w:val="000000"/>
        </w:rPr>
        <w:t>型</w:t>
      </w:r>
      <w:r w:rsidR="004C452F">
        <w:rPr>
          <w:rFonts w:eastAsia="標楷體" w:hint="eastAsia"/>
          <w:color w:val="000000"/>
        </w:rPr>
        <w:t>流感病毒檢測專用之分子生物學快速檢驗系統。選擇此類平台之原因，在於檢測所需儀器之體積小，重量輕，並可利用電池供電，因此應用機動性</w:t>
      </w:r>
      <w:r w:rsidR="00C515DC">
        <w:rPr>
          <w:rFonts w:eastAsia="標楷體" w:hint="eastAsia"/>
          <w:color w:val="000000"/>
        </w:rPr>
        <w:t>相較於</w:t>
      </w:r>
      <w:r w:rsidR="00241884">
        <w:rPr>
          <w:rFonts w:eastAsia="標楷體" w:hint="eastAsia"/>
          <w:color w:val="000000"/>
        </w:rPr>
        <w:t>以大型儀器進行檢驗</w:t>
      </w:r>
      <w:r w:rsidR="00C515DC">
        <w:rPr>
          <w:rFonts w:eastAsia="標楷體" w:hint="eastAsia"/>
          <w:color w:val="000000"/>
        </w:rPr>
        <w:t>之情況</w:t>
      </w:r>
      <w:r w:rsidR="00241884">
        <w:rPr>
          <w:rFonts w:eastAsia="標楷體" w:hint="eastAsia"/>
          <w:color w:val="000000"/>
        </w:rPr>
        <w:t>為佳</w:t>
      </w:r>
      <w:r w:rsidR="00C515DC">
        <w:rPr>
          <w:rFonts w:eastAsia="標楷體" w:hint="eastAsia"/>
          <w:color w:val="000000"/>
        </w:rPr>
        <w:t>，適合進一步推廣至</w:t>
      </w:r>
      <w:r w:rsidR="008D51BB">
        <w:rPr>
          <w:rFonts w:eastAsia="標楷體" w:hint="eastAsia"/>
          <w:color w:val="000000"/>
        </w:rPr>
        <w:t>中小型實驗室、</w:t>
      </w:r>
      <w:r w:rsidR="00C515DC">
        <w:rPr>
          <w:rFonts w:eastAsia="標楷體" w:hint="eastAsia"/>
          <w:color w:val="000000"/>
        </w:rPr>
        <w:t>診間</w:t>
      </w:r>
      <w:r w:rsidR="004C452F">
        <w:rPr>
          <w:rFonts w:eastAsia="標楷體" w:hint="eastAsia"/>
          <w:color w:val="000000"/>
        </w:rPr>
        <w:t>或有疫情之現場進行病毒檢測；亦可突破現</w:t>
      </w:r>
      <w:r w:rsidR="005D3F22">
        <w:rPr>
          <w:rFonts w:eastAsia="標楷體" w:hint="eastAsia"/>
          <w:color w:val="000000"/>
        </w:rPr>
        <w:t>我國</w:t>
      </w:r>
      <w:r w:rsidR="004C452F">
        <w:rPr>
          <w:rFonts w:eastAsia="標楷體" w:hint="eastAsia"/>
          <w:color w:val="000000"/>
        </w:rPr>
        <w:t>階段</w:t>
      </w:r>
      <w:r w:rsidR="005D3F22">
        <w:rPr>
          <w:rFonts w:eastAsia="標楷體" w:hint="eastAsia"/>
          <w:color w:val="000000"/>
        </w:rPr>
        <w:t>流感病毒</w:t>
      </w:r>
      <w:r w:rsidR="004C452F">
        <w:rPr>
          <w:rFonts w:eastAsia="標楷體" w:hint="eastAsia"/>
          <w:color w:val="000000"/>
        </w:rPr>
        <w:t>分子生物學檢測必須於專業實驗室進行之瓶頸。</w:t>
      </w:r>
    </w:p>
    <w:p w:rsidR="009B7739" w:rsidRDefault="009B7739" w:rsidP="00283F00">
      <w:pPr>
        <w:pStyle w:val="a7"/>
        <w:spacing w:line="360" w:lineRule="auto"/>
        <w:ind w:leftChars="295" w:left="708" w:firstLineChars="177" w:firstLine="425"/>
        <w:jc w:val="both"/>
        <w:rPr>
          <w:rFonts w:eastAsia="標楷體"/>
        </w:rPr>
      </w:pPr>
      <w:r>
        <w:rPr>
          <w:rFonts w:eastAsia="標楷體" w:hint="eastAsia"/>
        </w:rPr>
        <w:t>針對</w:t>
      </w:r>
      <w:r w:rsidR="00BE23EA">
        <w:rPr>
          <w:rFonts w:eastAsia="標楷體" w:hint="eastAsia"/>
        </w:rPr>
        <w:t>新型</w:t>
      </w:r>
      <w:r w:rsidR="00BE23EA">
        <w:rPr>
          <w:rFonts w:eastAsia="標楷體" w:hint="eastAsia"/>
        </w:rPr>
        <w:t>A</w:t>
      </w:r>
      <w:r w:rsidR="00BE23EA">
        <w:rPr>
          <w:rFonts w:eastAsia="標楷體" w:hint="eastAsia"/>
        </w:rPr>
        <w:t>型流感</w:t>
      </w:r>
      <w:r>
        <w:rPr>
          <w:rFonts w:eastAsia="標楷體" w:hint="eastAsia"/>
        </w:rPr>
        <w:t>可攜式</w:t>
      </w:r>
      <w:r>
        <w:rPr>
          <w:rFonts w:eastAsia="標楷體" w:hint="eastAsia"/>
        </w:rPr>
        <w:t>PCR</w:t>
      </w:r>
      <w:r w:rsidR="00BE23EA">
        <w:rPr>
          <w:rFonts w:eastAsia="標楷體" w:hint="eastAsia"/>
        </w:rPr>
        <w:t>檢測平台之建立，本年已完成各</w:t>
      </w:r>
      <w:r w:rsidR="00BE23EA">
        <w:rPr>
          <w:rFonts w:eastAsia="標楷體" w:hint="eastAsia"/>
        </w:rPr>
        <w:t>HA</w:t>
      </w:r>
      <w:r w:rsidR="00BE23EA">
        <w:rPr>
          <w:rFonts w:eastAsia="標楷體" w:hint="eastAsia"/>
        </w:rPr>
        <w:t>與</w:t>
      </w:r>
      <w:r w:rsidR="00BE23EA">
        <w:rPr>
          <w:rFonts w:eastAsia="標楷體" w:hint="eastAsia"/>
        </w:rPr>
        <w:t>NA</w:t>
      </w:r>
      <w:r w:rsidR="00BE23EA">
        <w:rPr>
          <w:rFonts w:eastAsia="標楷體" w:hint="eastAsia"/>
        </w:rPr>
        <w:t>亞型</w:t>
      </w:r>
      <w:r>
        <w:rPr>
          <w:rFonts w:eastAsia="標楷體" w:hint="eastAsia"/>
        </w:rPr>
        <w:t>病毒專用檢測引子及探針對之系統轉換，結果如表</w:t>
      </w:r>
      <w:r>
        <w:rPr>
          <w:rFonts w:eastAsia="標楷體" w:hint="eastAsia"/>
        </w:rPr>
        <w:t>5</w:t>
      </w:r>
      <w:r w:rsidR="0081277B">
        <w:rPr>
          <w:rFonts w:eastAsia="標楷體" w:hint="eastAsia"/>
        </w:rPr>
        <w:t>、表</w:t>
      </w:r>
      <w:r w:rsidR="0081277B">
        <w:rPr>
          <w:rFonts w:eastAsia="標楷體" w:hint="eastAsia"/>
        </w:rPr>
        <w:t>6</w:t>
      </w:r>
      <w:r w:rsidR="00C53FB9">
        <w:rPr>
          <w:rFonts w:eastAsia="標楷體" w:hint="eastAsia"/>
        </w:rPr>
        <w:t>。</w:t>
      </w:r>
      <w:r>
        <w:rPr>
          <w:rFonts w:eastAsia="標楷體" w:hint="eastAsia"/>
        </w:rPr>
        <w:t>在</w:t>
      </w:r>
      <w:r>
        <w:rPr>
          <w:rFonts w:eastAsia="標楷體" w:hint="eastAsia"/>
        </w:rPr>
        <w:t>16</w:t>
      </w:r>
      <w:r>
        <w:rPr>
          <w:rFonts w:eastAsia="標楷體" w:hint="eastAsia"/>
        </w:rPr>
        <w:t>種</w:t>
      </w:r>
      <w:r>
        <w:rPr>
          <w:rFonts w:eastAsia="標楷體" w:hint="eastAsia"/>
        </w:rPr>
        <w:t>H</w:t>
      </w:r>
      <w:r>
        <w:rPr>
          <w:rFonts w:eastAsia="標楷體"/>
        </w:rPr>
        <w:t>A</w:t>
      </w:r>
      <w:r>
        <w:rPr>
          <w:rFonts w:eastAsia="標楷體" w:hint="eastAsia"/>
        </w:rPr>
        <w:t>與</w:t>
      </w:r>
      <w:r>
        <w:rPr>
          <w:rFonts w:eastAsia="標楷體" w:hint="eastAsia"/>
        </w:rPr>
        <w:t>9</w:t>
      </w:r>
      <w:r>
        <w:rPr>
          <w:rFonts w:eastAsia="標楷體" w:hint="eastAsia"/>
        </w:rPr>
        <w:lastRenderedPageBreak/>
        <w:t>種</w:t>
      </w:r>
      <w:r>
        <w:rPr>
          <w:rFonts w:eastAsia="標楷體" w:hint="eastAsia"/>
        </w:rPr>
        <w:t>NA</w:t>
      </w:r>
      <w:r>
        <w:rPr>
          <w:rFonts w:eastAsia="標楷體" w:hint="eastAsia"/>
        </w:rPr>
        <w:t>分型試驗中，各檢測引子與探針對皆可成功由</w:t>
      </w:r>
      <w:r>
        <w:rPr>
          <w:rFonts w:eastAsia="標楷體" w:hint="eastAsia"/>
        </w:rPr>
        <w:t>real-time RT-PCR</w:t>
      </w:r>
      <w:r w:rsidR="00C53FB9">
        <w:rPr>
          <w:rFonts w:eastAsia="標楷體" w:hint="eastAsia"/>
        </w:rPr>
        <w:t>平台</w:t>
      </w:r>
      <w:r>
        <w:rPr>
          <w:rFonts w:eastAsia="標楷體" w:hint="eastAsia"/>
        </w:rPr>
        <w:t>轉移</w:t>
      </w:r>
      <w:r w:rsidR="00C53FB9">
        <w:rPr>
          <w:rFonts w:eastAsia="標楷體" w:hint="eastAsia"/>
        </w:rPr>
        <w:t>應用於可攜式</w:t>
      </w:r>
      <w:r w:rsidR="00C53FB9">
        <w:rPr>
          <w:rFonts w:eastAsia="標楷體" w:hint="eastAsia"/>
        </w:rPr>
        <w:t>PCR</w:t>
      </w:r>
      <w:r w:rsidR="00C53FB9">
        <w:rPr>
          <w:rFonts w:eastAsia="標楷體" w:hint="eastAsia"/>
        </w:rPr>
        <w:t>系統</w:t>
      </w:r>
      <w:r>
        <w:rPr>
          <w:rFonts w:eastAsia="標楷體" w:hint="eastAsia"/>
        </w:rPr>
        <w:t>。經進一步以</w:t>
      </w:r>
      <w:r>
        <w:rPr>
          <w:rFonts w:eastAsia="標楷體" w:hint="eastAsia"/>
        </w:rPr>
        <w:t>DNA</w:t>
      </w:r>
      <w:r>
        <w:rPr>
          <w:rFonts w:eastAsia="標楷體" w:hint="eastAsia"/>
        </w:rPr>
        <w:t>質體評估各檢測引子對於可攜式</w:t>
      </w:r>
      <w:r>
        <w:rPr>
          <w:rFonts w:eastAsia="標楷體" w:hint="eastAsia"/>
        </w:rPr>
        <w:t>PCR</w:t>
      </w:r>
      <w:r w:rsidR="00A92C68">
        <w:rPr>
          <w:rFonts w:eastAsia="標楷體" w:hint="eastAsia"/>
        </w:rPr>
        <w:t>平台</w:t>
      </w:r>
      <w:r>
        <w:rPr>
          <w:rFonts w:eastAsia="標楷體" w:hint="eastAsia"/>
        </w:rPr>
        <w:t>之檢測效能，並與其於</w:t>
      </w:r>
      <w:r>
        <w:rPr>
          <w:rFonts w:eastAsia="標楷體" w:hint="eastAsia"/>
        </w:rPr>
        <w:t>real-time RT-PCR</w:t>
      </w:r>
      <w:r>
        <w:rPr>
          <w:rFonts w:eastAsia="標楷體" w:hint="eastAsia"/>
        </w:rPr>
        <w:t>之表現相比，</w:t>
      </w:r>
      <w:r>
        <w:rPr>
          <w:rFonts w:eastAsia="標楷體" w:hint="eastAsia"/>
        </w:rPr>
        <w:t>16</w:t>
      </w:r>
      <w:r>
        <w:rPr>
          <w:rFonts w:eastAsia="標楷體" w:hint="eastAsia"/>
        </w:rPr>
        <w:t>項</w:t>
      </w:r>
      <w:r>
        <w:rPr>
          <w:rFonts w:eastAsia="標楷體" w:hint="eastAsia"/>
        </w:rPr>
        <w:t>HA</w:t>
      </w:r>
      <w:r w:rsidR="00B644E9">
        <w:rPr>
          <w:rFonts w:eastAsia="標楷體" w:hint="eastAsia"/>
        </w:rPr>
        <w:t>分型試驗中，</w:t>
      </w:r>
      <w:r>
        <w:rPr>
          <w:rFonts w:eastAsia="標楷體" w:hint="eastAsia"/>
        </w:rPr>
        <w:t>共有</w:t>
      </w:r>
      <w:r>
        <w:rPr>
          <w:rFonts w:eastAsia="標楷體" w:hint="eastAsia"/>
        </w:rPr>
        <w:t>5</w:t>
      </w:r>
      <w:r>
        <w:rPr>
          <w:rFonts w:eastAsia="標楷體" w:hint="eastAsia"/>
        </w:rPr>
        <w:t>項</w:t>
      </w:r>
      <w:r>
        <w:rPr>
          <w:rFonts w:eastAsia="標楷體" w:hint="eastAsia"/>
        </w:rPr>
        <w:t>(31.25%)</w:t>
      </w:r>
      <w:r>
        <w:rPr>
          <w:rFonts w:eastAsia="標楷體" w:hint="eastAsia"/>
        </w:rPr>
        <w:t>試驗</w:t>
      </w:r>
      <w:r>
        <w:rPr>
          <w:rFonts w:eastAsia="標楷體" w:hint="eastAsia"/>
        </w:rPr>
        <w:t>(</w:t>
      </w:r>
      <w:r>
        <w:rPr>
          <w:rFonts w:eastAsia="標楷體"/>
        </w:rPr>
        <w:t>H1</w:t>
      </w:r>
      <w:r>
        <w:rPr>
          <w:rFonts w:eastAsia="標楷體" w:hint="eastAsia"/>
        </w:rPr>
        <w:t>、</w:t>
      </w:r>
      <w:r>
        <w:rPr>
          <w:rFonts w:eastAsia="標楷體" w:hint="eastAsia"/>
        </w:rPr>
        <w:t>H</w:t>
      </w:r>
      <w:r>
        <w:rPr>
          <w:rFonts w:eastAsia="標楷體"/>
        </w:rPr>
        <w:t>3</w:t>
      </w:r>
      <w:r>
        <w:rPr>
          <w:rFonts w:eastAsia="標楷體" w:hint="eastAsia"/>
        </w:rPr>
        <w:t>、</w:t>
      </w:r>
      <w:r>
        <w:rPr>
          <w:rFonts w:eastAsia="標楷體" w:hint="eastAsia"/>
        </w:rPr>
        <w:t>H10</w:t>
      </w:r>
      <w:r>
        <w:rPr>
          <w:rFonts w:eastAsia="標楷體" w:hint="eastAsia"/>
        </w:rPr>
        <w:t>、</w:t>
      </w:r>
      <w:r>
        <w:rPr>
          <w:rFonts w:eastAsia="標楷體" w:hint="eastAsia"/>
        </w:rPr>
        <w:t>H12</w:t>
      </w:r>
      <w:r>
        <w:rPr>
          <w:rFonts w:eastAsia="標楷體" w:hint="eastAsia"/>
        </w:rPr>
        <w:t>、</w:t>
      </w:r>
      <w:r>
        <w:rPr>
          <w:rFonts w:eastAsia="標楷體" w:hint="eastAsia"/>
        </w:rPr>
        <w:t>H13)</w:t>
      </w:r>
      <w:r>
        <w:rPr>
          <w:rFonts w:eastAsia="標楷體" w:hint="eastAsia"/>
        </w:rPr>
        <w:t>之檢測靈敏度與</w:t>
      </w:r>
      <w:r w:rsidR="008B22F1">
        <w:rPr>
          <w:rFonts w:eastAsia="標楷體"/>
        </w:rPr>
        <w:t xml:space="preserve">real-time </w:t>
      </w:r>
      <w:r>
        <w:rPr>
          <w:rFonts w:eastAsia="標楷體" w:hint="eastAsia"/>
        </w:rPr>
        <w:t>RT</w:t>
      </w:r>
      <w:r>
        <w:rPr>
          <w:rFonts w:eastAsia="標楷體"/>
        </w:rPr>
        <w:t>-</w:t>
      </w:r>
      <w:r>
        <w:rPr>
          <w:rFonts w:eastAsia="標楷體" w:hint="eastAsia"/>
        </w:rPr>
        <w:t>PCR</w:t>
      </w:r>
      <w:r>
        <w:rPr>
          <w:rFonts w:eastAsia="標楷體" w:hint="eastAsia"/>
        </w:rPr>
        <w:t>相同，剩餘</w:t>
      </w:r>
      <w:r>
        <w:rPr>
          <w:rFonts w:eastAsia="標楷體" w:hint="eastAsia"/>
        </w:rPr>
        <w:t>11</w:t>
      </w:r>
      <w:r>
        <w:rPr>
          <w:rFonts w:eastAsia="標楷體" w:hint="eastAsia"/>
        </w:rPr>
        <w:t>項之靈敏度較</w:t>
      </w:r>
      <w:r>
        <w:rPr>
          <w:rFonts w:eastAsia="標楷體" w:hint="eastAsia"/>
        </w:rPr>
        <w:t>real-time RT-PCR</w:t>
      </w:r>
      <w:r>
        <w:rPr>
          <w:rFonts w:eastAsia="標楷體" w:hint="eastAsia"/>
        </w:rPr>
        <w:t>為低，其中計</w:t>
      </w:r>
      <w:r>
        <w:rPr>
          <w:rFonts w:eastAsia="標楷體" w:hint="eastAsia"/>
        </w:rPr>
        <w:t>6</w:t>
      </w:r>
      <w:r>
        <w:rPr>
          <w:rFonts w:eastAsia="標楷體" w:hint="eastAsia"/>
        </w:rPr>
        <w:t>項</w:t>
      </w:r>
      <w:r>
        <w:rPr>
          <w:rFonts w:eastAsia="標楷體" w:hint="eastAsia"/>
        </w:rPr>
        <w:t>(37.5%</w:t>
      </w:r>
      <w:r>
        <w:rPr>
          <w:rFonts w:eastAsia="標楷體" w:hint="eastAsia"/>
        </w:rPr>
        <w:t>，包含</w:t>
      </w:r>
      <w:r>
        <w:rPr>
          <w:rFonts w:eastAsia="標楷體"/>
        </w:rPr>
        <w:t>H2</w:t>
      </w:r>
      <w:r>
        <w:rPr>
          <w:rFonts w:eastAsia="標楷體" w:hint="eastAsia"/>
        </w:rPr>
        <w:t>、</w:t>
      </w:r>
      <w:r>
        <w:rPr>
          <w:rFonts w:eastAsia="標楷體" w:hint="eastAsia"/>
        </w:rPr>
        <w:t>H7</w:t>
      </w:r>
      <w:r>
        <w:rPr>
          <w:rFonts w:eastAsia="標楷體" w:hint="eastAsia"/>
        </w:rPr>
        <w:t>、</w:t>
      </w:r>
      <w:r>
        <w:rPr>
          <w:rFonts w:eastAsia="標楷體" w:hint="eastAsia"/>
        </w:rPr>
        <w:t>H8</w:t>
      </w:r>
      <w:r>
        <w:rPr>
          <w:rFonts w:eastAsia="標楷體" w:hint="eastAsia"/>
        </w:rPr>
        <w:t>、</w:t>
      </w:r>
      <w:r>
        <w:rPr>
          <w:rFonts w:eastAsia="標楷體" w:hint="eastAsia"/>
        </w:rPr>
        <w:t>H12</w:t>
      </w:r>
      <w:r>
        <w:rPr>
          <w:rFonts w:eastAsia="標楷體" w:hint="eastAsia"/>
        </w:rPr>
        <w:t>、</w:t>
      </w:r>
      <w:r>
        <w:rPr>
          <w:rFonts w:eastAsia="標楷體" w:hint="eastAsia"/>
        </w:rPr>
        <w:t>H14</w:t>
      </w:r>
      <w:r>
        <w:rPr>
          <w:rFonts w:eastAsia="標楷體" w:hint="eastAsia"/>
        </w:rPr>
        <w:t>、</w:t>
      </w:r>
      <w:r>
        <w:rPr>
          <w:rFonts w:eastAsia="標楷體" w:hint="eastAsia"/>
        </w:rPr>
        <w:t>H16)</w:t>
      </w:r>
      <w:r>
        <w:rPr>
          <w:rFonts w:eastAsia="標楷體" w:hint="eastAsia"/>
        </w:rPr>
        <w:t>降低</w:t>
      </w:r>
      <w:r>
        <w:rPr>
          <w:rFonts w:eastAsia="標楷體" w:hint="eastAsia"/>
        </w:rPr>
        <w:t>10</w:t>
      </w:r>
      <w:r>
        <w:rPr>
          <w:rFonts w:eastAsia="標楷體" w:hint="eastAsia"/>
        </w:rPr>
        <w:t>倍；</w:t>
      </w:r>
      <w:r>
        <w:rPr>
          <w:rFonts w:eastAsia="標楷體" w:hint="eastAsia"/>
        </w:rPr>
        <w:t>2</w:t>
      </w:r>
      <w:r>
        <w:rPr>
          <w:rFonts w:eastAsia="標楷體" w:hint="eastAsia"/>
        </w:rPr>
        <w:t>項</w:t>
      </w:r>
      <w:r>
        <w:rPr>
          <w:rFonts w:eastAsia="標楷體" w:hint="eastAsia"/>
        </w:rPr>
        <w:t>(12.5%</w:t>
      </w:r>
      <w:r>
        <w:rPr>
          <w:rFonts w:eastAsia="標楷體" w:hint="eastAsia"/>
        </w:rPr>
        <w:t>，</w:t>
      </w:r>
      <w:r>
        <w:rPr>
          <w:rFonts w:eastAsia="標楷體" w:hint="eastAsia"/>
        </w:rPr>
        <w:t>H4</w:t>
      </w:r>
      <w:r>
        <w:rPr>
          <w:rFonts w:eastAsia="標楷體" w:hint="eastAsia"/>
        </w:rPr>
        <w:t>及</w:t>
      </w:r>
      <w:r>
        <w:rPr>
          <w:rFonts w:eastAsia="標楷體" w:hint="eastAsia"/>
        </w:rPr>
        <w:t>H5</w:t>
      </w:r>
      <w:r>
        <w:rPr>
          <w:rFonts w:eastAsia="標楷體"/>
        </w:rPr>
        <w:t>)</w:t>
      </w:r>
      <w:r>
        <w:rPr>
          <w:rFonts w:eastAsia="標楷體" w:hint="eastAsia"/>
        </w:rPr>
        <w:t>降低</w:t>
      </w:r>
      <w:r>
        <w:rPr>
          <w:rFonts w:eastAsia="標楷體" w:hint="eastAsia"/>
        </w:rPr>
        <w:t>100</w:t>
      </w:r>
      <w:r>
        <w:rPr>
          <w:rFonts w:eastAsia="標楷體" w:hint="eastAsia"/>
        </w:rPr>
        <w:t>倍；</w:t>
      </w:r>
      <w:r>
        <w:rPr>
          <w:rFonts w:eastAsia="標楷體" w:hint="eastAsia"/>
        </w:rPr>
        <w:t>1</w:t>
      </w:r>
      <w:r>
        <w:rPr>
          <w:rFonts w:eastAsia="標楷體" w:hint="eastAsia"/>
        </w:rPr>
        <w:t>項</w:t>
      </w:r>
      <w:r>
        <w:rPr>
          <w:rFonts w:eastAsia="標楷體" w:hint="eastAsia"/>
        </w:rPr>
        <w:t>(</w:t>
      </w:r>
      <w:r>
        <w:rPr>
          <w:rFonts w:eastAsia="標楷體"/>
        </w:rPr>
        <w:t>6.25</w:t>
      </w:r>
      <w:r>
        <w:rPr>
          <w:rFonts w:eastAsia="標楷體" w:hint="eastAsia"/>
        </w:rPr>
        <w:t>%</w:t>
      </w:r>
      <w:r>
        <w:rPr>
          <w:rFonts w:eastAsia="標楷體" w:hint="eastAsia"/>
        </w:rPr>
        <w:t>，</w:t>
      </w:r>
      <w:r>
        <w:rPr>
          <w:rFonts w:eastAsia="標楷體" w:hint="eastAsia"/>
        </w:rPr>
        <w:t>H6</w:t>
      </w:r>
      <w:r>
        <w:rPr>
          <w:rFonts w:eastAsia="標楷體"/>
        </w:rPr>
        <w:t>)</w:t>
      </w:r>
      <w:r>
        <w:rPr>
          <w:rFonts w:eastAsia="標楷體" w:hint="eastAsia"/>
        </w:rPr>
        <w:t>降低</w:t>
      </w:r>
      <w:r>
        <w:rPr>
          <w:rFonts w:eastAsia="標楷體" w:hint="eastAsia"/>
        </w:rPr>
        <w:t>1</w:t>
      </w:r>
      <w:r w:rsidR="00EA5ADC">
        <w:rPr>
          <w:rFonts w:eastAsia="標楷體"/>
        </w:rPr>
        <w:t>,</w:t>
      </w:r>
      <w:r>
        <w:rPr>
          <w:rFonts w:eastAsia="標楷體" w:hint="eastAsia"/>
        </w:rPr>
        <w:t>000</w:t>
      </w:r>
      <w:r>
        <w:rPr>
          <w:rFonts w:eastAsia="標楷體" w:hint="eastAsia"/>
        </w:rPr>
        <w:t>倍；</w:t>
      </w:r>
      <w:r>
        <w:rPr>
          <w:rFonts w:eastAsia="標楷體" w:hint="eastAsia"/>
        </w:rPr>
        <w:t>2</w:t>
      </w:r>
      <w:r>
        <w:rPr>
          <w:rFonts w:eastAsia="標楷體" w:hint="eastAsia"/>
        </w:rPr>
        <w:t>項</w:t>
      </w:r>
      <w:r>
        <w:rPr>
          <w:rFonts w:eastAsia="標楷體" w:hint="eastAsia"/>
        </w:rPr>
        <w:t>(12.5%</w:t>
      </w:r>
      <w:r>
        <w:rPr>
          <w:rFonts w:eastAsia="標楷體" w:hint="eastAsia"/>
        </w:rPr>
        <w:t>，</w:t>
      </w:r>
      <w:r>
        <w:rPr>
          <w:rFonts w:eastAsia="標楷體" w:hint="eastAsia"/>
        </w:rPr>
        <w:t>H9</w:t>
      </w:r>
      <w:r>
        <w:rPr>
          <w:rFonts w:eastAsia="標楷體" w:hint="eastAsia"/>
        </w:rPr>
        <w:t>與</w:t>
      </w:r>
      <w:r>
        <w:rPr>
          <w:rFonts w:eastAsia="標楷體" w:hint="eastAsia"/>
        </w:rPr>
        <w:t>H</w:t>
      </w:r>
      <w:r>
        <w:rPr>
          <w:rFonts w:eastAsia="標楷體"/>
        </w:rPr>
        <w:t>15)</w:t>
      </w:r>
      <w:r w:rsidR="008B22F1">
        <w:rPr>
          <w:rFonts w:eastAsia="標楷體" w:hint="eastAsia"/>
        </w:rPr>
        <w:t>降低</w:t>
      </w:r>
      <w:r>
        <w:rPr>
          <w:rFonts w:eastAsia="標楷體" w:hint="eastAsia"/>
        </w:rPr>
        <w:t>10</w:t>
      </w:r>
      <w:r w:rsidR="00EA5ADC">
        <w:rPr>
          <w:rFonts w:eastAsia="標楷體"/>
        </w:rPr>
        <w:t>,</w:t>
      </w:r>
      <w:r>
        <w:rPr>
          <w:rFonts w:eastAsia="標楷體" w:hint="eastAsia"/>
        </w:rPr>
        <w:t>000</w:t>
      </w:r>
      <w:r w:rsidR="00A10430">
        <w:rPr>
          <w:rFonts w:eastAsia="標楷體" w:hint="eastAsia"/>
        </w:rPr>
        <w:t>倍</w:t>
      </w:r>
      <w:r w:rsidR="006D501A">
        <w:rPr>
          <w:rFonts w:eastAsia="標楷體"/>
        </w:rPr>
        <w:t>(</w:t>
      </w:r>
      <w:r w:rsidR="006D501A">
        <w:rPr>
          <w:rFonts w:eastAsia="標楷體" w:hint="eastAsia"/>
        </w:rPr>
        <w:t>表</w:t>
      </w:r>
      <w:r w:rsidR="006D501A">
        <w:rPr>
          <w:rFonts w:eastAsia="標楷體" w:hint="eastAsia"/>
        </w:rPr>
        <w:t>5A vs.</w:t>
      </w:r>
      <w:r w:rsidR="006D501A">
        <w:rPr>
          <w:rFonts w:eastAsia="標楷體"/>
        </w:rPr>
        <w:t xml:space="preserve"> </w:t>
      </w:r>
      <w:r w:rsidR="006D501A">
        <w:rPr>
          <w:rFonts w:eastAsia="標楷體" w:hint="eastAsia"/>
        </w:rPr>
        <w:t>表</w:t>
      </w:r>
      <w:r w:rsidR="006D501A">
        <w:rPr>
          <w:rFonts w:eastAsia="標楷體" w:hint="eastAsia"/>
        </w:rPr>
        <w:t>1)</w:t>
      </w:r>
      <w:r w:rsidR="006D501A">
        <w:rPr>
          <w:rFonts w:eastAsia="標楷體" w:hint="eastAsia"/>
        </w:rPr>
        <w:t>。</w:t>
      </w:r>
      <w:r>
        <w:rPr>
          <w:rFonts w:eastAsia="標楷體" w:hint="eastAsia"/>
        </w:rPr>
        <w:t>整體</w:t>
      </w:r>
      <w:r w:rsidR="003643B2">
        <w:rPr>
          <w:rFonts w:eastAsia="標楷體" w:hint="eastAsia"/>
        </w:rPr>
        <w:t>而言，各項試驗之</w:t>
      </w:r>
      <w:r w:rsidR="006F06C0">
        <w:rPr>
          <w:rFonts w:eastAsia="標楷體" w:hint="eastAsia"/>
        </w:rPr>
        <w:t>檢測靈敏度</w:t>
      </w:r>
      <w:r>
        <w:rPr>
          <w:rFonts w:eastAsia="標楷體" w:hint="eastAsia"/>
        </w:rPr>
        <w:t>介於</w:t>
      </w:r>
      <w:r>
        <w:rPr>
          <w:rFonts w:eastAsia="標楷體" w:hint="eastAsia"/>
        </w:rPr>
        <w:t>10</w:t>
      </w:r>
      <w:r>
        <w:rPr>
          <w:rFonts w:eastAsia="標楷體"/>
          <w:vertAlign w:val="superscript"/>
        </w:rPr>
        <w:t>0</w:t>
      </w:r>
      <w:r>
        <w:rPr>
          <w:rFonts w:eastAsia="標楷體" w:hint="eastAsia"/>
        </w:rPr>
        <w:t>~10</w:t>
      </w:r>
      <w:r w:rsidRPr="00633880">
        <w:rPr>
          <w:rFonts w:eastAsia="標楷體" w:hint="eastAsia"/>
          <w:vertAlign w:val="superscript"/>
        </w:rPr>
        <w:t>5</w:t>
      </w:r>
      <w:r w:rsidR="003643B2">
        <w:rPr>
          <w:rFonts w:eastAsia="標楷體" w:hint="eastAsia"/>
        </w:rPr>
        <w:t>個質體分子</w:t>
      </w:r>
      <w:r>
        <w:rPr>
          <w:rFonts w:eastAsia="標楷體" w:hint="eastAsia"/>
        </w:rPr>
        <w:t>之間</w:t>
      </w:r>
      <w:r w:rsidR="003643B2">
        <w:rPr>
          <w:rFonts w:eastAsia="標楷體"/>
        </w:rPr>
        <w:t>(</w:t>
      </w:r>
      <w:r w:rsidR="003643B2">
        <w:rPr>
          <w:rFonts w:eastAsia="標楷體" w:hint="eastAsia"/>
        </w:rPr>
        <w:t>表</w:t>
      </w:r>
      <w:r w:rsidR="003643B2">
        <w:rPr>
          <w:rFonts w:eastAsia="標楷體" w:hint="eastAsia"/>
        </w:rPr>
        <w:t>5</w:t>
      </w:r>
      <w:r w:rsidR="00FE318B">
        <w:rPr>
          <w:rFonts w:eastAsia="標楷體" w:hint="eastAsia"/>
        </w:rPr>
        <w:t>A</w:t>
      </w:r>
      <w:r w:rsidR="003643B2">
        <w:rPr>
          <w:rFonts w:eastAsia="標楷體" w:hint="eastAsia"/>
        </w:rPr>
        <w:t>)</w:t>
      </w:r>
      <w:r>
        <w:rPr>
          <w:rFonts w:eastAsia="標楷體" w:hint="eastAsia"/>
        </w:rPr>
        <w:t>。此外，</w:t>
      </w:r>
      <w:r w:rsidR="002E77B8">
        <w:rPr>
          <w:rFonts w:eastAsia="標楷體" w:hint="eastAsia"/>
        </w:rPr>
        <w:t>除質體</w:t>
      </w:r>
      <w:r w:rsidR="002E77B8">
        <w:rPr>
          <w:rFonts w:eastAsia="標楷體" w:hint="eastAsia"/>
        </w:rPr>
        <w:t>DNA</w:t>
      </w:r>
      <w:r w:rsidR="002E77B8">
        <w:rPr>
          <w:rFonts w:eastAsia="標楷體" w:hint="eastAsia"/>
        </w:rPr>
        <w:t>外，</w:t>
      </w:r>
      <w:r>
        <w:rPr>
          <w:rFonts w:eastAsia="標楷體" w:hint="eastAsia"/>
        </w:rPr>
        <w:t>各項轉移至可攜式</w:t>
      </w:r>
      <w:r>
        <w:rPr>
          <w:rFonts w:eastAsia="標楷體" w:hint="eastAsia"/>
        </w:rPr>
        <w:t>PCR</w:t>
      </w:r>
      <w:r w:rsidR="002E77B8">
        <w:rPr>
          <w:rFonts w:eastAsia="標楷體" w:hint="eastAsia"/>
        </w:rPr>
        <w:t>平台之檢測引子探針對，亦同步以各亞型禽流感病毒核酸進行測試，結果顯示，</w:t>
      </w:r>
      <w:r>
        <w:rPr>
          <w:rFonts w:eastAsia="標楷體" w:hint="eastAsia"/>
        </w:rPr>
        <w:t>該</w:t>
      </w:r>
      <w:r>
        <w:rPr>
          <w:rFonts w:eastAsia="標楷體" w:hint="eastAsia"/>
        </w:rPr>
        <w:t>16</w:t>
      </w:r>
      <w:r w:rsidR="002E77B8">
        <w:rPr>
          <w:rFonts w:eastAsia="標楷體" w:hint="eastAsia"/>
        </w:rPr>
        <w:t>項檢測試驗於可攜式</w:t>
      </w:r>
      <w:r w:rsidR="002E77B8">
        <w:rPr>
          <w:rFonts w:eastAsia="標楷體" w:hint="eastAsia"/>
        </w:rPr>
        <w:t>PCR</w:t>
      </w:r>
      <w:r w:rsidR="002E77B8">
        <w:rPr>
          <w:rFonts w:eastAsia="標楷體" w:hint="eastAsia"/>
        </w:rPr>
        <w:t>平台</w:t>
      </w:r>
      <w:r w:rsidR="00514970">
        <w:rPr>
          <w:rFonts w:eastAsia="標楷體" w:hint="eastAsia"/>
        </w:rPr>
        <w:t>針對</w:t>
      </w:r>
      <w:r w:rsidR="00514970">
        <w:rPr>
          <w:rFonts w:eastAsia="標楷體" w:hint="eastAsia"/>
        </w:rPr>
        <w:t>RNA</w:t>
      </w:r>
      <w:r>
        <w:rPr>
          <w:rFonts w:eastAsia="標楷體" w:hint="eastAsia"/>
        </w:rPr>
        <w:t>之偵測極限，約介於病毒</w:t>
      </w:r>
      <w:r>
        <w:rPr>
          <w:rFonts w:eastAsia="標楷體" w:hint="eastAsia"/>
        </w:rPr>
        <w:t>MP</w:t>
      </w:r>
      <w:r>
        <w:rPr>
          <w:rFonts w:eastAsia="標楷體" w:hint="eastAsia"/>
        </w:rPr>
        <w:t>基因</w:t>
      </w:r>
      <w:r>
        <w:rPr>
          <w:rFonts w:eastAsia="標楷體" w:hint="eastAsia"/>
        </w:rPr>
        <w:t>real-time RT-PCR</w:t>
      </w:r>
      <w:r>
        <w:rPr>
          <w:rFonts w:eastAsia="標楷體"/>
        </w:rPr>
        <w:t xml:space="preserve"> Ct</w:t>
      </w:r>
      <w:r>
        <w:rPr>
          <w:rFonts w:eastAsia="標楷體" w:hint="eastAsia"/>
        </w:rPr>
        <w:t>值</w:t>
      </w:r>
      <w:r w:rsidR="00FE3A4B">
        <w:rPr>
          <w:rFonts w:eastAsia="標楷體" w:hint="eastAsia"/>
        </w:rPr>
        <w:t>32.02~40.</w:t>
      </w:r>
      <w:r w:rsidR="00FE3A4B">
        <w:rPr>
          <w:rFonts w:eastAsia="標楷體"/>
        </w:rPr>
        <w:t>00</w:t>
      </w:r>
      <w:r w:rsidR="005D5F37">
        <w:rPr>
          <w:rFonts w:eastAsia="標楷體" w:hint="eastAsia"/>
        </w:rPr>
        <w:t>之</w:t>
      </w:r>
      <w:r>
        <w:rPr>
          <w:rFonts w:eastAsia="標楷體" w:hint="eastAsia"/>
        </w:rPr>
        <w:t>間</w:t>
      </w:r>
      <w:r>
        <w:rPr>
          <w:rFonts w:eastAsia="標楷體" w:hint="eastAsia"/>
        </w:rPr>
        <w:t>(</w:t>
      </w:r>
      <w:r>
        <w:rPr>
          <w:rFonts w:eastAsia="標楷體" w:hint="eastAsia"/>
        </w:rPr>
        <w:t>表</w:t>
      </w:r>
      <w:r w:rsidR="006F06C0">
        <w:rPr>
          <w:rFonts w:eastAsia="標楷體" w:hint="eastAsia"/>
        </w:rPr>
        <w:t>5</w:t>
      </w:r>
      <w:r w:rsidR="009C4744">
        <w:rPr>
          <w:rFonts w:eastAsia="標楷體" w:hint="eastAsia"/>
        </w:rPr>
        <w:t>B</w:t>
      </w:r>
      <w:r>
        <w:rPr>
          <w:rFonts w:eastAsia="標楷體" w:hint="eastAsia"/>
        </w:rPr>
        <w:t>)</w:t>
      </w:r>
      <w:r>
        <w:rPr>
          <w:rFonts w:eastAsia="標楷體" w:hint="eastAsia"/>
        </w:rPr>
        <w:t>；</w:t>
      </w:r>
      <w:r>
        <w:rPr>
          <w:rFonts w:eastAsia="標楷體" w:hint="eastAsia"/>
        </w:rPr>
        <w:t>H15</w:t>
      </w:r>
      <w:r>
        <w:rPr>
          <w:rFonts w:eastAsia="標楷體" w:hint="eastAsia"/>
        </w:rPr>
        <w:t>與</w:t>
      </w:r>
      <w:r>
        <w:rPr>
          <w:rFonts w:eastAsia="標楷體" w:hint="eastAsia"/>
        </w:rPr>
        <w:t>H16</w:t>
      </w:r>
      <w:r w:rsidR="006F06C0">
        <w:rPr>
          <w:rFonts w:eastAsia="標楷體" w:hint="eastAsia"/>
        </w:rPr>
        <w:t>亞型病毒因無法自農方取得</w:t>
      </w:r>
      <w:r>
        <w:rPr>
          <w:rFonts w:eastAsia="標楷體" w:hint="eastAsia"/>
        </w:rPr>
        <w:t>核酸，無法進行本項測試</w:t>
      </w:r>
      <w:r>
        <w:rPr>
          <w:rFonts w:eastAsia="標楷體" w:hint="eastAsia"/>
        </w:rPr>
        <w:t>(ND, not determined</w:t>
      </w:r>
      <w:r>
        <w:rPr>
          <w:rFonts w:eastAsia="標楷體"/>
        </w:rPr>
        <w:t>)</w:t>
      </w:r>
      <w:r>
        <w:rPr>
          <w:rFonts w:eastAsia="標楷體" w:hint="eastAsia"/>
        </w:rPr>
        <w:t>。</w:t>
      </w:r>
    </w:p>
    <w:p w:rsidR="009B7739" w:rsidRPr="004C452F" w:rsidRDefault="009B7739" w:rsidP="00AE139F">
      <w:pPr>
        <w:pStyle w:val="a7"/>
        <w:spacing w:line="360" w:lineRule="auto"/>
        <w:ind w:leftChars="295" w:left="708" w:firstLineChars="177" w:firstLine="425"/>
        <w:jc w:val="both"/>
        <w:rPr>
          <w:rFonts w:eastAsia="標楷體"/>
          <w:color w:val="000000"/>
        </w:rPr>
      </w:pPr>
      <w:r>
        <w:rPr>
          <w:rFonts w:eastAsia="標楷體" w:hint="eastAsia"/>
        </w:rPr>
        <w:t>在</w:t>
      </w:r>
      <w:r>
        <w:rPr>
          <w:rFonts w:eastAsia="標楷體" w:hint="eastAsia"/>
        </w:rPr>
        <w:t>9</w:t>
      </w:r>
      <w:r>
        <w:rPr>
          <w:rFonts w:eastAsia="標楷體" w:hint="eastAsia"/>
        </w:rPr>
        <w:t>種</w:t>
      </w:r>
      <w:r>
        <w:rPr>
          <w:rFonts w:eastAsia="標楷體" w:hint="eastAsia"/>
        </w:rPr>
        <w:t>NA</w:t>
      </w:r>
      <w:r w:rsidR="00AE139F">
        <w:rPr>
          <w:rFonts w:eastAsia="標楷體" w:hint="eastAsia"/>
        </w:rPr>
        <w:t>分型試驗中，經</w:t>
      </w:r>
      <w:r>
        <w:rPr>
          <w:rFonts w:eastAsia="標楷體" w:hint="eastAsia"/>
        </w:rPr>
        <w:t>轉</w:t>
      </w:r>
      <w:r w:rsidR="00AE139F">
        <w:rPr>
          <w:rFonts w:eastAsia="標楷體" w:hint="eastAsia"/>
        </w:rPr>
        <w:t>換</w:t>
      </w:r>
      <w:r>
        <w:rPr>
          <w:rFonts w:eastAsia="標楷體" w:hint="eastAsia"/>
        </w:rPr>
        <w:t>至可攜式</w:t>
      </w:r>
      <w:r>
        <w:rPr>
          <w:rFonts w:eastAsia="標楷體" w:hint="eastAsia"/>
        </w:rPr>
        <w:t>PCR</w:t>
      </w:r>
      <w:r>
        <w:rPr>
          <w:rFonts w:eastAsia="標楷體" w:hint="eastAsia"/>
        </w:rPr>
        <w:t>平台後</w:t>
      </w:r>
      <w:r w:rsidR="00AE139F">
        <w:rPr>
          <w:rFonts w:eastAsia="標楷體" w:hint="eastAsia"/>
        </w:rPr>
        <w:t>，相較其於</w:t>
      </w:r>
      <w:r>
        <w:rPr>
          <w:rFonts w:eastAsia="標楷體" w:hint="eastAsia"/>
        </w:rPr>
        <w:t>real-time RT-PCR</w:t>
      </w:r>
      <w:r w:rsidR="00AE139F">
        <w:rPr>
          <w:rFonts w:eastAsia="標楷體" w:hint="eastAsia"/>
        </w:rPr>
        <w:t>之檢測效能</w:t>
      </w:r>
      <w:r>
        <w:rPr>
          <w:rFonts w:eastAsia="標楷體" w:hint="eastAsia"/>
        </w:rPr>
        <w:t>，共計</w:t>
      </w:r>
      <w:r>
        <w:rPr>
          <w:rFonts w:eastAsia="標楷體" w:hint="eastAsia"/>
        </w:rPr>
        <w:t>1</w:t>
      </w:r>
      <w:r>
        <w:rPr>
          <w:rFonts w:eastAsia="標楷體" w:hint="eastAsia"/>
        </w:rPr>
        <w:t>項試驗</w:t>
      </w:r>
      <w:r>
        <w:rPr>
          <w:rFonts w:eastAsia="標楷體" w:hint="eastAsia"/>
        </w:rPr>
        <w:t>(</w:t>
      </w:r>
      <w:r w:rsidR="005A31A9">
        <w:rPr>
          <w:rFonts w:eastAsia="標楷體"/>
        </w:rPr>
        <w:t>11.1%</w:t>
      </w:r>
      <w:r w:rsidR="005A31A9">
        <w:rPr>
          <w:rFonts w:eastAsia="標楷體" w:hint="eastAsia"/>
        </w:rPr>
        <w:t>，</w:t>
      </w:r>
      <w:r>
        <w:rPr>
          <w:rFonts w:eastAsia="標楷體"/>
        </w:rPr>
        <w:t>N6</w:t>
      </w:r>
      <w:r>
        <w:rPr>
          <w:rFonts w:eastAsia="標楷體" w:hint="eastAsia"/>
        </w:rPr>
        <w:t>)</w:t>
      </w:r>
      <w:r w:rsidR="005A31A9">
        <w:rPr>
          <w:rFonts w:eastAsia="標楷體" w:hint="eastAsia"/>
        </w:rPr>
        <w:t>之靈敏度</w:t>
      </w:r>
      <w:r>
        <w:rPr>
          <w:rFonts w:eastAsia="標楷體" w:hint="eastAsia"/>
        </w:rPr>
        <w:t>相同，剩餘</w:t>
      </w:r>
      <w:r>
        <w:rPr>
          <w:rFonts w:eastAsia="標楷體" w:hint="eastAsia"/>
        </w:rPr>
        <w:t>8</w:t>
      </w:r>
      <w:r>
        <w:rPr>
          <w:rFonts w:eastAsia="標楷體" w:hint="eastAsia"/>
        </w:rPr>
        <w:t>項之靈敏度較</w:t>
      </w:r>
      <w:r>
        <w:rPr>
          <w:rFonts w:eastAsia="標楷體" w:hint="eastAsia"/>
        </w:rPr>
        <w:t>real-time RT-PCR</w:t>
      </w:r>
      <w:r>
        <w:rPr>
          <w:rFonts w:eastAsia="標楷體" w:hint="eastAsia"/>
        </w:rPr>
        <w:t>為低，其中計</w:t>
      </w:r>
      <w:r>
        <w:rPr>
          <w:rFonts w:eastAsia="標楷體" w:hint="eastAsia"/>
        </w:rPr>
        <w:t>6</w:t>
      </w:r>
      <w:r>
        <w:rPr>
          <w:rFonts w:eastAsia="標楷體" w:hint="eastAsia"/>
        </w:rPr>
        <w:t>項</w:t>
      </w:r>
      <w:r>
        <w:rPr>
          <w:rFonts w:eastAsia="標楷體" w:hint="eastAsia"/>
        </w:rPr>
        <w:t>(</w:t>
      </w:r>
      <w:r>
        <w:rPr>
          <w:rFonts w:eastAsia="標楷體"/>
        </w:rPr>
        <w:t>66</w:t>
      </w:r>
      <w:r>
        <w:rPr>
          <w:rFonts w:eastAsia="標楷體" w:hint="eastAsia"/>
        </w:rPr>
        <w:t>.7%</w:t>
      </w:r>
      <w:r>
        <w:rPr>
          <w:rFonts w:eastAsia="標楷體" w:hint="eastAsia"/>
        </w:rPr>
        <w:t>，包含</w:t>
      </w:r>
      <w:r>
        <w:rPr>
          <w:rFonts w:eastAsia="標楷體" w:hint="eastAsia"/>
        </w:rPr>
        <w:t>N1</w:t>
      </w:r>
      <w:r>
        <w:rPr>
          <w:rFonts w:eastAsia="標楷體" w:hint="eastAsia"/>
        </w:rPr>
        <w:t>、</w:t>
      </w:r>
      <w:r>
        <w:rPr>
          <w:rFonts w:eastAsia="標楷體" w:hint="eastAsia"/>
        </w:rPr>
        <w:t>N2</w:t>
      </w:r>
      <w:r>
        <w:rPr>
          <w:rFonts w:eastAsia="標楷體" w:hint="eastAsia"/>
        </w:rPr>
        <w:t>、</w:t>
      </w:r>
      <w:r>
        <w:rPr>
          <w:rFonts w:eastAsia="標楷體" w:hint="eastAsia"/>
        </w:rPr>
        <w:t>N3</w:t>
      </w:r>
      <w:r>
        <w:rPr>
          <w:rFonts w:eastAsia="標楷體" w:hint="eastAsia"/>
        </w:rPr>
        <w:t>、</w:t>
      </w:r>
      <w:r>
        <w:rPr>
          <w:rFonts w:eastAsia="標楷體" w:hint="eastAsia"/>
        </w:rPr>
        <w:t>N5</w:t>
      </w:r>
      <w:r>
        <w:rPr>
          <w:rFonts w:eastAsia="標楷體" w:hint="eastAsia"/>
        </w:rPr>
        <w:t>、</w:t>
      </w:r>
      <w:r>
        <w:rPr>
          <w:rFonts w:eastAsia="標楷體" w:hint="eastAsia"/>
        </w:rPr>
        <w:t>N8</w:t>
      </w:r>
      <w:r>
        <w:rPr>
          <w:rFonts w:eastAsia="標楷體" w:hint="eastAsia"/>
        </w:rPr>
        <w:t>、</w:t>
      </w:r>
      <w:r>
        <w:rPr>
          <w:rFonts w:eastAsia="標楷體" w:hint="eastAsia"/>
        </w:rPr>
        <w:t>N9)</w:t>
      </w:r>
      <w:r>
        <w:rPr>
          <w:rFonts w:eastAsia="標楷體" w:hint="eastAsia"/>
        </w:rPr>
        <w:t>降低</w:t>
      </w:r>
      <w:r>
        <w:rPr>
          <w:rFonts w:eastAsia="標楷體" w:hint="eastAsia"/>
        </w:rPr>
        <w:t>10</w:t>
      </w:r>
      <w:r>
        <w:rPr>
          <w:rFonts w:eastAsia="標楷體" w:hint="eastAsia"/>
        </w:rPr>
        <w:t>倍；</w:t>
      </w:r>
      <w:r>
        <w:rPr>
          <w:rFonts w:eastAsia="標楷體" w:hint="eastAsia"/>
        </w:rPr>
        <w:t>1</w:t>
      </w:r>
      <w:r>
        <w:rPr>
          <w:rFonts w:eastAsia="標楷體" w:hint="eastAsia"/>
        </w:rPr>
        <w:t>項</w:t>
      </w:r>
      <w:r>
        <w:rPr>
          <w:rFonts w:eastAsia="標楷體" w:hint="eastAsia"/>
        </w:rPr>
        <w:t>(1</w:t>
      </w:r>
      <w:r>
        <w:rPr>
          <w:rFonts w:eastAsia="標楷體"/>
        </w:rPr>
        <w:t>1</w:t>
      </w:r>
      <w:r>
        <w:rPr>
          <w:rFonts w:eastAsia="標楷體" w:hint="eastAsia"/>
        </w:rPr>
        <w:t>.</w:t>
      </w:r>
      <w:r>
        <w:rPr>
          <w:rFonts w:eastAsia="標楷體"/>
        </w:rPr>
        <w:t>1</w:t>
      </w:r>
      <w:r>
        <w:rPr>
          <w:rFonts w:eastAsia="標楷體" w:hint="eastAsia"/>
        </w:rPr>
        <w:t>%</w:t>
      </w:r>
      <w:r>
        <w:rPr>
          <w:rFonts w:eastAsia="標楷體" w:hint="eastAsia"/>
        </w:rPr>
        <w:t>，</w:t>
      </w:r>
      <w:r>
        <w:rPr>
          <w:rFonts w:eastAsia="標楷體" w:hint="eastAsia"/>
        </w:rPr>
        <w:t>N4</w:t>
      </w:r>
      <w:r>
        <w:rPr>
          <w:rFonts w:eastAsia="標楷體"/>
        </w:rPr>
        <w:t>)</w:t>
      </w:r>
      <w:r>
        <w:rPr>
          <w:rFonts w:eastAsia="標楷體" w:hint="eastAsia"/>
        </w:rPr>
        <w:t>降低</w:t>
      </w:r>
      <w:r>
        <w:rPr>
          <w:rFonts w:eastAsia="標楷體" w:hint="eastAsia"/>
        </w:rPr>
        <w:t>100</w:t>
      </w:r>
      <w:r>
        <w:rPr>
          <w:rFonts w:eastAsia="標楷體" w:hint="eastAsia"/>
        </w:rPr>
        <w:t>倍；</w:t>
      </w:r>
      <w:r>
        <w:rPr>
          <w:rFonts w:eastAsia="標楷體" w:hint="eastAsia"/>
        </w:rPr>
        <w:t>1</w:t>
      </w:r>
      <w:r>
        <w:rPr>
          <w:rFonts w:eastAsia="標楷體" w:hint="eastAsia"/>
        </w:rPr>
        <w:t>項</w:t>
      </w:r>
      <w:r>
        <w:rPr>
          <w:rFonts w:eastAsia="標楷體" w:hint="eastAsia"/>
        </w:rPr>
        <w:t>(</w:t>
      </w:r>
      <w:r>
        <w:rPr>
          <w:rFonts w:eastAsia="標楷體"/>
        </w:rPr>
        <w:t>11.1</w:t>
      </w:r>
      <w:r>
        <w:rPr>
          <w:rFonts w:eastAsia="標楷體" w:hint="eastAsia"/>
        </w:rPr>
        <w:t>%</w:t>
      </w:r>
      <w:r>
        <w:rPr>
          <w:rFonts w:eastAsia="標楷體" w:hint="eastAsia"/>
        </w:rPr>
        <w:t>，</w:t>
      </w:r>
      <w:r>
        <w:rPr>
          <w:rFonts w:eastAsia="標楷體" w:hint="eastAsia"/>
        </w:rPr>
        <w:t>N7</w:t>
      </w:r>
      <w:r>
        <w:rPr>
          <w:rFonts w:eastAsia="標楷體"/>
        </w:rPr>
        <w:t>)</w:t>
      </w:r>
      <w:r>
        <w:rPr>
          <w:rFonts w:eastAsia="標楷體" w:hint="eastAsia"/>
        </w:rPr>
        <w:t>降低</w:t>
      </w:r>
      <w:r>
        <w:rPr>
          <w:rFonts w:eastAsia="標楷體" w:hint="eastAsia"/>
        </w:rPr>
        <w:t>1000</w:t>
      </w:r>
      <w:r w:rsidR="004463C2">
        <w:rPr>
          <w:rFonts w:eastAsia="標楷體" w:hint="eastAsia"/>
        </w:rPr>
        <w:t>倍</w:t>
      </w:r>
      <w:r w:rsidR="00D95D9E">
        <w:rPr>
          <w:rFonts w:eastAsia="標楷體"/>
        </w:rPr>
        <w:t>(</w:t>
      </w:r>
      <w:r w:rsidR="00D95D9E">
        <w:rPr>
          <w:rFonts w:eastAsia="標楷體" w:hint="eastAsia"/>
        </w:rPr>
        <w:t>表</w:t>
      </w:r>
      <w:r w:rsidR="00D95D9E">
        <w:rPr>
          <w:rFonts w:eastAsia="標楷體" w:hint="eastAsia"/>
        </w:rPr>
        <w:t>6A vs.</w:t>
      </w:r>
      <w:r w:rsidR="00D95D9E">
        <w:rPr>
          <w:rFonts w:eastAsia="標楷體"/>
        </w:rPr>
        <w:t xml:space="preserve"> </w:t>
      </w:r>
      <w:r w:rsidR="00D95D9E">
        <w:rPr>
          <w:rFonts w:eastAsia="標楷體" w:hint="eastAsia"/>
        </w:rPr>
        <w:t>表</w:t>
      </w:r>
      <w:r w:rsidR="00D95D9E">
        <w:rPr>
          <w:rFonts w:eastAsia="標楷體" w:hint="eastAsia"/>
        </w:rPr>
        <w:t>2)</w:t>
      </w:r>
      <w:r w:rsidR="004463C2">
        <w:rPr>
          <w:rFonts w:eastAsia="標楷體" w:hint="eastAsia"/>
        </w:rPr>
        <w:t>。整體而言，各項試驗之</w:t>
      </w:r>
      <w:r>
        <w:rPr>
          <w:rFonts w:eastAsia="標楷體" w:hint="eastAsia"/>
        </w:rPr>
        <w:t>檢測靈敏度介於</w:t>
      </w:r>
      <w:r>
        <w:rPr>
          <w:rFonts w:eastAsia="標楷體" w:hint="eastAsia"/>
        </w:rPr>
        <w:t>10</w:t>
      </w:r>
      <w:r w:rsidR="004463C2">
        <w:rPr>
          <w:rFonts w:eastAsia="標楷體" w:hint="eastAsia"/>
          <w:vertAlign w:val="superscript"/>
        </w:rPr>
        <w:t>1</w:t>
      </w:r>
      <w:r>
        <w:rPr>
          <w:rFonts w:eastAsia="標楷體" w:hint="eastAsia"/>
        </w:rPr>
        <w:t>~10</w:t>
      </w:r>
      <w:r w:rsidR="004463C2">
        <w:rPr>
          <w:rFonts w:eastAsia="標楷體"/>
          <w:vertAlign w:val="superscript"/>
        </w:rPr>
        <w:t>4</w:t>
      </w:r>
      <w:r>
        <w:rPr>
          <w:rFonts w:eastAsia="標楷體" w:hint="eastAsia"/>
        </w:rPr>
        <w:t>個</w:t>
      </w:r>
      <w:r w:rsidR="001F380D">
        <w:rPr>
          <w:rFonts w:eastAsia="標楷體" w:hint="eastAsia"/>
        </w:rPr>
        <w:t>質體分子數之間</w:t>
      </w:r>
      <w:r w:rsidR="001C17F7">
        <w:rPr>
          <w:rFonts w:eastAsia="標楷體" w:hint="eastAsia"/>
        </w:rPr>
        <w:t>(</w:t>
      </w:r>
      <w:r w:rsidR="001C17F7">
        <w:rPr>
          <w:rFonts w:eastAsia="標楷體" w:hint="eastAsia"/>
        </w:rPr>
        <w:t>表</w:t>
      </w:r>
      <w:r w:rsidR="001C17F7">
        <w:rPr>
          <w:rFonts w:eastAsia="標楷體" w:hint="eastAsia"/>
        </w:rPr>
        <w:t>6</w:t>
      </w:r>
      <w:r w:rsidR="00E160D5">
        <w:rPr>
          <w:rFonts w:eastAsia="標楷體"/>
        </w:rPr>
        <w:t>A</w:t>
      </w:r>
      <w:r w:rsidR="001C17F7">
        <w:rPr>
          <w:rFonts w:eastAsia="標楷體" w:hint="eastAsia"/>
        </w:rPr>
        <w:t>)</w:t>
      </w:r>
      <w:r w:rsidR="001F380D">
        <w:rPr>
          <w:rFonts w:eastAsia="標楷體" w:hint="eastAsia"/>
        </w:rPr>
        <w:t>。同步以各亞型之禽流感病毒核酸進行測試，結果顯示，</w:t>
      </w:r>
      <w:r w:rsidR="00514970">
        <w:rPr>
          <w:rFonts w:eastAsia="標楷體" w:hint="eastAsia"/>
        </w:rPr>
        <w:t>該</w:t>
      </w:r>
      <w:r w:rsidR="00514970">
        <w:rPr>
          <w:rFonts w:eastAsia="標楷體" w:hint="eastAsia"/>
        </w:rPr>
        <w:t>9</w:t>
      </w:r>
      <w:r w:rsidR="00514970">
        <w:rPr>
          <w:rFonts w:eastAsia="標楷體" w:hint="eastAsia"/>
        </w:rPr>
        <w:t>項檢測試驗於可攜式</w:t>
      </w:r>
      <w:r w:rsidR="00514970">
        <w:rPr>
          <w:rFonts w:eastAsia="標楷體" w:hint="eastAsia"/>
        </w:rPr>
        <w:t>PCR</w:t>
      </w:r>
      <w:r w:rsidR="00514970">
        <w:rPr>
          <w:rFonts w:eastAsia="標楷體" w:hint="eastAsia"/>
        </w:rPr>
        <w:t>平台針對</w:t>
      </w:r>
      <w:r w:rsidR="00514970">
        <w:rPr>
          <w:rFonts w:eastAsia="標楷體" w:hint="eastAsia"/>
        </w:rPr>
        <w:t>RNA</w:t>
      </w:r>
      <w:r w:rsidR="00514970">
        <w:rPr>
          <w:rFonts w:eastAsia="標楷體" w:hint="eastAsia"/>
        </w:rPr>
        <w:t>之偵測極限</w:t>
      </w:r>
      <w:r>
        <w:rPr>
          <w:rFonts w:eastAsia="標楷體" w:hint="eastAsia"/>
        </w:rPr>
        <w:t>，約介於病毒</w:t>
      </w:r>
      <w:r>
        <w:rPr>
          <w:rFonts w:eastAsia="標楷體" w:hint="eastAsia"/>
        </w:rPr>
        <w:t>MP</w:t>
      </w:r>
      <w:r>
        <w:rPr>
          <w:rFonts w:eastAsia="標楷體" w:hint="eastAsia"/>
        </w:rPr>
        <w:t>基因</w:t>
      </w:r>
      <w:r>
        <w:rPr>
          <w:rFonts w:eastAsia="標楷體" w:hint="eastAsia"/>
        </w:rPr>
        <w:t>real-time RT-PCR</w:t>
      </w:r>
      <w:r>
        <w:rPr>
          <w:rFonts w:eastAsia="標楷體"/>
        </w:rPr>
        <w:t xml:space="preserve"> Ct</w:t>
      </w:r>
      <w:r>
        <w:rPr>
          <w:rFonts w:eastAsia="標楷體" w:hint="eastAsia"/>
        </w:rPr>
        <w:t>值</w:t>
      </w:r>
      <w:r w:rsidR="00FE3A4B">
        <w:rPr>
          <w:rFonts w:eastAsia="標楷體"/>
        </w:rPr>
        <w:t>26.52</w:t>
      </w:r>
      <w:r w:rsidR="00FE3A4B">
        <w:rPr>
          <w:rFonts w:eastAsia="標楷體" w:hint="eastAsia"/>
        </w:rPr>
        <w:t>~40.00</w:t>
      </w:r>
      <w:r>
        <w:rPr>
          <w:rFonts w:eastAsia="標楷體" w:hint="eastAsia"/>
        </w:rPr>
        <w:t>之區間</w:t>
      </w:r>
      <w:r>
        <w:rPr>
          <w:rFonts w:eastAsia="標楷體" w:hint="eastAsia"/>
        </w:rPr>
        <w:t>(</w:t>
      </w:r>
      <w:r>
        <w:rPr>
          <w:rFonts w:eastAsia="標楷體" w:hint="eastAsia"/>
        </w:rPr>
        <w:t>表</w:t>
      </w:r>
      <w:r w:rsidR="0081277B">
        <w:rPr>
          <w:rFonts w:eastAsia="標楷體" w:hint="eastAsia"/>
        </w:rPr>
        <w:t>6</w:t>
      </w:r>
      <w:r w:rsidR="004E1CE1">
        <w:rPr>
          <w:rFonts w:eastAsia="標楷體"/>
        </w:rPr>
        <w:t>B</w:t>
      </w:r>
      <w:r>
        <w:rPr>
          <w:rFonts w:eastAsia="標楷體" w:hint="eastAsia"/>
        </w:rPr>
        <w:t>)</w:t>
      </w:r>
      <w:r>
        <w:rPr>
          <w:rFonts w:eastAsia="標楷體" w:hint="eastAsia"/>
        </w:rPr>
        <w:t>。綜合</w:t>
      </w:r>
      <w:r>
        <w:rPr>
          <w:rFonts w:eastAsia="標楷體" w:hint="eastAsia"/>
        </w:rPr>
        <w:t>HA</w:t>
      </w:r>
      <w:r>
        <w:rPr>
          <w:rFonts w:eastAsia="標楷體" w:hint="eastAsia"/>
        </w:rPr>
        <w:t>與</w:t>
      </w:r>
      <w:r>
        <w:rPr>
          <w:rFonts w:eastAsia="標楷體" w:hint="eastAsia"/>
        </w:rPr>
        <w:t>NA</w:t>
      </w:r>
      <w:r>
        <w:rPr>
          <w:rFonts w:eastAsia="標楷體" w:hint="eastAsia"/>
        </w:rPr>
        <w:t>分型試驗於可攜式</w:t>
      </w:r>
      <w:r>
        <w:rPr>
          <w:rFonts w:eastAsia="標楷體" w:hint="eastAsia"/>
        </w:rPr>
        <w:t>PCR</w:t>
      </w:r>
      <w:r>
        <w:rPr>
          <w:rFonts w:eastAsia="標楷體" w:hint="eastAsia"/>
        </w:rPr>
        <w:t>平台之效能測試結果，</w:t>
      </w:r>
      <w:r>
        <w:rPr>
          <w:rFonts w:eastAsia="標楷體" w:hint="eastAsia"/>
          <w:color w:val="000000"/>
        </w:rPr>
        <w:t>顯示將各檢測引子與探針對由</w:t>
      </w:r>
      <w:r>
        <w:rPr>
          <w:rFonts w:eastAsia="標楷體" w:hint="eastAsia"/>
          <w:color w:val="000000"/>
        </w:rPr>
        <w:t>real-time RT-PCR</w:t>
      </w:r>
      <w:r w:rsidR="001C17F7">
        <w:rPr>
          <w:rFonts w:eastAsia="標楷體" w:hint="eastAsia"/>
          <w:color w:val="000000"/>
        </w:rPr>
        <w:t>系統</w:t>
      </w:r>
      <w:r>
        <w:rPr>
          <w:rFonts w:eastAsia="標楷體" w:hint="eastAsia"/>
          <w:color w:val="000000"/>
        </w:rPr>
        <w:t>整合至其他不同屬性之檢測平台具可行性，本計畫所建立之新型</w:t>
      </w:r>
      <w:r>
        <w:rPr>
          <w:rFonts w:eastAsia="標楷體" w:hint="eastAsia"/>
          <w:color w:val="000000"/>
        </w:rPr>
        <w:t>A</w:t>
      </w:r>
      <w:r w:rsidR="001C17F7">
        <w:rPr>
          <w:rFonts w:eastAsia="標楷體" w:hint="eastAsia"/>
          <w:color w:val="000000"/>
        </w:rPr>
        <w:t>型流感病毒專用檢測引子與探針對，將</w:t>
      </w:r>
      <w:r>
        <w:rPr>
          <w:rFonts w:eastAsia="標楷體" w:hint="eastAsia"/>
          <w:color w:val="000000"/>
        </w:rPr>
        <w:t>可搭配客製化的概念，依不同防疫需求，分別開發</w:t>
      </w:r>
      <w:r>
        <w:rPr>
          <w:rFonts w:eastAsia="標楷體" w:hint="eastAsia"/>
        </w:rPr>
        <w:t>組裝成各式檢測試劑套組，提供國內各級防疫單位於不同地點使用</w:t>
      </w:r>
      <w:r w:rsidRPr="00BB0218">
        <w:rPr>
          <w:rFonts w:eastAsia="標楷體"/>
        </w:rPr>
        <w:t>。</w:t>
      </w:r>
    </w:p>
    <w:p w:rsidR="004C452F" w:rsidRPr="007019B9" w:rsidRDefault="009B7739" w:rsidP="0024012E">
      <w:pPr>
        <w:pStyle w:val="a7"/>
        <w:numPr>
          <w:ilvl w:val="2"/>
          <w:numId w:val="1"/>
        </w:numPr>
        <w:tabs>
          <w:tab w:val="clear" w:pos="1425"/>
          <w:tab w:val="num" w:pos="993"/>
        </w:tabs>
        <w:spacing w:line="360" w:lineRule="auto"/>
        <w:ind w:leftChars="0" w:hanging="999"/>
        <w:rPr>
          <w:rFonts w:eastAsia="標楷體"/>
          <w:color w:val="000000"/>
        </w:rPr>
      </w:pPr>
      <w:r w:rsidRPr="00C62D41">
        <w:rPr>
          <w:rFonts w:eastAsia="標楷體" w:hint="eastAsia"/>
          <w:bCs/>
        </w:rPr>
        <w:lastRenderedPageBreak/>
        <w:t>整合</w:t>
      </w:r>
      <w:r>
        <w:rPr>
          <w:rFonts w:eastAsia="標楷體" w:hint="eastAsia"/>
          <w:bCs/>
        </w:rPr>
        <w:t>MERS-CoV</w:t>
      </w:r>
      <w:r w:rsidRPr="00C62D41">
        <w:rPr>
          <w:rFonts w:eastAsia="標楷體" w:hint="eastAsia"/>
          <w:bCs/>
        </w:rPr>
        <w:t>病毒檢測引子、探針對至</w:t>
      </w:r>
      <w:r>
        <w:rPr>
          <w:rFonts w:eastAsia="標楷體" w:hint="eastAsia"/>
          <w:bCs/>
        </w:rPr>
        <w:t>可攜式</w:t>
      </w:r>
      <w:r>
        <w:rPr>
          <w:rFonts w:eastAsia="標楷體" w:hint="eastAsia"/>
          <w:bCs/>
        </w:rPr>
        <w:t>PCR</w:t>
      </w:r>
      <w:r w:rsidRPr="00C62D41">
        <w:rPr>
          <w:rFonts w:eastAsia="標楷體" w:hint="eastAsia"/>
          <w:bCs/>
        </w:rPr>
        <w:t>檢測平台</w:t>
      </w:r>
    </w:p>
    <w:p w:rsidR="007019B9" w:rsidRPr="007019B9" w:rsidRDefault="007019B9" w:rsidP="001C17F7">
      <w:pPr>
        <w:pStyle w:val="a7"/>
        <w:spacing w:line="360" w:lineRule="auto"/>
        <w:ind w:leftChars="295" w:left="708" w:firstLineChars="175" w:firstLine="420"/>
        <w:jc w:val="both"/>
        <w:rPr>
          <w:rFonts w:eastAsia="標楷體"/>
          <w:color w:val="000000"/>
        </w:rPr>
      </w:pPr>
      <w:r>
        <w:rPr>
          <w:rFonts w:eastAsia="標楷體" w:hint="eastAsia"/>
          <w:bCs/>
        </w:rPr>
        <w:t>利用與新型</w:t>
      </w:r>
      <w:r>
        <w:rPr>
          <w:rFonts w:eastAsia="標楷體" w:hint="eastAsia"/>
          <w:bCs/>
        </w:rPr>
        <w:t>A</w:t>
      </w:r>
      <w:r>
        <w:rPr>
          <w:rFonts w:eastAsia="標楷體" w:hint="eastAsia"/>
          <w:bCs/>
        </w:rPr>
        <w:t>型流感病毒相同之策略，針對</w:t>
      </w:r>
      <w:r>
        <w:rPr>
          <w:rFonts w:eastAsia="標楷體" w:hint="eastAsia"/>
        </w:rPr>
        <w:t>MERS-CoV</w:t>
      </w:r>
      <w:r>
        <w:rPr>
          <w:rFonts w:eastAsia="標楷體" w:hint="eastAsia"/>
        </w:rPr>
        <w:t>病毒專用檢測引子及探針對之系統轉換，結果如表</w:t>
      </w:r>
      <w:r w:rsidR="001C17F7">
        <w:rPr>
          <w:rFonts w:eastAsia="標楷體" w:hint="eastAsia"/>
        </w:rPr>
        <w:t>7</w:t>
      </w:r>
      <w:r>
        <w:rPr>
          <w:rFonts w:eastAsia="標楷體" w:hint="eastAsia"/>
        </w:rPr>
        <w:t>。在</w:t>
      </w:r>
      <w:r>
        <w:rPr>
          <w:rFonts w:eastAsia="標楷體" w:hint="eastAsia"/>
        </w:rPr>
        <w:t>4</w:t>
      </w:r>
      <w:r>
        <w:rPr>
          <w:rFonts w:eastAsia="標楷體" w:hint="eastAsia"/>
        </w:rPr>
        <w:t>種已於</w:t>
      </w:r>
      <w:r>
        <w:rPr>
          <w:rFonts w:eastAsia="標楷體" w:hint="eastAsia"/>
        </w:rPr>
        <w:t>real-time RT-PCR</w:t>
      </w:r>
      <w:r>
        <w:rPr>
          <w:rFonts w:eastAsia="標楷體" w:hint="eastAsia"/>
        </w:rPr>
        <w:t>系統完成評估之檢測試驗中，各檢測引子與探針對皆可成功由</w:t>
      </w:r>
      <w:r>
        <w:rPr>
          <w:rFonts w:eastAsia="標楷體" w:hint="eastAsia"/>
        </w:rPr>
        <w:t>real-time RT-PCR</w:t>
      </w:r>
      <w:r>
        <w:rPr>
          <w:rFonts w:eastAsia="標楷體" w:hint="eastAsia"/>
        </w:rPr>
        <w:t>平行轉移</w:t>
      </w:r>
      <w:r w:rsidR="005D5F37">
        <w:rPr>
          <w:rFonts w:eastAsia="標楷體" w:hint="eastAsia"/>
        </w:rPr>
        <w:t>至可攜式</w:t>
      </w:r>
      <w:r w:rsidR="005D5F37">
        <w:rPr>
          <w:rFonts w:eastAsia="標楷體" w:hint="eastAsia"/>
        </w:rPr>
        <w:t>PCR</w:t>
      </w:r>
      <w:r w:rsidR="005D5F37">
        <w:rPr>
          <w:rFonts w:eastAsia="標楷體" w:hint="eastAsia"/>
        </w:rPr>
        <w:t>平台</w:t>
      </w:r>
      <w:r>
        <w:rPr>
          <w:rFonts w:eastAsia="標楷體" w:hint="eastAsia"/>
        </w:rPr>
        <w:t>。經進一步以</w:t>
      </w:r>
      <w:r>
        <w:rPr>
          <w:rFonts w:eastAsia="標楷體" w:hint="eastAsia"/>
        </w:rPr>
        <w:t>DNA</w:t>
      </w:r>
      <w:r>
        <w:rPr>
          <w:rFonts w:eastAsia="標楷體" w:hint="eastAsia"/>
        </w:rPr>
        <w:t>質體評估各檢測引子對於可攜式</w:t>
      </w:r>
      <w:r>
        <w:rPr>
          <w:rFonts w:eastAsia="標楷體" w:hint="eastAsia"/>
        </w:rPr>
        <w:t>PCR</w:t>
      </w:r>
      <w:r>
        <w:rPr>
          <w:rFonts w:eastAsia="標楷體" w:hint="eastAsia"/>
        </w:rPr>
        <w:t>之檢測效能，並與其於</w:t>
      </w:r>
      <w:r>
        <w:rPr>
          <w:rFonts w:eastAsia="標楷體" w:hint="eastAsia"/>
        </w:rPr>
        <w:t>real-time RT-PCR</w:t>
      </w:r>
      <w:r>
        <w:rPr>
          <w:rFonts w:eastAsia="標楷體" w:hint="eastAsia"/>
        </w:rPr>
        <w:t>之表現相比，</w:t>
      </w:r>
      <w:r>
        <w:rPr>
          <w:rFonts w:eastAsia="標楷體" w:hint="eastAsia"/>
        </w:rPr>
        <w:t>4</w:t>
      </w:r>
      <w:r>
        <w:rPr>
          <w:rFonts w:eastAsia="標楷體" w:hint="eastAsia"/>
        </w:rPr>
        <w:t>項</w:t>
      </w:r>
      <w:r>
        <w:rPr>
          <w:rFonts w:eastAsia="標楷體" w:hint="eastAsia"/>
        </w:rPr>
        <w:t>MERS-CoV</w:t>
      </w:r>
      <w:r w:rsidR="005C35EE">
        <w:rPr>
          <w:rFonts w:eastAsia="標楷體" w:hint="eastAsia"/>
        </w:rPr>
        <w:t>病毒檢測試驗中，計</w:t>
      </w:r>
      <w:r w:rsidR="007039D9">
        <w:rPr>
          <w:rFonts w:eastAsia="標楷體" w:hint="eastAsia"/>
        </w:rPr>
        <w:t>2</w:t>
      </w:r>
      <w:r>
        <w:rPr>
          <w:rFonts w:eastAsia="標楷體" w:hint="eastAsia"/>
        </w:rPr>
        <w:t>項試驗</w:t>
      </w:r>
      <w:r>
        <w:rPr>
          <w:rFonts w:eastAsia="標楷體" w:hint="eastAsia"/>
        </w:rPr>
        <w:t>(</w:t>
      </w:r>
      <w:r w:rsidR="007039D9">
        <w:rPr>
          <w:rFonts w:eastAsia="標楷體" w:hint="eastAsia"/>
        </w:rPr>
        <w:t>50</w:t>
      </w:r>
      <w:r w:rsidR="005C35EE">
        <w:rPr>
          <w:rFonts w:eastAsia="標楷體"/>
        </w:rPr>
        <w:t>.0%</w:t>
      </w:r>
      <w:r w:rsidR="005C35EE">
        <w:rPr>
          <w:rFonts w:eastAsia="標楷體" w:hint="eastAsia"/>
        </w:rPr>
        <w:t>，</w:t>
      </w:r>
      <w:r w:rsidR="008C1B86">
        <w:rPr>
          <w:rFonts w:eastAsia="標楷體"/>
        </w:rPr>
        <w:t>MERS-upE</w:t>
      </w:r>
      <w:r w:rsidR="007039D9">
        <w:rPr>
          <w:rFonts w:eastAsia="標楷體" w:hint="eastAsia"/>
        </w:rPr>
        <w:t>及</w:t>
      </w:r>
      <w:r w:rsidR="007039D9">
        <w:rPr>
          <w:rFonts w:eastAsia="標楷體" w:hint="eastAsia"/>
        </w:rPr>
        <w:t>MERS-orf1a</w:t>
      </w:r>
      <w:r>
        <w:rPr>
          <w:rFonts w:eastAsia="標楷體" w:hint="eastAsia"/>
        </w:rPr>
        <w:t>)</w:t>
      </w:r>
      <w:r>
        <w:rPr>
          <w:rFonts w:eastAsia="標楷體" w:hint="eastAsia"/>
        </w:rPr>
        <w:t>之檢測靈敏度</w:t>
      </w:r>
      <w:r w:rsidR="002154E1">
        <w:rPr>
          <w:rFonts w:eastAsia="標楷體" w:hint="eastAsia"/>
        </w:rPr>
        <w:t>較</w:t>
      </w:r>
      <w:r w:rsidR="008C1B86">
        <w:rPr>
          <w:rFonts w:eastAsia="標楷體" w:hint="eastAsia"/>
        </w:rPr>
        <w:t xml:space="preserve">real-time </w:t>
      </w:r>
      <w:r>
        <w:rPr>
          <w:rFonts w:eastAsia="標楷體" w:hint="eastAsia"/>
        </w:rPr>
        <w:t>RT</w:t>
      </w:r>
      <w:r>
        <w:rPr>
          <w:rFonts w:eastAsia="標楷體"/>
        </w:rPr>
        <w:t>-</w:t>
      </w:r>
      <w:r>
        <w:rPr>
          <w:rFonts w:eastAsia="標楷體" w:hint="eastAsia"/>
        </w:rPr>
        <w:t>PCR</w:t>
      </w:r>
      <w:r w:rsidR="002154E1">
        <w:rPr>
          <w:rFonts w:eastAsia="標楷體" w:hint="eastAsia"/>
        </w:rPr>
        <w:t>為高，</w:t>
      </w:r>
      <w:r w:rsidR="00541964">
        <w:rPr>
          <w:rFonts w:eastAsia="標楷體" w:hint="eastAsia"/>
        </w:rPr>
        <w:t>效能</w:t>
      </w:r>
      <w:r w:rsidR="007039D9">
        <w:rPr>
          <w:rFonts w:eastAsia="標楷體" w:hint="eastAsia"/>
        </w:rPr>
        <w:t>皆</w:t>
      </w:r>
      <w:r w:rsidR="002154E1">
        <w:rPr>
          <w:rFonts w:eastAsia="標楷體" w:hint="eastAsia"/>
        </w:rPr>
        <w:t>提升</w:t>
      </w:r>
      <w:r w:rsidR="002154E1">
        <w:rPr>
          <w:rFonts w:eastAsia="標楷體" w:hint="eastAsia"/>
        </w:rPr>
        <w:t>10</w:t>
      </w:r>
      <w:r w:rsidR="002154E1">
        <w:rPr>
          <w:rFonts w:eastAsia="標楷體" w:hint="eastAsia"/>
        </w:rPr>
        <w:t>倍</w:t>
      </w:r>
      <w:r w:rsidR="00A10557">
        <w:rPr>
          <w:rFonts w:eastAsia="標楷體" w:hint="eastAsia"/>
        </w:rPr>
        <w:t>，其</w:t>
      </w:r>
      <w:r>
        <w:rPr>
          <w:rFonts w:eastAsia="標楷體" w:hint="eastAsia"/>
        </w:rPr>
        <w:t>餘</w:t>
      </w:r>
      <w:r w:rsidR="007039D9">
        <w:rPr>
          <w:rFonts w:eastAsia="標楷體" w:hint="eastAsia"/>
        </w:rPr>
        <w:t>2</w:t>
      </w:r>
      <w:r>
        <w:rPr>
          <w:rFonts w:eastAsia="標楷體" w:hint="eastAsia"/>
        </w:rPr>
        <w:t>項</w:t>
      </w:r>
      <w:r w:rsidR="00A10557">
        <w:rPr>
          <w:rFonts w:eastAsia="標楷體" w:hint="eastAsia"/>
        </w:rPr>
        <w:t>(MERS-N2</w:t>
      </w:r>
      <w:r w:rsidR="00A10557">
        <w:rPr>
          <w:rFonts w:eastAsia="標楷體" w:hint="eastAsia"/>
        </w:rPr>
        <w:t>及</w:t>
      </w:r>
      <w:r w:rsidR="00A10557">
        <w:rPr>
          <w:rFonts w:eastAsia="標楷體" w:hint="eastAsia"/>
        </w:rPr>
        <w:t>MERS-N3)</w:t>
      </w:r>
      <w:r>
        <w:rPr>
          <w:rFonts w:eastAsia="標楷體" w:hint="eastAsia"/>
        </w:rPr>
        <w:t>之靈敏度較</w:t>
      </w:r>
      <w:r>
        <w:rPr>
          <w:rFonts w:eastAsia="標楷體" w:hint="eastAsia"/>
        </w:rPr>
        <w:t>real-time RT-PCR</w:t>
      </w:r>
      <w:r>
        <w:rPr>
          <w:rFonts w:eastAsia="標楷體" w:hint="eastAsia"/>
        </w:rPr>
        <w:t>為低</w:t>
      </w:r>
      <w:r w:rsidR="000004E9">
        <w:rPr>
          <w:rFonts w:eastAsia="標楷體" w:hint="eastAsia"/>
        </w:rPr>
        <w:t>，</w:t>
      </w:r>
      <w:r w:rsidR="00A10557">
        <w:rPr>
          <w:rFonts w:eastAsia="標楷體" w:hint="eastAsia"/>
        </w:rPr>
        <w:t>皆</w:t>
      </w:r>
      <w:r>
        <w:rPr>
          <w:rFonts w:eastAsia="標楷體" w:hint="eastAsia"/>
        </w:rPr>
        <w:t>降低</w:t>
      </w:r>
      <w:r>
        <w:rPr>
          <w:rFonts w:eastAsia="標楷體" w:hint="eastAsia"/>
        </w:rPr>
        <w:t>10</w:t>
      </w:r>
      <w:r w:rsidR="007039D9">
        <w:rPr>
          <w:rFonts w:eastAsia="標楷體" w:hint="eastAsia"/>
        </w:rPr>
        <w:t>倍</w:t>
      </w:r>
      <w:r w:rsidR="00453554">
        <w:rPr>
          <w:rFonts w:eastAsia="標楷體" w:hint="eastAsia"/>
        </w:rPr>
        <w:t>(</w:t>
      </w:r>
      <w:r w:rsidR="00453554">
        <w:rPr>
          <w:rFonts w:eastAsia="標楷體" w:hint="eastAsia"/>
        </w:rPr>
        <w:t>表</w:t>
      </w:r>
      <w:r w:rsidR="00453554">
        <w:rPr>
          <w:rFonts w:eastAsia="標楷體" w:hint="eastAsia"/>
        </w:rPr>
        <w:t>7</w:t>
      </w:r>
      <w:r w:rsidR="00453554">
        <w:rPr>
          <w:rFonts w:eastAsia="標楷體"/>
        </w:rPr>
        <w:t>)</w:t>
      </w:r>
      <w:r w:rsidR="000004E9">
        <w:rPr>
          <w:rFonts w:eastAsia="標楷體" w:hint="eastAsia"/>
        </w:rPr>
        <w:t>。整體而言，各項試驗之檢測靈敏度介於</w:t>
      </w:r>
      <w:r w:rsidR="000004E9">
        <w:rPr>
          <w:rFonts w:eastAsia="標楷體" w:hint="eastAsia"/>
        </w:rPr>
        <w:t>10</w:t>
      </w:r>
      <w:r w:rsidR="00A95DE8">
        <w:rPr>
          <w:rFonts w:eastAsia="標楷體"/>
          <w:vertAlign w:val="superscript"/>
        </w:rPr>
        <w:t>0</w:t>
      </w:r>
      <w:r w:rsidR="000004E9">
        <w:rPr>
          <w:rFonts w:eastAsia="標楷體" w:hint="eastAsia"/>
        </w:rPr>
        <w:t>~10</w:t>
      </w:r>
      <w:r w:rsidR="00A10557">
        <w:rPr>
          <w:rFonts w:eastAsia="標楷體" w:hint="eastAsia"/>
          <w:vertAlign w:val="superscript"/>
        </w:rPr>
        <w:t>1</w:t>
      </w:r>
      <w:r w:rsidR="000004E9">
        <w:rPr>
          <w:rFonts w:eastAsia="標楷體" w:hint="eastAsia"/>
        </w:rPr>
        <w:t>個質體分子數之間</w:t>
      </w:r>
      <w:r w:rsidR="000004E9">
        <w:rPr>
          <w:rFonts w:eastAsia="標楷體" w:hint="eastAsia"/>
        </w:rPr>
        <w:t>(</w:t>
      </w:r>
      <w:r w:rsidR="000004E9">
        <w:rPr>
          <w:rFonts w:eastAsia="標楷體" w:hint="eastAsia"/>
        </w:rPr>
        <w:t>表</w:t>
      </w:r>
      <w:r w:rsidR="00A95DE8">
        <w:rPr>
          <w:rFonts w:eastAsia="標楷體" w:hint="eastAsia"/>
        </w:rPr>
        <w:t>7</w:t>
      </w:r>
      <w:r w:rsidR="000004E9">
        <w:rPr>
          <w:rFonts w:eastAsia="標楷體" w:hint="eastAsia"/>
        </w:rPr>
        <w:t>)</w:t>
      </w:r>
      <w:r w:rsidR="000004E9">
        <w:rPr>
          <w:rFonts w:eastAsia="標楷體" w:hint="eastAsia"/>
        </w:rPr>
        <w:t>。</w:t>
      </w:r>
      <w:r>
        <w:rPr>
          <w:rFonts w:eastAsia="標楷體" w:hint="eastAsia"/>
        </w:rPr>
        <w:t>此外，因國內目前尚無法取得</w:t>
      </w:r>
      <w:r>
        <w:rPr>
          <w:rFonts w:eastAsia="標楷體" w:hint="eastAsia"/>
        </w:rPr>
        <w:t>MERS-CoV</w:t>
      </w:r>
      <w:r>
        <w:rPr>
          <w:rFonts w:eastAsia="標楷體" w:hint="eastAsia"/>
        </w:rPr>
        <w:t>病毒及其相關衍生物，故無法以病毒核酸測試各檢測引子與探針對於可攜式</w:t>
      </w:r>
      <w:r>
        <w:rPr>
          <w:rFonts w:eastAsia="標楷體" w:hint="eastAsia"/>
        </w:rPr>
        <w:t>PC</w:t>
      </w:r>
      <w:r w:rsidR="000516CD">
        <w:rPr>
          <w:rFonts w:eastAsia="標楷體"/>
        </w:rPr>
        <w:t>R</w:t>
      </w:r>
      <w:r>
        <w:rPr>
          <w:rFonts w:eastAsia="標楷體" w:hint="eastAsia"/>
        </w:rPr>
        <w:t>之表現。</w:t>
      </w:r>
    </w:p>
    <w:p w:rsidR="007019B9" w:rsidRPr="008A1CE7" w:rsidRDefault="00D71E0B" w:rsidP="0024012E">
      <w:pPr>
        <w:pStyle w:val="a7"/>
        <w:numPr>
          <w:ilvl w:val="2"/>
          <w:numId w:val="1"/>
        </w:numPr>
        <w:tabs>
          <w:tab w:val="clear" w:pos="1425"/>
          <w:tab w:val="num" w:pos="993"/>
        </w:tabs>
        <w:spacing w:line="360" w:lineRule="auto"/>
        <w:ind w:leftChars="0" w:hanging="999"/>
        <w:rPr>
          <w:rFonts w:eastAsia="標楷體"/>
          <w:color w:val="000000"/>
        </w:rPr>
      </w:pPr>
      <w:r>
        <w:rPr>
          <w:rFonts w:eastAsia="標楷體" w:hint="eastAsia"/>
          <w:color w:val="000000"/>
        </w:rPr>
        <w:t>以人類臨床檢體測試冷凍乾燥檢測試劑於可攜式</w:t>
      </w:r>
      <w:r>
        <w:rPr>
          <w:rFonts w:eastAsia="標楷體" w:hint="eastAsia"/>
          <w:color w:val="000000"/>
        </w:rPr>
        <w:t>PCR</w:t>
      </w:r>
      <w:r>
        <w:rPr>
          <w:rFonts w:eastAsia="標楷體" w:hint="eastAsia"/>
          <w:color w:val="000000"/>
        </w:rPr>
        <w:t>平台之效能</w:t>
      </w:r>
    </w:p>
    <w:p w:rsidR="000F5053" w:rsidRDefault="00096436" w:rsidP="00D63BB9">
      <w:pPr>
        <w:widowControl/>
        <w:spacing w:line="360" w:lineRule="auto"/>
        <w:ind w:leftChars="295" w:left="708" w:firstLineChars="177" w:firstLine="425"/>
        <w:jc w:val="both"/>
        <w:rPr>
          <w:rFonts w:eastAsia="標楷體"/>
          <w:bCs/>
        </w:rPr>
      </w:pPr>
      <w:r>
        <w:rPr>
          <w:rFonts w:eastAsia="標楷體" w:hint="eastAsia"/>
          <w:bCs/>
        </w:rPr>
        <w:t>為更進一步增加</w:t>
      </w:r>
      <w:r w:rsidR="00DE0826">
        <w:rPr>
          <w:rFonts w:eastAsia="標楷體" w:hint="eastAsia"/>
          <w:bCs/>
        </w:rPr>
        <w:t>新型</w:t>
      </w:r>
      <w:r w:rsidR="00DE0826">
        <w:rPr>
          <w:rFonts w:eastAsia="標楷體" w:hint="eastAsia"/>
          <w:bCs/>
        </w:rPr>
        <w:t>A</w:t>
      </w:r>
      <w:r w:rsidR="00DE0826">
        <w:rPr>
          <w:rFonts w:eastAsia="標楷體" w:hint="eastAsia"/>
          <w:bCs/>
        </w:rPr>
        <w:t>型流感</w:t>
      </w:r>
      <w:r>
        <w:rPr>
          <w:rFonts w:eastAsia="標楷體" w:hint="eastAsia"/>
          <w:bCs/>
        </w:rPr>
        <w:t>可攜式</w:t>
      </w:r>
      <w:r w:rsidR="000F692D">
        <w:rPr>
          <w:rFonts w:eastAsia="標楷體" w:hint="eastAsia"/>
          <w:bCs/>
        </w:rPr>
        <w:t>PCR</w:t>
      </w:r>
      <w:r w:rsidR="002B4C79">
        <w:rPr>
          <w:rFonts w:eastAsia="標楷體" w:hint="eastAsia"/>
          <w:bCs/>
        </w:rPr>
        <w:t>檢測</w:t>
      </w:r>
      <w:r>
        <w:rPr>
          <w:rFonts w:eastAsia="標楷體" w:hint="eastAsia"/>
          <w:bCs/>
        </w:rPr>
        <w:t>平台之</w:t>
      </w:r>
      <w:r w:rsidR="000F5053">
        <w:rPr>
          <w:rFonts w:eastAsia="標楷體" w:hint="eastAsia"/>
          <w:bCs/>
        </w:rPr>
        <w:t>應用</w:t>
      </w:r>
      <w:r w:rsidR="00E47896">
        <w:rPr>
          <w:rFonts w:eastAsia="標楷體" w:hint="eastAsia"/>
          <w:bCs/>
        </w:rPr>
        <w:t>性，本計畫於本年嘗試將試劑反應的配置由液體形式轉換至冷凍乾燥</w:t>
      </w:r>
      <w:r>
        <w:rPr>
          <w:rFonts w:eastAsia="標楷體" w:hint="eastAsia"/>
          <w:bCs/>
        </w:rPr>
        <w:t>形式，</w:t>
      </w:r>
      <w:r w:rsidR="007C2B16">
        <w:rPr>
          <w:rFonts w:eastAsia="標楷體" w:hint="eastAsia"/>
          <w:bCs/>
        </w:rPr>
        <w:t>亦即將</w:t>
      </w:r>
      <w:r w:rsidR="000F692D">
        <w:rPr>
          <w:rFonts w:eastAsia="標楷體" w:hint="eastAsia"/>
          <w:bCs/>
        </w:rPr>
        <w:t>各檢測反應之引子、探針、酵素及緩衝液等成分進行冷凍乾燥，使其以粉末狀的形式存在於試管中，當進行病毒檢測反應時，</w:t>
      </w:r>
      <w:r w:rsidR="00E47896">
        <w:rPr>
          <w:rFonts w:eastAsia="標楷體" w:hint="eastAsia"/>
          <w:bCs/>
        </w:rPr>
        <w:t>檢驗人員</w:t>
      </w:r>
      <w:r w:rsidR="000F692D">
        <w:rPr>
          <w:rFonts w:eastAsia="標楷體" w:hint="eastAsia"/>
          <w:bCs/>
        </w:rPr>
        <w:t>僅須加入病毒核酸使其回溶冷凍乾燥試劑，即可上機進行結果分析</w:t>
      </w:r>
      <w:r>
        <w:rPr>
          <w:rFonts w:eastAsia="標楷體" w:hint="eastAsia"/>
          <w:bCs/>
        </w:rPr>
        <w:t>。</w:t>
      </w:r>
      <w:r w:rsidR="000F692D">
        <w:rPr>
          <w:rFonts w:eastAsia="標楷體" w:hint="eastAsia"/>
          <w:bCs/>
        </w:rPr>
        <w:t>此種設計類似目前國內外市場上可購得之流感病毒分子生物快篩試劑，</w:t>
      </w:r>
      <w:r w:rsidR="007E6912">
        <w:rPr>
          <w:rFonts w:eastAsia="標楷體" w:hint="eastAsia"/>
          <w:bCs/>
        </w:rPr>
        <w:t>便於未來規劃將此檢測平台推廣至</w:t>
      </w:r>
      <w:r w:rsidR="004750D8">
        <w:rPr>
          <w:rFonts w:eastAsia="標楷體" w:hint="eastAsia"/>
          <w:bCs/>
        </w:rPr>
        <w:t>中小型實驗室、</w:t>
      </w:r>
      <w:r w:rsidR="000F5053">
        <w:rPr>
          <w:rFonts w:eastAsia="標楷體" w:hint="eastAsia"/>
          <w:bCs/>
        </w:rPr>
        <w:t>診間或</w:t>
      </w:r>
      <w:r w:rsidR="007E6912">
        <w:rPr>
          <w:rFonts w:eastAsia="標楷體" w:hint="eastAsia"/>
          <w:bCs/>
        </w:rPr>
        <w:t>疫情發生現場</w:t>
      </w:r>
      <w:r w:rsidR="000F5053">
        <w:rPr>
          <w:rFonts w:eastAsia="標楷體" w:hint="eastAsia"/>
          <w:bCs/>
        </w:rPr>
        <w:t>，大幅提升檢驗便利性。</w:t>
      </w:r>
    </w:p>
    <w:p w:rsidR="0096128F" w:rsidRDefault="00D821D0" w:rsidP="000347FD">
      <w:pPr>
        <w:widowControl/>
        <w:spacing w:line="360" w:lineRule="auto"/>
        <w:ind w:leftChars="295" w:left="708" w:firstLineChars="177" w:firstLine="425"/>
        <w:jc w:val="both"/>
        <w:rPr>
          <w:rFonts w:eastAsia="標楷體"/>
          <w:bCs/>
        </w:rPr>
      </w:pPr>
      <w:r>
        <w:rPr>
          <w:rFonts w:eastAsia="標楷體" w:hint="eastAsia"/>
          <w:bCs/>
        </w:rPr>
        <w:t>確認是否為</w:t>
      </w:r>
      <w:r w:rsidR="00AE573C">
        <w:rPr>
          <w:rFonts w:eastAsia="標楷體"/>
          <w:bCs/>
        </w:rPr>
        <w:t>A</w:t>
      </w:r>
      <w:r w:rsidR="00AE573C">
        <w:rPr>
          <w:rFonts w:eastAsia="標楷體" w:hint="eastAsia"/>
          <w:bCs/>
        </w:rPr>
        <w:t>型流感病毒</w:t>
      </w:r>
      <w:r w:rsidR="00F64FA1">
        <w:rPr>
          <w:rFonts w:eastAsia="標楷體" w:hint="eastAsia"/>
          <w:bCs/>
        </w:rPr>
        <w:t>是</w:t>
      </w:r>
      <w:r w:rsidR="00AE573C">
        <w:rPr>
          <w:rFonts w:eastAsia="標楷體" w:hint="eastAsia"/>
          <w:bCs/>
        </w:rPr>
        <w:t>進行</w:t>
      </w:r>
      <w:r w:rsidR="00F64FA1">
        <w:rPr>
          <w:rFonts w:eastAsia="標楷體" w:hint="eastAsia"/>
          <w:bCs/>
        </w:rPr>
        <w:t>所有新型</w:t>
      </w:r>
      <w:r w:rsidR="00F64FA1">
        <w:rPr>
          <w:rFonts w:eastAsia="標楷體" w:hint="eastAsia"/>
          <w:bCs/>
        </w:rPr>
        <w:t>A</w:t>
      </w:r>
      <w:r>
        <w:rPr>
          <w:rFonts w:eastAsia="標楷體" w:hint="eastAsia"/>
          <w:bCs/>
        </w:rPr>
        <w:t>型流感病毒檢驗</w:t>
      </w:r>
      <w:r w:rsidR="00F64FA1">
        <w:rPr>
          <w:rFonts w:eastAsia="標楷體" w:hint="eastAsia"/>
          <w:bCs/>
        </w:rPr>
        <w:t>的必要步驟，</w:t>
      </w:r>
      <w:r w:rsidR="002C04BA">
        <w:rPr>
          <w:rFonts w:eastAsia="標楷體" w:hint="eastAsia"/>
          <w:bCs/>
        </w:rPr>
        <w:t>因此，</w:t>
      </w:r>
      <w:r w:rsidR="00F64FA1">
        <w:rPr>
          <w:rFonts w:eastAsia="標楷體" w:hint="eastAsia"/>
          <w:bCs/>
        </w:rPr>
        <w:t>憑藉前述將病毒檢測引子探針對由</w:t>
      </w:r>
      <w:r w:rsidR="00F64FA1">
        <w:rPr>
          <w:rFonts w:eastAsia="標楷體" w:hint="eastAsia"/>
          <w:bCs/>
        </w:rPr>
        <w:t>real-time RT-PCR</w:t>
      </w:r>
      <w:r w:rsidR="00F64FA1">
        <w:rPr>
          <w:rFonts w:eastAsia="標楷體" w:hint="eastAsia"/>
          <w:bCs/>
        </w:rPr>
        <w:t>成功轉</w:t>
      </w:r>
      <w:r w:rsidR="003E391D">
        <w:rPr>
          <w:rFonts w:eastAsia="標楷體" w:hint="eastAsia"/>
          <w:bCs/>
        </w:rPr>
        <w:t>換</w:t>
      </w:r>
      <w:r w:rsidR="00F64FA1">
        <w:rPr>
          <w:rFonts w:eastAsia="標楷體" w:hint="eastAsia"/>
          <w:bCs/>
        </w:rPr>
        <w:t>至可攜式</w:t>
      </w:r>
      <w:r w:rsidR="00F64FA1">
        <w:rPr>
          <w:rFonts w:eastAsia="標楷體" w:hint="eastAsia"/>
          <w:bCs/>
        </w:rPr>
        <w:t>PCR</w:t>
      </w:r>
      <w:r w:rsidR="00F64FA1">
        <w:rPr>
          <w:rFonts w:eastAsia="標楷體" w:hint="eastAsia"/>
          <w:bCs/>
        </w:rPr>
        <w:t>之經驗，本年選取疾病管制署國家流感中心現階段以</w:t>
      </w:r>
      <w:r w:rsidR="00F64FA1">
        <w:rPr>
          <w:rFonts w:eastAsia="標楷體" w:hint="eastAsia"/>
          <w:bCs/>
        </w:rPr>
        <w:t>real-time RT-PCR</w:t>
      </w:r>
      <w:r w:rsidR="00F64FA1">
        <w:rPr>
          <w:rFonts w:eastAsia="標楷體" w:hint="eastAsia"/>
          <w:bCs/>
        </w:rPr>
        <w:t>平台檢測</w:t>
      </w:r>
      <w:r w:rsidR="00F64FA1">
        <w:rPr>
          <w:rFonts w:eastAsia="標楷體" w:hint="eastAsia"/>
          <w:bCs/>
        </w:rPr>
        <w:t>A</w:t>
      </w:r>
      <w:r w:rsidR="00F64FA1">
        <w:rPr>
          <w:rFonts w:eastAsia="標楷體" w:hint="eastAsia"/>
          <w:bCs/>
        </w:rPr>
        <w:t>型流感</w:t>
      </w:r>
      <w:r w:rsidR="003E391D">
        <w:rPr>
          <w:rFonts w:eastAsia="標楷體" w:hint="eastAsia"/>
          <w:bCs/>
        </w:rPr>
        <w:t>病毒之</w:t>
      </w:r>
      <w:r w:rsidR="00F64FA1">
        <w:rPr>
          <w:rFonts w:eastAsia="標楷體" w:hint="eastAsia"/>
          <w:bCs/>
        </w:rPr>
        <w:t>引子探針對，</w:t>
      </w:r>
      <w:r w:rsidR="00D073E0">
        <w:rPr>
          <w:rFonts w:eastAsia="標楷體" w:hint="eastAsia"/>
          <w:bCs/>
        </w:rPr>
        <w:t>進行冷凍乾燥檢驗試劑開發之先導測試，策略規劃係先利用與前述</w:t>
      </w:r>
      <w:r w:rsidR="003E391D">
        <w:rPr>
          <w:rFonts w:eastAsia="標楷體" w:hint="eastAsia"/>
          <w:bCs/>
        </w:rPr>
        <w:t>相同方式</w:t>
      </w:r>
      <w:r w:rsidR="00D073E0">
        <w:rPr>
          <w:rFonts w:eastAsia="標楷體" w:hint="eastAsia"/>
          <w:bCs/>
        </w:rPr>
        <w:t>，將該引子探針對</w:t>
      </w:r>
      <w:r w:rsidR="00205852">
        <w:rPr>
          <w:rFonts w:eastAsia="標楷體" w:hint="eastAsia"/>
          <w:bCs/>
        </w:rPr>
        <w:t>轉</w:t>
      </w:r>
      <w:r w:rsidR="00D073E0">
        <w:rPr>
          <w:rFonts w:eastAsia="標楷體" w:hint="eastAsia"/>
          <w:bCs/>
        </w:rPr>
        <w:t>換</w:t>
      </w:r>
      <w:r w:rsidR="00205852">
        <w:rPr>
          <w:rFonts w:eastAsia="標楷體" w:hint="eastAsia"/>
          <w:bCs/>
        </w:rPr>
        <w:t>至可攜式</w:t>
      </w:r>
      <w:r w:rsidR="00205852">
        <w:rPr>
          <w:rFonts w:eastAsia="標楷體" w:hint="eastAsia"/>
          <w:bCs/>
        </w:rPr>
        <w:t>PCR</w:t>
      </w:r>
      <w:r w:rsidR="00205852">
        <w:rPr>
          <w:rFonts w:eastAsia="標楷體" w:hint="eastAsia"/>
          <w:bCs/>
        </w:rPr>
        <w:t>平台，</w:t>
      </w:r>
      <w:r w:rsidR="00C37F26">
        <w:rPr>
          <w:rFonts w:eastAsia="標楷體" w:hint="eastAsia"/>
          <w:bCs/>
        </w:rPr>
        <w:t>驗證其可行性，</w:t>
      </w:r>
      <w:r w:rsidR="000347FD">
        <w:rPr>
          <w:rFonts w:eastAsia="標楷體" w:hint="eastAsia"/>
          <w:bCs/>
        </w:rPr>
        <w:t>其</w:t>
      </w:r>
      <w:r w:rsidR="00E273D9">
        <w:rPr>
          <w:rFonts w:eastAsia="標楷體" w:hint="eastAsia"/>
          <w:bCs/>
        </w:rPr>
        <w:t>後</w:t>
      </w:r>
      <w:r w:rsidR="00205852">
        <w:rPr>
          <w:rFonts w:eastAsia="標楷體" w:hint="eastAsia"/>
          <w:bCs/>
        </w:rPr>
        <w:t>再將</w:t>
      </w:r>
      <w:r w:rsidR="000347FD">
        <w:rPr>
          <w:rFonts w:eastAsia="標楷體" w:hint="eastAsia"/>
          <w:bCs/>
        </w:rPr>
        <w:t>原</w:t>
      </w:r>
      <w:r w:rsidR="00E273D9">
        <w:rPr>
          <w:rFonts w:eastAsia="標楷體" w:hint="eastAsia"/>
          <w:bCs/>
        </w:rPr>
        <w:t>液體</w:t>
      </w:r>
      <w:r w:rsidR="000347FD">
        <w:rPr>
          <w:rFonts w:eastAsia="標楷體" w:hint="eastAsia"/>
          <w:bCs/>
        </w:rPr>
        <w:t>形式之</w:t>
      </w:r>
      <w:r w:rsidR="00205852">
        <w:rPr>
          <w:rFonts w:eastAsia="標楷體" w:hint="eastAsia"/>
          <w:bCs/>
        </w:rPr>
        <w:t>試劑進行冷凍乾燥處理。將</w:t>
      </w:r>
      <w:r w:rsidR="000347FD">
        <w:rPr>
          <w:rFonts w:eastAsia="標楷體" w:hint="eastAsia"/>
          <w:bCs/>
        </w:rPr>
        <w:t>A</w:t>
      </w:r>
      <w:r w:rsidR="000347FD">
        <w:rPr>
          <w:rFonts w:eastAsia="標楷體" w:hint="eastAsia"/>
          <w:bCs/>
        </w:rPr>
        <w:t>型流感病毒檢測引子</w:t>
      </w:r>
      <w:r w:rsidR="00205852">
        <w:rPr>
          <w:rFonts w:eastAsia="標楷體" w:hint="eastAsia"/>
          <w:bCs/>
        </w:rPr>
        <w:t>探</w:t>
      </w:r>
      <w:r w:rsidR="00205852">
        <w:rPr>
          <w:rFonts w:eastAsia="標楷體" w:hint="eastAsia"/>
          <w:bCs/>
        </w:rPr>
        <w:lastRenderedPageBreak/>
        <w:t>針對完成轉移</w:t>
      </w:r>
      <w:r w:rsidR="000347FD">
        <w:rPr>
          <w:rFonts w:eastAsia="標楷體" w:hint="eastAsia"/>
          <w:bCs/>
        </w:rPr>
        <w:t>至可攜式</w:t>
      </w:r>
      <w:r w:rsidR="000347FD">
        <w:rPr>
          <w:rFonts w:eastAsia="標楷體" w:hint="eastAsia"/>
          <w:bCs/>
        </w:rPr>
        <w:t>PCR</w:t>
      </w:r>
      <w:r w:rsidR="000347FD">
        <w:rPr>
          <w:rFonts w:eastAsia="標楷體" w:hint="eastAsia"/>
          <w:bCs/>
        </w:rPr>
        <w:t>平台後</w:t>
      </w:r>
      <w:r w:rsidR="00205852">
        <w:rPr>
          <w:rFonts w:eastAsia="標楷體" w:hint="eastAsia"/>
          <w:bCs/>
        </w:rPr>
        <w:t>，以質體</w:t>
      </w:r>
      <w:r w:rsidR="00205852">
        <w:rPr>
          <w:rFonts w:eastAsia="標楷體" w:hint="eastAsia"/>
          <w:bCs/>
        </w:rPr>
        <w:t>DNA</w:t>
      </w:r>
      <w:r w:rsidR="00205852">
        <w:rPr>
          <w:rFonts w:eastAsia="標楷體" w:hint="eastAsia"/>
          <w:bCs/>
        </w:rPr>
        <w:t>評估檢測靈敏度為</w:t>
      </w:r>
      <w:r w:rsidR="00205852">
        <w:rPr>
          <w:rFonts w:eastAsia="標楷體" w:hint="eastAsia"/>
          <w:bCs/>
        </w:rPr>
        <w:t>1</w:t>
      </w:r>
      <w:r w:rsidR="00205852">
        <w:rPr>
          <w:rFonts w:eastAsia="標楷體" w:hint="eastAsia"/>
          <w:bCs/>
        </w:rPr>
        <w:t>個質體分子，與其應用於</w:t>
      </w:r>
      <w:r w:rsidR="00205852">
        <w:rPr>
          <w:rFonts w:eastAsia="標楷體" w:hint="eastAsia"/>
          <w:bCs/>
        </w:rPr>
        <w:t>real-time RT-PCR</w:t>
      </w:r>
      <w:r w:rsidR="000347FD">
        <w:rPr>
          <w:rFonts w:eastAsia="標楷體" w:hint="eastAsia"/>
          <w:bCs/>
        </w:rPr>
        <w:t>系統</w:t>
      </w:r>
      <w:r w:rsidR="00205852">
        <w:rPr>
          <w:rFonts w:eastAsia="標楷體" w:hint="eastAsia"/>
          <w:bCs/>
        </w:rPr>
        <w:t>之檢測效能相同。</w:t>
      </w:r>
      <w:r w:rsidR="00364C5C">
        <w:rPr>
          <w:rFonts w:eastAsia="標楷體" w:hint="eastAsia"/>
          <w:bCs/>
        </w:rPr>
        <w:t>因此，</w:t>
      </w:r>
      <w:r w:rsidR="000347FD">
        <w:rPr>
          <w:rFonts w:eastAsia="標楷體" w:hint="eastAsia"/>
          <w:bCs/>
        </w:rPr>
        <w:t>本計畫</w:t>
      </w:r>
      <w:r w:rsidR="00814062">
        <w:rPr>
          <w:rFonts w:eastAsia="標楷體" w:hint="eastAsia"/>
          <w:bCs/>
        </w:rPr>
        <w:t>後續藉由與國內生技業者合作，協助將</w:t>
      </w:r>
      <w:r w:rsidR="000347FD">
        <w:rPr>
          <w:rFonts w:eastAsia="標楷體" w:hint="eastAsia"/>
          <w:bCs/>
        </w:rPr>
        <w:t>該</w:t>
      </w:r>
      <w:r w:rsidR="00814062">
        <w:rPr>
          <w:rFonts w:eastAsia="標楷體" w:hint="eastAsia"/>
          <w:bCs/>
        </w:rPr>
        <w:t>A</w:t>
      </w:r>
      <w:r w:rsidR="00814062">
        <w:rPr>
          <w:rFonts w:eastAsia="標楷體" w:hint="eastAsia"/>
          <w:bCs/>
        </w:rPr>
        <w:t>型流感檢測試劑轉變為冷凍乾燥型式</w:t>
      </w:r>
      <w:r w:rsidR="007D70F4">
        <w:rPr>
          <w:rFonts w:eastAsia="標楷體" w:hint="eastAsia"/>
          <w:bCs/>
        </w:rPr>
        <w:t>(</w:t>
      </w:r>
      <w:r w:rsidR="007D70F4">
        <w:rPr>
          <w:rFonts w:eastAsia="標楷體" w:hint="eastAsia"/>
          <w:bCs/>
        </w:rPr>
        <w:t>圖</w:t>
      </w:r>
      <w:r w:rsidR="007D70F4">
        <w:rPr>
          <w:rFonts w:eastAsia="標楷體" w:hint="eastAsia"/>
          <w:bCs/>
        </w:rPr>
        <w:t>5)</w:t>
      </w:r>
      <w:r w:rsidR="00814062">
        <w:rPr>
          <w:rFonts w:eastAsia="標楷體" w:hint="eastAsia"/>
          <w:bCs/>
        </w:rPr>
        <w:t>，</w:t>
      </w:r>
      <w:r w:rsidR="000347FD">
        <w:rPr>
          <w:rFonts w:eastAsia="標楷體" w:hint="eastAsia"/>
          <w:bCs/>
        </w:rPr>
        <w:t>完成</w:t>
      </w:r>
      <w:r w:rsidR="004750D8">
        <w:rPr>
          <w:rFonts w:eastAsia="標楷體" w:hint="eastAsia"/>
          <w:bCs/>
        </w:rPr>
        <w:t>未來</w:t>
      </w:r>
      <w:r w:rsidR="000347FD">
        <w:rPr>
          <w:rFonts w:eastAsia="標楷體" w:hint="eastAsia"/>
          <w:bCs/>
        </w:rPr>
        <w:t>新型</w:t>
      </w:r>
      <w:r w:rsidR="000347FD">
        <w:rPr>
          <w:rFonts w:eastAsia="標楷體" w:hint="eastAsia"/>
          <w:bCs/>
        </w:rPr>
        <w:t>A</w:t>
      </w:r>
      <w:r w:rsidR="000347FD">
        <w:rPr>
          <w:rFonts w:eastAsia="標楷體" w:hint="eastAsia"/>
          <w:bCs/>
        </w:rPr>
        <w:t>型流感病毒</w:t>
      </w:r>
      <w:r w:rsidR="00AF3900">
        <w:rPr>
          <w:rFonts w:eastAsia="標楷體" w:hint="eastAsia"/>
          <w:bCs/>
        </w:rPr>
        <w:t>分子快速檢驗試劑之雛形。</w:t>
      </w:r>
    </w:p>
    <w:p w:rsidR="005551FD" w:rsidRDefault="00BA38D3" w:rsidP="008C1FDF">
      <w:pPr>
        <w:widowControl/>
        <w:spacing w:line="360" w:lineRule="auto"/>
        <w:ind w:leftChars="295" w:left="708" w:firstLineChars="177" w:firstLine="425"/>
        <w:jc w:val="both"/>
        <w:rPr>
          <w:rFonts w:eastAsia="標楷體"/>
        </w:rPr>
      </w:pPr>
      <w:r>
        <w:rPr>
          <w:rFonts w:eastAsia="標楷體" w:hint="eastAsia"/>
          <w:bCs/>
        </w:rPr>
        <w:t>為測試</w:t>
      </w:r>
      <w:r>
        <w:rPr>
          <w:rFonts w:eastAsia="標楷體" w:hint="eastAsia"/>
          <w:bCs/>
        </w:rPr>
        <w:t>A</w:t>
      </w:r>
      <w:r>
        <w:rPr>
          <w:rFonts w:eastAsia="標楷體" w:hint="eastAsia"/>
          <w:bCs/>
        </w:rPr>
        <w:t>型流感病毒冷凍乾燥試劑之檢測效能，後續</w:t>
      </w:r>
      <w:r w:rsidR="00EE7161">
        <w:rPr>
          <w:rFonts w:eastAsia="標楷體" w:hint="eastAsia"/>
          <w:bCs/>
        </w:rPr>
        <w:t>進一步</w:t>
      </w:r>
      <w:r>
        <w:rPr>
          <w:rFonts w:eastAsia="標楷體" w:hint="eastAsia"/>
          <w:bCs/>
        </w:rPr>
        <w:t>以可攜式</w:t>
      </w:r>
      <w:r>
        <w:rPr>
          <w:rFonts w:eastAsia="標楷體" w:hint="eastAsia"/>
          <w:bCs/>
        </w:rPr>
        <w:t>PCR</w:t>
      </w:r>
      <w:r>
        <w:rPr>
          <w:rFonts w:eastAsia="標楷體" w:hint="eastAsia"/>
          <w:bCs/>
        </w:rPr>
        <w:t>平台搭配冷凍乾燥試劑，檢測</w:t>
      </w:r>
      <w:r w:rsidR="00EE7161">
        <w:rPr>
          <w:rFonts w:eastAsia="標楷體" w:hint="eastAsia"/>
          <w:bCs/>
        </w:rPr>
        <w:t>50</w:t>
      </w:r>
      <w:r w:rsidR="00EE7161">
        <w:rPr>
          <w:rFonts w:eastAsia="標楷體" w:hint="eastAsia"/>
          <w:bCs/>
        </w:rPr>
        <w:t>支採集自具類流感症狀患者，且</w:t>
      </w:r>
      <w:r w:rsidR="008C1FDF">
        <w:rPr>
          <w:rFonts w:eastAsia="標楷體" w:hint="eastAsia"/>
          <w:bCs/>
        </w:rPr>
        <w:t>於本年</w:t>
      </w:r>
      <w:r w:rsidR="008C1FDF">
        <w:rPr>
          <w:rFonts w:eastAsia="標楷體" w:hint="eastAsia"/>
          <w:bCs/>
        </w:rPr>
        <w:t>10</w:t>
      </w:r>
      <w:r w:rsidR="008C1FDF">
        <w:rPr>
          <w:rFonts w:eastAsia="標楷體" w:hint="eastAsia"/>
          <w:bCs/>
        </w:rPr>
        <w:t>月</w:t>
      </w:r>
      <w:r w:rsidR="008C1FDF">
        <w:rPr>
          <w:rFonts w:eastAsia="標楷體" w:hint="eastAsia"/>
          <w:bCs/>
        </w:rPr>
        <w:t>1</w:t>
      </w:r>
      <w:r w:rsidR="008C1FDF">
        <w:rPr>
          <w:rFonts w:eastAsia="標楷體" w:hint="eastAsia"/>
          <w:bCs/>
        </w:rPr>
        <w:t>日至</w:t>
      </w:r>
      <w:r w:rsidR="008C1FDF">
        <w:rPr>
          <w:rFonts w:eastAsia="標楷體" w:hint="eastAsia"/>
          <w:bCs/>
        </w:rPr>
        <w:t>20</w:t>
      </w:r>
      <w:r w:rsidR="008C1FDF">
        <w:rPr>
          <w:rFonts w:eastAsia="標楷體" w:hint="eastAsia"/>
          <w:bCs/>
        </w:rPr>
        <w:t>日間，</w:t>
      </w:r>
      <w:r w:rsidR="00190FCA">
        <w:rPr>
          <w:rFonts w:eastAsia="標楷體" w:hint="eastAsia"/>
          <w:bCs/>
        </w:rPr>
        <w:t>通報呼吸道群聚或流感併發重症，</w:t>
      </w:r>
      <w:r w:rsidR="00EE7161">
        <w:rPr>
          <w:rFonts w:eastAsia="標楷體" w:hint="eastAsia"/>
          <w:bCs/>
        </w:rPr>
        <w:t>經疾病管制署以</w:t>
      </w:r>
      <w:r w:rsidR="00EE7161">
        <w:rPr>
          <w:rFonts w:eastAsia="標楷體" w:hint="eastAsia"/>
          <w:bCs/>
        </w:rPr>
        <w:t>real-time RT-PCR</w:t>
      </w:r>
      <w:r w:rsidR="00EE7161">
        <w:rPr>
          <w:rFonts w:eastAsia="標楷體" w:hint="eastAsia"/>
          <w:bCs/>
        </w:rPr>
        <w:t>確認為流感病毒陽性之臨床檢體</w:t>
      </w:r>
      <w:r w:rsidR="00D76F00">
        <w:rPr>
          <w:rFonts w:eastAsia="標楷體" w:hint="eastAsia"/>
          <w:bCs/>
        </w:rPr>
        <w:t>(38</w:t>
      </w:r>
      <w:r w:rsidR="00D76F00">
        <w:rPr>
          <w:rFonts w:eastAsia="標楷體" w:hint="eastAsia"/>
          <w:bCs/>
        </w:rPr>
        <w:t>支為</w:t>
      </w:r>
      <w:r w:rsidR="00D76F00">
        <w:rPr>
          <w:rFonts w:eastAsia="標楷體" w:hint="eastAsia"/>
          <w:bCs/>
        </w:rPr>
        <w:t>A(</w:t>
      </w:r>
      <w:r w:rsidR="00D76F00">
        <w:rPr>
          <w:rFonts w:eastAsia="標楷體"/>
          <w:bCs/>
        </w:rPr>
        <w:t>H3N2)</w:t>
      </w:r>
      <w:r w:rsidR="00D76F00">
        <w:rPr>
          <w:rFonts w:eastAsia="標楷體" w:hint="eastAsia"/>
          <w:bCs/>
        </w:rPr>
        <w:t>、</w:t>
      </w:r>
      <w:r w:rsidR="00D76F00">
        <w:rPr>
          <w:rFonts w:eastAsia="標楷體" w:hint="eastAsia"/>
          <w:bCs/>
        </w:rPr>
        <w:t>8</w:t>
      </w:r>
      <w:r w:rsidR="00D76F00">
        <w:rPr>
          <w:rFonts w:eastAsia="標楷體" w:hint="eastAsia"/>
          <w:bCs/>
        </w:rPr>
        <w:t>支為</w:t>
      </w:r>
      <w:r w:rsidR="00D76F00">
        <w:rPr>
          <w:rFonts w:eastAsia="標楷體" w:hint="eastAsia"/>
          <w:bCs/>
        </w:rPr>
        <w:t>A(H1N1)pdm09</w:t>
      </w:r>
      <w:r w:rsidR="00D76F00">
        <w:rPr>
          <w:rFonts w:eastAsia="標楷體" w:hint="eastAsia"/>
          <w:bCs/>
        </w:rPr>
        <w:t>、</w:t>
      </w:r>
      <w:r w:rsidR="00D76F00">
        <w:rPr>
          <w:rFonts w:eastAsia="標楷體" w:hint="eastAsia"/>
          <w:bCs/>
        </w:rPr>
        <w:t>4</w:t>
      </w:r>
      <w:r w:rsidR="00D76F00">
        <w:rPr>
          <w:rFonts w:eastAsia="標楷體" w:hint="eastAsia"/>
          <w:bCs/>
        </w:rPr>
        <w:t>支為</w:t>
      </w:r>
      <w:r w:rsidR="00D76F00">
        <w:rPr>
          <w:rFonts w:eastAsia="標楷體" w:hint="eastAsia"/>
          <w:bCs/>
        </w:rPr>
        <w:t>B</w:t>
      </w:r>
      <w:r w:rsidR="00D76F00">
        <w:rPr>
          <w:rFonts w:eastAsia="標楷體" w:hint="eastAsia"/>
          <w:bCs/>
        </w:rPr>
        <w:t>型流感病毒陽性</w:t>
      </w:r>
      <w:r w:rsidR="00D76F00">
        <w:rPr>
          <w:rFonts w:eastAsia="標楷體" w:hint="eastAsia"/>
          <w:bCs/>
        </w:rPr>
        <w:t>)</w:t>
      </w:r>
      <w:r w:rsidR="001046A9">
        <w:rPr>
          <w:rFonts w:eastAsia="標楷體" w:hint="eastAsia"/>
          <w:bCs/>
        </w:rPr>
        <w:t>；該等陽性檢體之選擇係以疾管署接獲時序連續挑選，故這些檢體所含病毒量</w:t>
      </w:r>
      <w:r w:rsidR="00D0073C">
        <w:rPr>
          <w:rFonts w:eastAsia="標楷體" w:hint="eastAsia"/>
          <w:bCs/>
        </w:rPr>
        <w:t>之</w:t>
      </w:r>
      <w:r w:rsidR="001046A9">
        <w:rPr>
          <w:rFonts w:eastAsia="標楷體" w:hint="eastAsia"/>
          <w:bCs/>
        </w:rPr>
        <w:t>分布情形非由人工篩選</w:t>
      </w:r>
      <w:r>
        <w:rPr>
          <w:rFonts w:eastAsia="標楷體" w:hint="eastAsia"/>
          <w:bCs/>
        </w:rPr>
        <w:t>。</w:t>
      </w:r>
      <w:r w:rsidR="00D76F00">
        <w:rPr>
          <w:rFonts w:eastAsia="標楷體" w:hint="eastAsia"/>
          <w:bCs/>
        </w:rPr>
        <w:t>結果顯示</w:t>
      </w:r>
      <w:r w:rsidR="0096128F">
        <w:rPr>
          <w:rFonts w:eastAsia="標楷體"/>
          <w:bCs/>
        </w:rPr>
        <w:t>(</w:t>
      </w:r>
      <w:r w:rsidR="0096128F">
        <w:rPr>
          <w:rFonts w:eastAsia="標楷體" w:hint="eastAsia"/>
          <w:bCs/>
        </w:rPr>
        <w:t>表</w:t>
      </w:r>
      <w:r w:rsidR="0096128F">
        <w:rPr>
          <w:rFonts w:eastAsia="標楷體" w:hint="eastAsia"/>
          <w:bCs/>
        </w:rPr>
        <w:t>8</w:t>
      </w:r>
      <w:r w:rsidR="0096128F">
        <w:rPr>
          <w:rFonts w:eastAsia="標楷體"/>
          <w:bCs/>
        </w:rPr>
        <w:t>)</w:t>
      </w:r>
      <w:r w:rsidR="00EE7161">
        <w:rPr>
          <w:rFonts w:eastAsia="標楷體" w:hint="eastAsia"/>
          <w:bCs/>
        </w:rPr>
        <w:t>，</w:t>
      </w:r>
      <w:r w:rsidR="00EB4CE9">
        <w:rPr>
          <w:rFonts w:eastAsia="標楷體" w:hint="eastAsia"/>
          <w:bCs/>
        </w:rPr>
        <w:t>在</w:t>
      </w:r>
      <w:r w:rsidR="00EB4CE9">
        <w:rPr>
          <w:rFonts w:eastAsia="標楷體" w:hint="eastAsia"/>
          <w:bCs/>
        </w:rPr>
        <w:t>46</w:t>
      </w:r>
      <w:r w:rsidR="00EB4CE9">
        <w:rPr>
          <w:rFonts w:eastAsia="標楷體" w:hint="eastAsia"/>
          <w:bCs/>
        </w:rPr>
        <w:t>支</w:t>
      </w:r>
      <w:r w:rsidR="00EB4CE9">
        <w:rPr>
          <w:rFonts w:eastAsia="標楷體" w:hint="eastAsia"/>
          <w:bCs/>
        </w:rPr>
        <w:t>A</w:t>
      </w:r>
      <w:r w:rsidR="00EB4CE9">
        <w:rPr>
          <w:rFonts w:eastAsia="標楷體" w:hint="eastAsia"/>
          <w:bCs/>
        </w:rPr>
        <w:t>型流感病毒陽性檢體中，</w:t>
      </w:r>
      <w:r w:rsidR="006B178B">
        <w:rPr>
          <w:rFonts w:eastAsia="標楷體" w:hint="eastAsia"/>
          <w:bCs/>
        </w:rPr>
        <w:t>共計</w:t>
      </w:r>
      <w:r w:rsidR="006B178B">
        <w:rPr>
          <w:rFonts w:eastAsia="標楷體" w:hint="eastAsia"/>
          <w:bCs/>
        </w:rPr>
        <w:t>45</w:t>
      </w:r>
      <w:r w:rsidR="006B178B">
        <w:rPr>
          <w:rFonts w:eastAsia="標楷體" w:hint="eastAsia"/>
          <w:bCs/>
        </w:rPr>
        <w:t>支檢體於可攜式</w:t>
      </w:r>
      <w:r w:rsidR="006B178B">
        <w:rPr>
          <w:rFonts w:eastAsia="標楷體" w:hint="eastAsia"/>
          <w:bCs/>
        </w:rPr>
        <w:t>PCR</w:t>
      </w:r>
      <w:r w:rsidR="006B178B">
        <w:rPr>
          <w:rFonts w:eastAsia="標楷體" w:hint="eastAsia"/>
          <w:bCs/>
        </w:rPr>
        <w:t>平台之檢測結果為陽性，與</w:t>
      </w:r>
      <w:r w:rsidR="006B178B">
        <w:rPr>
          <w:rFonts w:eastAsia="標楷體" w:hint="eastAsia"/>
          <w:bCs/>
        </w:rPr>
        <w:t>real-time RT-PCR</w:t>
      </w:r>
      <w:r w:rsidR="006B178B">
        <w:rPr>
          <w:rFonts w:eastAsia="標楷體" w:hint="eastAsia"/>
          <w:bCs/>
        </w:rPr>
        <w:t>相比之檢測靈敏度為</w:t>
      </w:r>
      <w:r w:rsidR="001C68CA">
        <w:rPr>
          <w:rFonts w:eastAsia="標楷體" w:hint="eastAsia"/>
          <w:bCs/>
        </w:rPr>
        <w:t>97.82%</w:t>
      </w:r>
      <w:r w:rsidR="001C68CA">
        <w:rPr>
          <w:rFonts w:eastAsia="標楷體"/>
          <w:bCs/>
        </w:rPr>
        <w:t xml:space="preserve"> (45/46)</w:t>
      </w:r>
      <w:r w:rsidR="001C68CA">
        <w:rPr>
          <w:rFonts w:eastAsia="標楷體" w:hint="eastAsia"/>
          <w:bCs/>
        </w:rPr>
        <w:t>，另針對</w:t>
      </w:r>
      <w:r w:rsidR="001C68CA">
        <w:rPr>
          <w:rFonts w:eastAsia="標楷體" w:hint="eastAsia"/>
          <w:bCs/>
        </w:rPr>
        <w:t>4</w:t>
      </w:r>
      <w:r w:rsidR="001C68CA">
        <w:rPr>
          <w:rFonts w:eastAsia="標楷體" w:hint="eastAsia"/>
          <w:bCs/>
        </w:rPr>
        <w:t>支</w:t>
      </w:r>
      <w:r w:rsidR="001C68CA">
        <w:rPr>
          <w:rFonts w:eastAsia="標楷體" w:hint="eastAsia"/>
          <w:bCs/>
        </w:rPr>
        <w:t>B</w:t>
      </w:r>
      <w:r w:rsidR="00190FCA">
        <w:rPr>
          <w:rFonts w:eastAsia="標楷體" w:hint="eastAsia"/>
          <w:bCs/>
        </w:rPr>
        <w:t>型流感陽性檢體之</w:t>
      </w:r>
      <w:r w:rsidR="001C68CA">
        <w:rPr>
          <w:rFonts w:eastAsia="標楷體" w:hint="eastAsia"/>
          <w:bCs/>
        </w:rPr>
        <w:t>檢測結果皆為陰性，專一性為</w:t>
      </w:r>
      <w:r w:rsidR="001C68CA">
        <w:rPr>
          <w:rFonts w:eastAsia="標楷體" w:hint="eastAsia"/>
          <w:bCs/>
        </w:rPr>
        <w:t>100% (4/4)</w:t>
      </w:r>
      <w:r w:rsidR="001C68CA">
        <w:rPr>
          <w:rFonts w:eastAsia="標楷體" w:hint="eastAsia"/>
          <w:bCs/>
        </w:rPr>
        <w:t>。</w:t>
      </w:r>
      <w:r w:rsidR="002A7AEF">
        <w:rPr>
          <w:rFonts w:eastAsia="標楷體" w:hint="eastAsia"/>
          <w:bCs/>
        </w:rPr>
        <w:t>若針對該</w:t>
      </w:r>
      <w:r w:rsidR="002A7AEF">
        <w:rPr>
          <w:rFonts w:eastAsia="標楷體" w:hint="eastAsia"/>
          <w:bCs/>
        </w:rPr>
        <w:t>46</w:t>
      </w:r>
      <w:r w:rsidR="002A7AEF">
        <w:rPr>
          <w:rFonts w:eastAsia="標楷體" w:hint="eastAsia"/>
          <w:bCs/>
        </w:rPr>
        <w:t>支</w:t>
      </w:r>
      <w:r w:rsidR="002A7AEF">
        <w:rPr>
          <w:rFonts w:eastAsia="標楷體" w:hint="eastAsia"/>
          <w:bCs/>
        </w:rPr>
        <w:t>A</w:t>
      </w:r>
      <w:r w:rsidR="002A7AEF">
        <w:rPr>
          <w:rFonts w:eastAsia="標楷體" w:hint="eastAsia"/>
          <w:bCs/>
        </w:rPr>
        <w:t>型流感陽性檢體所含病毒量與檢測靈敏度之相關性作進一步分析</w:t>
      </w:r>
      <w:r w:rsidR="00190FCA">
        <w:rPr>
          <w:rFonts w:eastAsia="標楷體" w:hint="eastAsia"/>
          <w:bCs/>
        </w:rPr>
        <w:t>(</w:t>
      </w:r>
      <w:r w:rsidR="00190FCA">
        <w:rPr>
          <w:rFonts w:eastAsia="標楷體" w:hint="eastAsia"/>
          <w:bCs/>
        </w:rPr>
        <w:t>表</w:t>
      </w:r>
      <w:r w:rsidR="008460E9">
        <w:rPr>
          <w:rFonts w:eastAsia="標楷體" w:hint="eastAsia"/>
          <w:bCs/>
        </w:rPr>
        <w:t>8</w:t>
      </w:r>
      <w:r w:rsidR="00190FCA">
        <w:rPr>
          <w:rFonts w:eastAsia="標楷體"/>
          <w:bCs/>
        </w:rPr>
        <w:t>)</w:t>
      </w:r>
      <w:r w:rsidR="002A7AEF">
        <w:rPr>
          <w:rFonts w:eastAsia="標楷體" w:hint="eastAsia"/>
          <w:bCs/>
        </w:rPr>
        <w:t>，結果顯示當臨床檢體所含</w:t>
      </w:r>
      <w:r w:rsidR="002A7AEF">
        <w:rPr>
          <w:rFonts w:eastAsia="標楷體" w:hint="eastAsia"/>
        </w:rPr>
        <w:t>病毒</w:t>
      </w:r>
      <w:r w:rsidR="002A7AEF">
        <w:rPr>
          <w:rFonts w:eastAsia="標楷體" w:hint="eastAsia"/>
        </w:rPr>
        <w:t>MP</w:t>
      </w:r>
      <w:r w:rsidR="002A7AEF">
        <w:rPr>
          <w:rFonts w:eastAsia="標楷體" w:hint="eastAsia"/>
        </w:rPr>
        <w:t>基因</w:t>
      </w:r>
      <w:r w:rsidR="002A7AEF">
        <w:rPr>
          <w:rFonts w:eastAsia="標楷體" w:hint="eastAsia"/>
        </w:rPr>
        <w:t>real-time RT-PCR</w:t>
      </w:r>
      <w:r w:rsidR="002A7AEF">
        <w:rPr>
          <w:rFonts w:eastAsia="標楷體"/>
        </w:rPr>
        <w:t xml:space="preserve"> Ct</w:t>
      </w:r>
      <w:r w:rsidR="002A7AEF">
        <w:rPr>
          <w:rFonts w:eastAsia="標楷體" w:hint="eastAsia"/>
        </w:rPr>
        <w:t>值介於</w:t>
      </w:r>
      <w:r w:rsidR="002A7AEF">
        <w:rPr>
          <w:rFonts w:eastAsia="標楷體" w:hint="eastAsia"/>
        </w:rPr>
        <w:t>16~35</w:t>
      </w:r>
      <w:r w:rsidR="002A7AEF">
        <w:rPr>
          <w:rFonts w:eastAsia="標楷體" w:hint="eastAsia"/>
        </w:rPr>
        <w:t>時，檢測結果均與</w:t>
      </w:r>
      <w:r w:rsidR="002A7AEF">
        <w:rPr>
          <w:rFonts w:eastAsia="標楷體" w:hint="eastAsia"/>
        </w:rPr>
        <w:t>real-time R</w:t>
      </w:r>
      <w:r w:rsidR="00416E8C">
        <w:rPr>
          <w:rFonts w:eastAsia="標楷體" w:hint="eastAsia"/>
        </w:rPr>
        <w:t>T</w:t>
      </w:r>
      <w:r w:rsidR="002A7AEF">
        <w:rPr>
          <w:rFonts w:eastAsia="標楷體" w:hint="eastAsia"/>
        </w:rPr>
        <w:t>-PCR</w:t>
      </w:r>
      <w:r w:rsidR="002A7AEF">
        <w:rPr>
          <w:rFonts w:eastAsia="標楷體" w:hint="eastAsia"/>
        </w:rPr>
        <w:t>相同，靈敏度</w:t>
      </w:r>
      <w:r w:rsidR="002A7AEF">
        <w:rPr>
          <w:rFonts w:eastAsia="標楷體" w:hint="eastAsia"/>
        </w:rPr>
        <w:t>100% (</w:t>
      </w:r>
      <w:r w:rsidR="002A7AEF">
        <w:rPr>
          <w:rFonts w:eastAsia="標楷體"/>
        </w:rPr>
        <w:t>41/41)</w:t>
      </w:r>
      <w:r w:rsidR="00FA6F04">
        <w:rPr>
          <w:rFonts w:eastAsia="標楷體" w:hint="eastAsia"/>
        </w:rPr>
        <w:t>；當病毒</w:t>
      </w:r>
      <w:r w:rsidR="00FA6F04">
        <w:rPr>
          <w:rFonts w:eastAsia="標楷體" w:hint="eastAsia"/>
        </w:rPr>
        <w:t>MP</w:t>
      </w:r>
      <w:r w:rsidR="00FA6F04">
        <w:rPr>
          <w:rFonts w:eastAsia="標楷體" w:hint="eastAsia"/>
        </w:rPr>
        <w:t>基因含量介於</w:t>
      </w:r>
      <w:r w:rsidR="00FA6F04">
        <w:rPr>
          <w:rFonts w:eastAsia="標楷體" w:hint="eastAsia"/>
        </w:rPr>
        <w:t>real-time RT-PCR</w:t>
      </w:r>
      <w:r w:rsidR="00FA6F04">
        <w:rPr>
          <w:rFonts w:eastAsia="標楷體"/>
        </w:rPr>
        <w:t xml:space="preserve"> Ct</w:t>
      </w:r>
      <w:r w:rsidR="00FA6F04">
        <w:rPr>
          <w:rFonts w:eastAsia="標楷體" w:hint="eastAsia"/>
        </w:rPr>
        <w:t>值</w:t>
      </w:r>
      <w:r w:rsidR="00FA6F04">
        <w:rPr>
          <w:rFonts w:eastAsia="標楷體" w:hint="eastAsia"/>
        </w:rPr>
        <w:t>36~40</w:t>
      </w:r>
      <w:r w:rsidR="00FA6F04">
        <w:rPr>
          <w:rFonts w:eastAsia="標楷體" w:hint="eastAsia"/>
        </w:rPr>
        <w:t>時，靈敏度則略降至</w:t>
      </w:r>
      <w:r w:rsidR="00FA6F04">
        <w:rPr>
          <w:rFonts w:eastAsia="標楷體" w:hint="eastAsia"/>
        </w:rPr>
        <w:t>80%(4/5)</w:t>
      </w:r>
      <w:r w:rsidR="00FA6F04">
        <w:rPr>
          <w:rFonts w:eastAsia="標楷體" w:hint="eastAsia"/>
        </w:rPr>
        <w:t>。</w:t>
      </w:r>
      <w:r w:rsidR="003509B4">
        <w:rPr>
          <w:rFonts w:eastAsia="標楷體" w:hint="eastAsia"/>
        </w:rPr>
        <w:t>綜上，以冷凍乾燥試劑為型式，應</w:t>
      </w:r>
      <w:r w:rsidR="007E0CBA">
        <w:rPr>
          <w:rFonts w:eastAsia="標楷體" w:hint="eastAsia"/>
        </w:rPr>
        <w:t>用於可攜式</w:t>
      </w:r>
      <w:r w:rsidR="007E0CBA">
        <w:rPr>
          <w:rFonts w:eastAsia="標楷體" w:hint="eastAsia"/>
        </w:rPr>
        <w:t>PCR</w:t>
      </w:r>
      <w:r w:rsidR="007E0CBA">
        <w:rPr>
          <w:rFonts w:eastAsia="標楷體" w:hint="eastAsia"/>
        </w:rPr>
        <w:t>檢測平台之新型</w:t>
      </w:r>
      <w:r w:rsidR="007E0CBA">
        <w:rPr>
          <w:rFonts w:eastAsia="標楷體" w:hint="eastAsia"/>
        </w:rPr>
        <w:t>A</w:t>
      </w:r>
      <w:r w:rsidR="007E0CBA">
        <w:rPr>
          <w:rFonts w:eastAsia="標楷體" w:hint="eastAsia"/>
        </w:rPr>
        <w:t>型流感快速檢</w:t>
      </w:r>
      <w:r w:rsidR="00416E8C">
        <w:rPr>
          <w:rFonts w:eastAsia="標楷體" w:hint="eastAsia"/>
        </w:rPr>
        <w:t>測</w:t>
      </w:r>
      <w:r w:rsidR="007E0CBA">
        <w:rPr>
          <w:rFonts w:eastAsia="標楷體" w:hint="eastAsia"/>
        </w:rPr>
        <w:t>試劑，在未來</w:t>
      </w:r>
      <w:r w:rsidR="00416E8C">
        <w:rPr>
          <w:rFonts w:eastAsia="標楷體" w:hint="eastAsia"/>
        </w:rPr>
        <w:t>有機會成為應用</w:t>
      </w:r>
      <w:r w:rsidR="007E0CBA">
        <w:rPr>
          <w:rFonts w:eastAsia="標楷體" w:hint="eastAsia"/>
        </w:rPr>
        <w:t>於</w:t>
      </w:r>
      <w:r w:rsidR="00416E8C">
        <w:rPr>
          <w:rFonts w:eastAsia="標楷體" w:hint="eastAsia"/>
        </w:rPr>
        <w:t>各級實驗室、診間以及疫情現場</w:t>
      </w:r>
      <w:r w:rsidR="007E0CBA">
        <w:rPr>
          <w:rFonts w:eastAsia="標楷體" w:hint="eastAsia"/>
        </w:rPr>
        <w:t>，進行</w:t>
      </w:r>
      <w:r w:rsidR="00416E8C">
        <w:rPr>
          <w:rFonts w:eastAsia="標楷體" w:hint="eastAsia"/>
        </w:rPr>
        <w:t>流感</w:t>
      </w:r>
      <w:r w:rsidR="007E0CBA">
        <w:rPr>
          <w:rFonts w:eastAsia="標楷體" w:hint="eastAsia"/>
        </w:rPr>
        <w:t>病毒</w:t>
      </w:r>
      <w:r w:rsidR="00416E8C">
        <w:rPr>
          <w:rFonts w:eastAsia="標楷體" w:hint="eastAsia"/>
        </w:rPr>
        <w:t>快速</w:t>
      </w:r>
      <w:r w:rsidR="007E0CBA">
        <w:rPr>
          <w:rFonts w:eastAsia="標楷體" w:hint="eastAsia"/>
        </w:rPr>
        <w:t>檢驗之利器。</w:t>
      </w:r>
    </w:p>
    <w:p w:rsidR="004533A5" w:rsidRPr="00096436" w:rsidRDefault="004533A5" w:rsidP="008C1FDF">
      <w:pPr>
        <w:widowControl/>
        <w:spacing w:line="360" w:lineRule="auto"/>
        <w:ind w:leftChars="295" w:left="708" w:firstLineChars="177" w:firstLine="425"/>
        <w:jc w:val="both"/>
        <w:rPr>
          <w:rFonts w:eastAsia="標楷體"/>
          <w:bCs/>
        </w:rPr>
      </w:pPr>
    </w:p>
    <w:p w:rsidR="005551FD" w:rsidRPr="0053703E" w:rsidRDefault="005551FD" w:rsidP="0024012E">
      <w:pPr>
        <w:numPr>
          <w:ilvl w:val="0"/>
          <w:numId w:val="1"/>
        </w:numPr>
        <w:spacing w:line="360" w:lineRule="auto"/>
        <w:rPr>
          <w:rFonts w:eastAsia="標楷體"/>
          <w:b/>
          <w:bCs/>
          <w:sz w:val="28"/>
          <w:szCs w:val="28"/>
        </w:rPr>
      </w:pPr>
      <w:r w:rsidRPr="001D2D7A">
        <w:rPr>
          <w:rFonts w:eastAsia="標楷體" w:hint="eastAsia"/>
          <w:b/>
          <w:bCs/>
          <w:sz w:val="28"/>
          <w:szCs w:val="28"/>
        </w:rPr>
        <w:t>討論</w:t>
      </w:r>
    </w:p>
    <w:p w:rsidR="006B11AB" w:rsidRDefault="00B643D3" w:rsidP="005259DA">
      <w:pPr>
        <w:spacing w:line="360" w:lineRule="auto"/>
        <w:ind w:firstLineChars="177" w:firstLine="425"/>
        <w:jc w:val="both"/>
        <w:rPr>
          <w:rFonts w:eastAsia="標楷體"/>
          <w:kern w:val="0"/>
        </w:rPr>
      </w:pPr>
      <w:r>
        <w:rPr>
          <w:rFonts w:eastAsia="標楷體"/>
          <w:lang w:val="zh-TW"/>
        </w:rPr>
        <w:t>近年國內外</w:t>
      </w:r>
      <w:r>
        <w:rPr>
          <w:rFonts w:eastAsia="標楷體" w:hint="eastAsia"/>
          <w:lang w:val="zh-TW"/>
        </w:rPr>
        <w:t>持續發生人類或動物感染新興或再浮現傳染病原體，包括新型</w:t>
      </w:r>
      <w:r>
        <w:rPr>
          <w:rFonts w:eastAsia="標楷體" w:hint="eastAsia"/>
          <w:lang w:val="zh-TW"/>
        </w:rPr>
        <w:t>A</w:t>
      </w:r>
      <w:r>
        <w:rPr>
          <w:rFonts w:eastAsia="標楷體" w:hint="eastAsia"/>
          <w:lang w:val="zh-TW"/>
        </w:rPr>
        <w:t>型流感病毒</w:t>
      </w:r>
      <w:r>
        <w:rPr>
          <w:rFonts w:eastAsia="標楷體" w:hint="eastAsia"/>
          <w:lang w:val="zh-TW"/>
        </w:rPr>
        <w:t>(</w:t>
      </w:r>
      <w:r w:rsidR="00E96F10" w:rsidRPr="00E96F10">
        <w:rPr>
          <w:rFonts w:eastAsia="標楷體"/>
          <w:shd w:val="clear" w:color="auto" w:fill="FFFFFF"/>
        </w:rPr>
        <w:t>H7N9</w:t>
      </w:r>
      <w:r w:rsidR="00E96F10" w:rsidRPr="00E96F10">
        <w:rPr>
          <w:rFonts w:eastAsia="標楷體"/>
          <w:shd w:val="clear" w:color="auto" w:fill="FFFFFF"/>
        </w:rPr>
        <w:t>、</w:t>
      </w:r>
      <w:r>
        <w:rPr>
          <w:rFonts w:eastAsia="標楷體" w:hint="eastAsia"/>
          <w:shd w:val="clear" w:color="auto" w:fill="FFFFFF"/>
        </w:rPr>
        <w:t>H5Nx</w:t>
      </w:r>
      <w:r w:rsidR="00E96F10" w:rsidRPr="00E96F10">
        <w:rPr>
          <w:rFonts w:eastAsia="標楷體" w:hint="eastAsia"/>
          <w:shd w:val="clear" w:color="auto" w:fill="FFFFFF"/>
        </w:rPr>
        <w:t>、</w:t>
      </w:r>
      <w:r w:rsidRPr="00E96F10">
        <w:rPr>
          <w:rFonts w:eastAsia="標楷體"/>
          <w:bCs/>
        </w:rPr>
        <w:t>H6N1</w:t>
      </w:r>
      <w:r>
        <w:rPr>
          <w:rFonts w:eastAsia="標楷體"/>
          <w:bCs/>
        </w:rPr>
        <w:t>)</w:t>
      </w:r>
      <w:r>
        <w:rPr>
          <w:rFonts w:eastAsia="標楷體" w:hint="eastAsia"/>
          <w:bCs/>
        </w:rPr>
        <w:t>、</w:t>
      </w:r>
      <w:r w:rsidR="00E96F10" w:rsidRPr="00E96F10">
        <w:rPr>
          <w:rFonts w:eastAsia="標楷體"/>
          <w:bCs/>
        </w:rPr>
        <w:t>MERS-CoV</w:t>
      </w:r>
      <w:r w:rsidR="00E96F10" w:rsidRPr="00E96F10">
        <w:rPr>
          <w:rFonts w:eastAsia="標楷體"/>
          <w:bCs/>
        </w:rPr>
        <w:t>、狂犬病毒</w:t>
      </w:r>
      <w:r>
        <w:rPr>
          <w:rFonts w:eastAsia="標楷體"/>
          <w:lang w:val="zh-TW"/>
        </w:rPr>
        <w:t>、伊波拉病毒</w:t>
      </w:r>
      <w:r w:rsidR="00C969BE">
        <w:rPr>
          <w:rFonts w:eastAsia="標楷體"/>
          <w:lang w:val="zh-TW"/>
        </w:rPr>
        <w:t>等社會大眾關切的事件</w:t>
      </w:r>
      <w:r w:rsidR="00981F03">
        <w:rPr>
          <w:rFonts w:eastAsia="標楷體"/>
          <w:lang w:val="zh-TW"/>
        </w:rPr>
        <w:t>。</w:t>
      </w:r>
      <w:r w:rsidR="00E96F10" w:rsidRPr="00E96F10">
        <w:rPr>
          <w:rFonts w:eastAsia="標楷體"/>
          <w:lang w:val="zh-TW"/>
        </w:rPr>
        <w:t>隨著</w:t>
      </w:r>
      <w:r w:rsidR="00981F03">
        <w:rPr>
          <w:rFonts w:eastAsia="標楷體" w:hint="eastAsia"/>
          <w:lang w:val="zh-TW"/>
        </w:rPr>
        <w:t>時代進步、</w:t>
      </w:r>
      <w:r w:rsidR="00E96F10" w:rsidRPr="00E96F10">
        <w:rPr>
          <w:rFonts w:eastAsia="標楷體"/>
          <w:lang w:val="zh-TW"/>
        </w:rPr>
        <w:t>交通便利與全球化國際間往來密集，</w:t>
      </w:r>
      <w:r w:rsidR="00981F03">
        <w:rPr>
          <w:rFonts w:eastAsia="標楷體" w:hint="eastAsia"/>
          <w:lang w:val="zh-TW"/>
        </w:rPr>
        <w:t>上述</w:t>
      </w:r>
      <w:r w:rsidR="00E96F10" w:rsidRPr="00E96F10">
        <w:rPr>
          <w:rFonts w:eastAsia="標楷體"/>
          <w:lang w:val="zh-TW"/>
        </w:rPr>
        <w:t>新興傳染病</w:t>
      </w:r>
      <w:r w:rsidR="00292D81">
        <w:rPr>
          <w:rFonts w:eastAsia="標楷體" w:hint="eastAsia"/>
          <w:lang w:val="zh-TW"/>
        </w:rPr>
        <w:t>將</w:t>
      </w:r>
      <w:r w:rsidR="00E96F10" w:rsidRPr="00E96F10">
        <w:rPr>
          <w:rFonts w:eastAsia="標楷體"/>
          <w:lang w:val="zh-TW"/>
        </w:rPr>
        <w:t>可能由區域</w:t>
      </w:r>
      <w:r w:rsidR="00E96F10" w:rsidRPr="00E96F10">
        <w:rPr>
          <w:rFonts w:eastAsia="標楷體"/>
          <w:lang w:val="zh-TW"/>
        </w:rPr>
        <w:lastRenderedPageBreak/>
        <w:t>性的疾病，演變成全球性的災難，嚴重威脅公共衛生和人類的健康，</w:t>
      </w:r>
      <w:r w:rsidR="00292D81">
        <w:rPr>
          <w:rFonts w:eastAsia="標楷體" w:hint="eastAsia"/>
          <w:lang w:val="zh-TW"/>
        </w:rPr>
        <w:t>2015</w:t>
      </w:r>
      <w:r w:rsidR="00292D81">
        <w:rPr>
          <w:rFonts w:eastAsia="標楷體" w:hint="eastAsia"/>
          <w:lang w:val="zh-TW"/>
        </w:rPr>
        <w:t>年</w:t>
      </w:r>
      <w:r w:rsidR="00E96F10" w:rsidRPr="00E96F10">
        <w:rPr>
          <w:rFonts w:eastAsia="標楷體"/>
          <w:lang w:val="zh-TW"/>
        </w:rPr>
        <w:t>韓國</w:t>
      </w:r>
      <w:r w:rsidR="00E96F10" w:rsidRPr="00E96F10">
        <w:rPr>
          <w:rFonts w:eastAsia="標楷體"/>
          <w:lang w:val="zh-TW"/>
        </w:rPr>
        <w:t>MERS-CoV</w:t>
      </w:r>
      <w:r w:rsidR="00C969BE">
        <w:rPr>
          <w:rFonts w:eastAsia="標楷體"/>
          <w:lang w:val="zh-TW"/>
        </w:rPr>
        <w:t>與西非伊波拉疫情便是很好的例子</w:t>
      </w:r>
      <w:r w:rsidR="00C969BE">
        <w:rPr>
          <w:rFonts w:eastAsia="標楷體" w:hint="eastAsia"/>
          <w:lang w:val="zh-TW"/>
        </w:rPr>
        <w:t>。防範傳染病的最佳策略為即時檢驗，早期得知檢驗結果除了可使臨床端針對感染患者盡早治療，公共衛生防疫單位</w:t>
      </w:r>
      <w:r w:rsidR="001E17C3">
        <w:rPr>
          <w:rFonts w:eastAsia="標楷體" w:hint="eastAsia"/>
          <w:lang w:val="zh-TW"/>
        </w:rPr>
        <w:t>亦可</w:t>
      </w:r>
      <w:r w:rsidR="00B1488B">
        <w:rPr>
          <w:rFonts w:eastAsia="標楷體" w:hint="eastAsia"/>
          <w:lang w:val="zh-TW"/>
        </w:rPr>
        <w:t>即時啟動防疫措施，阻絕可能的感染源，避免疾病進一步擴散。</w:t>
      </w:r>
      <w:r w:rsidR="001E17C3">
        <w:rPr>
          <w:rFonts w:eastAsia="標楷體" w:hint="eastAsia"/>
          <w:lang w:val="zh-TW"/>
        </w:rPr>
        <w:t>然而，即時檢驗需仰賴強而有力的檢驗平台，在靈敏度與專一性兼顧的情形下，快速且正確地進行病原體鑑定，故國內各級防疫檢驗單位</w:t>
      </w:r>
      <w:r w:rsidR="00C969BE">
        <w:rPr>
          <w:rFonts w:eastAsia="標楷體"/>
          <w:lang w:val="zh-TW"/>
        </w:rPr>
        <w:t>持續強</w:t>
      </w:r>
      <w:r w:rsidR="00C969BE">
        <w:rPr>
          <w:rFonts w:eastAsia="標楷體" w:hint="eastAsia"/>
          <w:lang w:val="zh-TW"/>
        </w:rPr>
        <w:t>化</w:t>
      </w:r>
      <w:r w:rsidR="00E96F10" w:rsidRPr="00E96F10">
        <w:rPr>
          <w:rFonts w:eastAsia="標楷體"/>
          <w:kern w:val="0"/>
        </w:rPr>
        <w:t>檢驗平台</w:t>
      </w:r>
      <w:r w:rsidR="001E17C3">
        <w:rPr>
          <w:rFonts w:eastAsia="標楷體" w:hint="eastAsia"/>
          <w:kern w:val="0"/>
        </w:rPr>
        <w:t>已是勢在必行的作為。以新型</w:t>
      </w:r>
      <w:r w:rsidR="001E17C3">
        <w:rPr>
          <w:rFonts w:eastAsia="標楷體" w:hint="eastAsia"/>
          <w:kern w:val="0"/>
        </w:rPr>
        <w:t>A</w:t>
      </w:r>
      <w:r w:rsidR="001E17C3">
        <w:rPr>
          <w:rFonts w:eastAsia="標楷體" w:hint="eastAsia"/>
          <w:kern w:val="0"/>
        </w:rPr>
        <w:t>型流感病毒來說，我國</w:t>
      </w:r>
      <w:r w:rsidR="00FE6BCB">
        <w:rPr>
          <w:rFonts w:eastAsia="標楷體" w:hint="eastAsia"/>
          <w:kern w:val="0"/>
        </w:rPr>
        <w:t>迄今所檢出的</w:t>
      </w:r>
      <w:r w:rsidR="00FE6BCB">
        <w:rPr>
          <w:rFonts w:eastAsia="標楷體" w:hint="eastAsia"/>
          <w:kern w:val="0"/>
        </w:rPr>
        <w:t>5</w:t>
      </w:r>
      <w:r w:rsidR="00FE6BCB">
        <w:rPr>
          <w:rFonts w:eastAsia="標楷體" w:hint="eastAsia"/>
          <w:kern w:val="0"/>
        </w:rPr>
        <w:t>例</w:t>
      </w:r>
      <w:r w:rsidR="00FE6BCB">
        <w:rPr>
          <w:rFonts w:eastAsia="標楷體" w:hint="eastAsia"/>
          <w:kern w:val="0"/>
        </w:rPr>
        <w:t>H7N9</w:t>
      </w:r>
      <w:r w:rsidR="00FE6BCB">
        <w:rPr>
          <w:rFonts w:eastAsia="標楷體" w:hint="eastAsia"/>
          <w:kern w:val="0"/>
        </w:rPr>
        <w:t>確診個案，皆由中國境外移入</w:t>
      </w:r>
      <w:r w:rsidR="00AE1C6D">
        <w:rPr>
          <w:rFonts w:eastAsia="標楷體" w:hint="eastAsia"/>
          <w:kern w:val="0"/>
        </w:rPr>
        <w:t>。參考先前文獻，中國目前被認為是</w:t>
      </w:r>
      <w:r w:rsidR="00BC0795">
        <w:rPr>
          <w:rFonts w:eastAsia="標楷體" w:hint="eastAsia"/>
          <w:kern w:val="0"/>
        </w:rPr>
        <w:t>新興</w:t>
      </w:r>
      <w:r w:rsidR="00AE1C6D">
        <w:rPr>
          <w:rFonts w:eastAsia="標楷體" w:hint="eastAsia"/>
          <w:kern w:val="0"/>
        </w:rPr>
        <w:t>流感</w:t>
      </w:r>
      <w:r w:rsidR="00BC0795">
        <w:rPr>
          <w:rFonts w:eastAsia="標楷體" w:hint="eastAsia"/>
          <w:kern w:val="0"/>
        </w:rPr>
        <w:t>病毒衍生的熱點</w:t>
      </w:r>
      <w:r w:rsidR="00BC0795">
        <w:rPr>
          <w:rFonts w:eastAsia="標楷體" w:hint="eastAsia"/>
          <w:kern w:val="0"/>
        </w:rPr>
        <w:t>(</w:t>
      </w:r>
      <w:r w:rsidR="00BC0795">
        <w:rPr>
          <w:rFonts w:eastAsia="標楷體"/>
          <w:kern w:val="0"/>
        </w:rPr>
        <w:t>epicenter</w:t>
      </w:r>
      <w:r w:rsidR="00BC0795">
        <w:rPr>
          <w:rFonts w:eastAsia="標楷體" w:hint="eastAsia"/>
          <w:kern w:val="0"/>
        </w:rPr>
        <w:t>)</w:t>
      </w:r>
      <w:r w:rsidR="00BC0795">
        <w:rPr>
          <w:rFonts w:eastAsia="標楷體" w:hint="eastAsia"/>
          <w:kern w:val="0"/>
        </w:rPr>
        <w:t>之一，我國於地理位置上因與中國接近，且經貿或旅遊往來</w:t>
      </w:r>
      <w:r w:rsidR="00894818">
        <w:rPr>
          <w:rFonts w:eastAsia="標楷體" w:hint="eastAsia"/>
          <w:kern w:val="0"/>
        </w:rPr>
        <w:t>已相當頻繁，在此趨勢下，未來續由中國移入新型</w:t>
      </w:r>
      <w:r w:rsidR="00894818">
        <w:rPr>
          <w:rFonts w:eastAsia="標楷體" w:hint="eastAsia"/>
          <w:kern w:val="0"/>
        </w:rPr>
        <w:t>A</w:t>
      </w:r>
      <w:r w:rsidR="00894818">
        <w:rPr>
          <w:rFonts w:eastAsia="標楷體" w:hint="eastAsia"/>
          <w:kern w:val="0"/>
        </w:rPr>
        <w:t>型流感確診個案將無可避免。</w:t>
      </w:r>
    </w:p>
    <w:p w:rsidR="001C454A" w:rsidRDefault="001066A9" w:rsidP="005259DA">
      <w:pPr>
        <w:spacing w:line="360" w:lineRule="auto"/>
        <w:ind w:firstLineChars="177" w:firstLine="425"/>
        <w:jc w:val="both"/>
        <w:rPr>
          <w:rFonts w:eastAsia="標楷體"/>
        </w:rPr>
      </w:pPr>
      <w:r>
        <w:rPr>
          <w:rFonts w:eastAsia="標楷體" w:hint="eastAsia"/>
        </w:rPr>
        <w:t>在流感病毒的檢驗層次，目前常用於檢驗的方法包括快篩試劑、病毒培養及分子生物學檢驗等</w:t>
      </w:r>
      <w:r w:rsidR="00275640">
        <w:rPr>
          <w:rFonts w:eastAsia="標楷體" w:hint="eastAsia"/>
        </w:rPr>
        <w:t>。在這些方法中，</w:t>
      </w:r>
      <w:r w:rsidR="00275640">
        <w:rPr>
          <w:rFonts w:eastAsia="標楷體" w:hint="eastAsia"/>
        </w:rPr>
        <w:t>real-time RT-PCR</w:t>
      </w:r>
      <w:r w:rsidR="00275640">
        <w:rPr>
          <w:rFonts w:eastAsia="標楷體" w:hint="eastAsia"/>
        </w:rPr>
        <w:t>是</w:t>
      </w:r>
      <w:r w:rsidR="0080367C">
        <w:rPr>
          <w:rFonts w:eastAsia="標楷體" w:hint="eastAsia"/>
        </w:rPr>
        <w:t>被</w:t>
      </w:r>
      <w:r w:rsidR="00275640">
        <w:rPr>
          <w:rFonts w:eastAsia="標楷體" w:hint="eastAsia"/>
        </w:rPr>
        <w:t>廣為應用的分子生物學檢驗方法，</w:t>
      </w:r>
      <w:r w:rsidR="006C2929">
        <w:rPr>
          <w:rFonts w:eastAsia="標楷體" w:hint="eastAsia"/>
        </w:rPr>
        <w:t>除了在研發端</w:t>
      </w:r>
      <w:r w:rsidR="0080367C">
        <w:rPr>
          <w:rFonts w:eastAsia="標楷體" w:hint="eastAsia"/>
        </w:rPr>
        <w:t>持續吸引眾多團隊投入資源，開發各式病毒檢驗套組，</w:t>
      </w:r>
      <w:r w:rsidR="00275640">
        <w:rPr>
          <w:rFonts w:eastAsia="標楷體" w:hint="eastAsia"/>
        </w:rPr>
        <w:t>現行國內外市售流感病毒快速檢驗試劑中，</w:t>
      </w:r>
      <w:r w:rsidR="0080367C">
        <w:rPr>
          <w:rFonts w:eastAsia="標楷體" w:hint="eastAsia"/>
        </w:rPr>
        <w:t>也以利用該平台為檢驗原理的佔最大</w:t>
      </w:r>
      <w:r w:rsidR="006C336F">
        <w:rPr>
          <w:rFonts w:eastAsia="標楷體" w:hint="eastAsia"/>
        </w:rPr>
        <w:t>比例</w:t>
      </w:r>
      <w:r w:rsidR="00275640">
        <w:rPr>
          <w:rFonts w:eastAsia="標楷體" w:hint="eastAsia"/>
        </w:rPr>
        <w:t>。</w:t>
      </w:r>
      <w:r w:rsidR="00683212">
        <w:rPr>
          <w:rFonts w:eastAsia="標楷體" w:hint="eastAsia"/>
        </w:rPr>
        <w:t>然而，流感病毒</w:t>
      </w:r>
      <w:r w:rsidR="00E25E93">
        <w:rPr>
          <w:rFonts w:eastAsia="標楷體" w:hint="eastAsia"/>
        </w:rPr>
        <w:t>的</w:t>
      </w:r>
      <w:r w:rsidR="00683212">
        <w:rPr>
          <w:rFonts w:eastAsia="標楷體" w:hint="eastAsia"/>
        </w:rPr>
        <w:t>基因體突變快速，</w:t>
      </w:r>
      <w:r w:rsidR="00924358">
        <w:rPr>
          <w:rFonts w:eastAsia="標楷體" w:hint="eastAsia"/>
        </w:rPr>
        <w:t>常因幾個核苷酸的突變，</w:t>
      </w:r>
      <w:r w:rsidR="00E25E93">
        <w:rPr>
          <w:rFonts w:eastAsia="標楷體" w:hint="eastAsia"/>
        </w:rPr>
        <w:t>影響</w:t>
      </w:r>
      <w:r w:rsidR="00924358">
        <w:rPr>
          <w:rFonts w:eastAsia="標楷體" w:hint="eastAsia"/>
        </w:rPr>
        <w:t xml:space="preserve">real-time </w:t>
      </w:r>
      <w:r w:rsidR="00924358">
        <w:rPr>
          <w:rFonts w:eastAsia="標楷體"/>
        </w:rPr>
        <w:t>RT-PCR</w:t>
      </w:r>
      <w:r w:rsidR="00E25E93">
        <w:rPr>
          <w:rFonts w:eastAsia="標楷體" w:hint="eastAsia"/>
        </w:rPr>
        <w:t>引子與探針對的結合，</w:t>
      </w:r>
      <w:r w:rsidR="00924358">
        <w:rPr>
          <w:rFonts w:eastAsia="標楷體" w:hint="eastAsia"/>
        </w:rPr>
        <w:t>降低</w:t>
      </w:r>
      <w:r w:rsidR="00E25E93">
        <w:rPr>
          <w:rFonts w:eastAsia="標楷體" w:hint="eastAsia"/>
        </w:rPr>
        <w:t>病毒檢測效能</w:t>
      </w:r>
      <w:r w:rsidR="00D054EC">
        <w:rPr>
          <w:rFonts w:eastAsia="標楷體" w:hint="eastAsia"/>
        </w:rPr>
        <w:t>，故現行市售檢驗套</w:t>
      </w:r>
      <w:r w:rsidR="00145BE0">
        <w:rPr>
          <w:rFonts w:eastAsia="標楷體" w:hint="eastAsia"/>
        </w:rPr>
        <w:t>組</w:t>
      </w:r>
      <w:r w:rsidR="00D054EC">
        <w:rPr>
          <w:rFonts w:eastAsia="標楷體" w:hint="eastAsia"/>
        </w:rPr>
        <w:t>的偵測標的多以較為保守的</w:t>
      </w:r>
      <w:r w:rsidR="00D054EC">
        <w:rPr>
          <w:rFonts w:eastAsia="標楷體" w:hint="eastAsia"/>
        </w:rPr>
        <w:t>M</w:t>
      </w:r>
      <w:r w:rsidR="00D054EC">
        <w:rPr>
          <w:rFonts w:eastAsia="標楷體" w:hint="eastAsia"/>
        </w:rPr>
        <w:t>基因為主，而非突變率較快的表面蛋白</w:t>
      </w:r>
      <w:r w:rsidR="00D054EC">
        <w:rPr>
          <w:rFonts w:eastAsia="標楷體" w:hint="eastAsia"/>
        </w:rPr>
        <w:t>HA</w:t>
      </w:r>
      <w:r w:rsidR="00D054EC">
        <w:rPr>
          <w:rFonts w:eastAsia="標楷體" w:hint="eastAsia"/>
        </w:rPr>
        <w:t>及</w:t>
      </w:r>
      <w:r w:rsidR="00D054EC">
        <w:rPr>
          <w:rFonts w:eastAsia="標楷體" w:hint="eastAsia"/>
        </w:rPr>
        <w:t>NA</w:t>
      </w:r>
      <w:r w:rsidR="00D054EC">
        <w:rPr>
          <w:rFonts w:eastAsia="標楷體" w:hint="eastAsia"/>
        </w:rPr>
        <w:t>基因</w:t>
      </w:r>
      <w:r w:rsidR="00C54743">
        <w:rPr>
          <w:rFonts w:eastAsia="標楷體" w:hint="eastAsia"/>
        </w:rPr>
        <w:t>，如此易使這些檢驗試劑僅能鑑定流</w:t>
      </w:r>
      <w:r w:rsidR="00B31EA0">
        <w:rPr>
          <w:rFonts w:eastAsia="標楷體" w:hint="eastAsia"/>
        </w:rPr>
        <w:t>感病毒的型別，例如</w:t>
      </w:r>
      <w:r w:rsidR="00B31EA0">
        <w:rPr>
          <w:rFonts w:eastAsia="標楷體" w:hint="eastAsia"/>
        </w:rPr>
        <w:t>A</w:t>
      </w:r>
      <w:r w:rsidR="00B31EA0">
        <w:rPr>
          <w:rFonts w:eastAsia="標楷體" w:hint="eastAsia"/>
        </w:rPr>
        <w:t>型或</w:t>
      </w:r>
      <w:r w:rsidR="00B31EA0">
        <w:rPr>
          <w:rFonts w:eastAsia="標楷體" w:hint="eastAsia"/>
        </w:rPr>
        <w:t>B</w:t>
      </w:r>
      <w:r w:rsidR="00B31EA0">
        <w:rPr>
          <w:rFonts w:eastAsia="標楷體" w:hint="eastAsia"/>
        </w:rPr>
        <w:t>型流感病毒，並無法進行後續針對</w:t>
      </w:r>
      <w:r w:rsidR="00B31EA0">
        <w:rPr>
          <w:rFonts w:eastAsia="標楷體" w:hint="eastAsia"/>
        </w:rPr>
        <w:t>A</w:t>
      </w:r>
      <w:r w:rsidR="00B31EA0">
        <w:rPr>
          <w:rFonts w:eastAsia="標楷體" w:hint="eastAsia"/>
        </w:rPr>
        <w:t>型流感病毒的亞型進行分析，對於公衛防治幫助有限。</w:t>
      </w:r>
      <w:r w:rsidR="00523CC2">
        <w:rPr>
          <w:rFonts w:eastAsia="標楷體" w:hint="eastAsia"/>
        </w:rPr>
        <w:t>藉由本</w:t>
      </w:r>
      <w:r w:rsidR="004246B2">
        <w:rPr>
          <w:rFonts w:eastAsia="標楷體" w:hint="eastAsia"/>
        </w:rPr>
        <w:t>計畫第二年度</w:t>
      </w:r>
      <w:r w:rsidR="00523CC2">
        <w:rPr>
          <w:rFonts w:eastAsia="標楷體" w:hint="eastAsia"/>
        </w:rPr>
        <w:t>年針對</w:t>
      </w:r>
      <w:r w:rsidR="00523CC2">
        <w:rPr>
          <w:rFonts w:eastAsia="標楷體" w:hint="eastAsia"/>
        </w:rPr>
        <w:t>16</w:t>
      </w:r>
      <w:r w:rsidR="00523CC2">
        <w:rPr>
          <w:rFonts w:eastAsia="標楷體" w:hint="eastAsia"/>
        </w:rPr>
        <w:t>種</w:t>
      </w:r>
      <w:r w:rsidR="00523CC2">
        <w:rPr>
          <w:rFonts w:eastAsia="標楷體" w:hint="eastAsia"/>
        </w:rPr>
        <w:t>HA</w:t>
      </w:r>
      <w:r w:rsidR="00523CC2">
        <w:rPr>
          <w:rFonts w:eastAsia="標楷體" w:hint="eastAsia"/>
        </w:rPr>
        <w:t>以及</w:t>
      </w:r>
      <w:r w:rsidR="00523CC2">
        <w:rPr>
          <w:rFonts w:eastAsia="標楷體" w:hint="eastAsia"/>
        </w:rPr>
        <w:t>9</w:t>
      </w:r>
      <w:r w:rsidR="00523CC2">
        <w:rPr>
          <w:rFonts w:eastAsia="標楷體" w:hint="eastAsia"/>
        </w:rPr>
        <w:t>種</w:t>
      </w:r>
      <w:r w:rsidR="00523CC2">
        <w:rPr>
          <w:rFonts w:eastAsia="標楷體" w:hint="eastAsia"/>
        </w:rPr>
        <w:t>NA</w:t>
      </w:r>
      <w:r w:rsidR="00523CC2">
        <w:rPr>
          <w:rFonts w:eastAsia="標楷體" w:hint="eastAsia"/>
        </w:rPr>
        <w:t>亞型流感病毒</w:t>
      </w:r>
      <w:r w:rsidR="00523CC2">
        <w:rPr>
          <w:rFonts w:eastAsia="標楷體" w:hint="eastAsia"/>
        </w:rPr>
        <w:t>real-time RT-PCR</w:t>
      </w:r>
      <w:r w:rsidR="002A54C9">
        <w:rPr>
          <w:rFonts w:eastAsia="標楷體" w:hint="eastAsia"/>
        </w:rPr>
        <w:t>快速檢驗平台</w:t>
      </w:r>
      <w:r w:rsidR="00523CC2">
        <w:rPr>
          <w:rFonts w:eastAsia="標楷體" w:hint="eastAsia"/>
        </w:rPr>
        <w:t>的</w:t>
      </w:r>
      <w:r w:rsidR="004246B2">
        <w:rPr>
          <w:rFonts w:eastAsia="標楷體" w:hint="eastAsia"/>
        </w:rPr>
        <w:t>持續優化</w:t>
      </w:r>
      <w:r w:rsidR="00523CC2">
        <w:rPr>
          <w:rFonts w:eastAsia="標楷體" w:hint="eastAsia"/>
        </w:rPr>
        <w:t>，</w:t>
      </w:r>
      <w:r w:rsidR="004246B2">
        <w:rPr>
          <w:rFonts w:eastAsia="標楷體" w:hint="eastAsia"/>
        </w:rPr>
        <w:t>該</w:t>
      </w:r>
      <w:r w:rsidR="004246B2">
        <w:rPr>
          <w:rFonts w:eastAsia="標楷體" w:hint="eastAsia"/>
        </w:rPr>
        <w:t>real-time RT-PCR</w:t>
      </w:r>
      <w:r w:rsidR="002A54C9">
        <w:rPr>
          <w:rFonts w:eastAsia="標楷體" w:hint="eastAsia"/>
        </w:rPr>
        <w:t>系統已可立即上線，</w:t>
      </w:r>
      <w:r w:rsidR="000D560B">
        <w:rPr>
          <w:rFonts w:eastAsia="標楷體" w:hint="eastAsia"/>
        </w:rPr>
        <w:t>憑藉其良好的檢測效能，</w:t>
      </w:r>
      <w:r w:rsidR="00293848">
        <w:rPr>
          <w:rFonts w:eastAsia="標楷體" w:hint="eastAsia"/>
        </w:rPr>
        <w:t>伺機</w:t>
      </w:r>
      <w:r w:rsidR="002A54C9">
        <w:rPr>
          <w:rFonts w:eastAsia="標楷體" w:hint="eastAsia"/>
        </w:rPr>
        <w:t>應用於我國流感病毒快速檢驗，</w:t>
      </w:r>
      <w:r w:rsidR="00276747">
        <w:rPr>
          <w:rFonts w:eastAsia="標楷體" w:hint="eastAsia"/>
        </w:rPr>
        <w:t>再次提升政府對新型</w:t>
      </w:r>
      <w:r w:rsidR="00276747">
        <w:rPr>
          <w:rFonts w:eastAsia="標楷體" w:hint="eastAsia"/>
        </w:rPr>
        <w:t>A</w:t>
      </w:r>
      <w:r w:rsidR="00276747">
        <w:rPr>
          <w:rFonts w:eastAsia="標楷體" w:hint="eastAsia"/>
        </w:rPr>
        <w:t>型流感病毒的防治量能。</w:t>
      </w:r>
    </w:p>
    <w:p w:rsidR="00F53657" w:rsidRDefault="005224FC" w:rsidP="005259DA">
      <w:pPr>
        <w:spacing w:line="360" w:lineRule="auto"/>
        <w:ind w:firstLineChars="177" w:firstLine="425"/>
        <w:jc w:val="both"/>
        <w:rPr>
          <w:rFonts w:eastAsia="標楷體"/>
        </w:rPr>
      </w:pPr>
      <w:r>
        <w:rPr>
          <w:rFonts w:eastAsia="標楷體" w:hint="eastAsia"/>
        </w:rPr>
        <w:t>新型</w:t>
      </w:r>
      <w:r>
        <w:rPr>
          <w:rFonts w:eastAsia="標楷體" w:hint="eastAsia"/>
        </w:rPr>
        <w:t>A</w:t>
      </w:r>
      <w:r>
        <w:rPr>
          <w:rFonts w:eastAsia="標楷體" w:hint="eastAsia"/>
        </w:rPr>
        <w:t>型流感與</w:t>
      </w:r>
      <w:r>
        <w:rPr>
          <w:rFonts w:eastAsia="標楷體" w:hint="eastAsia"/>
        </w:rPr>
        <w:t>MERS-CoV</w:t>
      </w:r>
      <w:r>
        <w:rPr>
          <w:rFonts w:eastAsia="標楷體" w:hint="eastAsia"/>
        </w:rPr>
        <w:t>病毒之</w:t>
      </w:r>
      <w:r w:rsidR="001C454A">
        <w:rPr>
          <w:rFonts w:eastAsia="標楷體" w:hint="eastAsia"/>
        </w:rPr>
        <w:t>real-time RT-PCR</w:t>
      </w:r>
      <w:r>
        <w:rPr>
          <w:rFonts w:eastAsia="標楷體" w:hint="eastAsia"/>
        </w:rPr>
        <w:t>檢驗平台</w:t>
      </w:r>
      <w:r w:rsidR="00CB6869">
        <w:rPr>
          <w:rFonts w:eastAsia="標楷體" w:hint="eastAsia"/>
        </w:rPr>
        <w:t>雖</w:t>
      </w:r>
      <w:r w:rsidR="001C454A">
        <w:rPr>
          <w:rFonts w:eastAsia="標楷體" w:hint="eastAsia"/>
        </w:rPr>
        <w:t>已</w:t>
      </w:r>
      <w:r>
        <w:rPr>
          <w:rFonts w:eastAsia="標楷體" w:hint="eastAsia"/>
        </w:rPr>
        <w:t>成功</w:t>
      </w:r>
      <w:r w:rsidR="001C454A">
        <w:rPr>
          <w:rFonts w:eastAsia="標楷體" w:hint="eastAsia"/>
        </w:rPr>
        <w:t>建立</w:t>
      </w:r>
      <w:r w:rsidR="0032369C">
        <w:rPr>
          <w:rFonts w:eastAsia="標楷體" w:hint="eastAsia"/>
        </w:rPr>
        <w:t>，</w:t>
      </w:r>
      <w:r w:rsidR="00E32945">
        <w:rPr>
          <w:rFonts w:eastAsia="標楷體" w:hint="eastAsia"/>
        </w:rPr>
        <w:t>然</w:t>
      </w:r>
      <w:r w:rsidR="00D55B76">
        <w:rPr>
          <w:rFonts w:eastAsia="標楷體" w:hint="eastAsia"/>
        </w:rPr>
        <w:t>有鑑於</w:t>
      </w:r>
      <w:r w:rsidR="001C454A">
        <w:rPr>
          <w:rFonts w:eastAsia="標楷體" w:hint="eastAsia"/>
        </w:rPr>
        <w:t>我國傳染病</w:t>
      </w:r>
      <w:r>
        <w:rPr>
          <w:rFonts w:eastAsia="標楷體" w:hint="eastAsia"/>
        </w:rPr>
        <w:t>的</w:t>
      </w:r>
      <w:r w:rsidR="001C454A">
        <w:rPr>
          <w:rFonts w:eastAsia="標楷體" w:hint="eastAsia"/>
        </w:rPr>
        <w:t>檢驗</w:t>
      </w:r>
      <w:r>
        <w:rPr>
          <w:rFonts w:eastAsia="標楷體" w:hint="eastAsia"/>
        </w:rPr>
        <w:t>係以分級分工執行</w:t>
      </w:r>
      <w:r w:rsidR="0028669A">
        <w:rPr>
          <w:rFonts w:eastAsia="標楷體" w:hint="eastAsia"/>
        </w:rPr>
        <w:t>，</w:t>
      </w:r>
      <w:r w:rsidR="003A4C08">
        <w:rPr>
          <w:rFonts w:eastAsia="標楷體" w:hint="eastAsia"/>
        </w:rPr>
        <w:t>因此如何將這些檢驗方法</w:t>
      </w:r>
      <w:r w:rsidR="00AD7623">
        <w:rPr>
          <w:rFonts w:eastAsia="標楷體" w:hint="eastAsia"/>
        </w:rPr>
        <w:t>進一步推廣至</w:t>
      </w:r>
      <w:r w:rsidR="003A4C08">
        <w:rPr>
          <w:rFonts w:eastAsia="標楷體" w:hint="eastAsia"/>
        </w:rPr>
        <w:t>無設置</w:t>
      </w:r>
      <w:r w:rsidR="003A4C08">
        <w:rPr>
          <w:rFonts w:eastAsia="標楷體" w:hint="eastAsia"/>
        </w:rPr>
        <w:t>real-time RT-PCR</w:t>
      </w:r>
      <w:r w:rsidR="00AD7623">
        <w:rPr>
          <w:rFonts w:eastAsia="標楷體" w:hint="eastAsia"/>
        </w:rPr>
        <w:t>儀器</w:t>
      </w:r>
      <w:r w:rsidR="003A4C08">
        <w:rPr>
          <w:rFonts w:eastAsia="標楷體" w:hint="eastAsia"/>
        </w:rPr>
        <w:t>之</w:t>
      </w:r>
      <w:r w:rsidR="00AD7623">
        <w:rPr>
          <w:rFonts w:eastAsia="標楷體" w:hint="eastAsia"/>
        </w:rPr>
        <w:t>中小型</w:t>
      </w:r>
      <w:r w:rsidR="003A4C08">
        <w:rPr>
          <w:rFonts w:eastAsia="標楷體" w:hint="eastAsia"/>
        </w:rPr>
        <w:t>實驗室</w:t>
      </w:r>
      <w:r w:rsidR="00E32945">
        <w:rPr>
          <w:rFonts w:eastAsia="標楷體" w:hint="eastAsia"/>
        </w:rPr>
        <w:t>、</w:t>
      </w:r>
      <w:r w:rsidR="00AD7623">
        <w:rPr>
          <w:rFonts w:eastAsia="標楷體" w:hint="eastAsia"/>
        </w:rPr>
        <w:t>臨床醫師診間，</w:t>
      </w:r>
      <w:r w:rsidR="00E32945">
        <w:rPr>
          <w:rFonts w:eastAsia="標楷體" w:hint="eastAsia"/>
        </w:rPr>
        <w:t>或發生禽流感疫情之現場，</w:t>
      </w:r>
      <w:r w:rsidR="00AD7623">
        <w:rPr>
          <w:rFonts w:eastAsia="標楷體" w:hint="eastAsia"/>
        </w:rPr>
        <w:lastRenderedPageBreak/>
        <w:t>使其同樣具有能力可以進行該等傳染病原體之篩檢，將有助</w:t>
      </w:r>
      <w:r w:rsidR="000D05E8">
        <w:rPr>
          <w:rFonts w:eastAsia="標楷體" w:hint="eastAsia"/>
        </w:rPr>
        <w:t>強化</w:t>
      </w:r>
      <w:r w:rsidR="009D2158">
        <w:rPr>
          <w:rFonts w:eastAsia="標楷體" w:hint="eastAsia"/>
        </w:rPr>
        <w:t>全國傳染病防治網針對</w:t>
      </w:r>
      <w:r w:rsidR="000D05E8">
        <w:rPr>
          <w:rFonts w:eastAsia="標楷體" w:hint="eastAsia"/>
        </w:rPr>
        <w:t>該等第五類法定傳染病</w:t>
      </w:r>
      <w:r w:rsidR="009D2158">
        <w:rPr>
          <w:rFonts w:eastAsia="標楷體" w:hint="eastAsia"/>
        </w:rPr>
        <w:t>的</w:t>
      </w:r>
      <w:r w:rsidR="000D05E8">
        <w:rPr>
          <w:rFonts w:eastAsia="標楷體" w:hint="eastAsia"/>
        </w:rPr>
        <w:t>整體</w:t>
      </w:r>
      <w:r w:rsidR="009D2158">
        <w:rPr>
          <w:rFonts w:eastAsia="標楷體" w:hint="eastAsia"/>
        </w:rPr>
        <w:t>檢驗能力。</w:t>
      </w:r>
      <w:r w:rsidR="00146827">
        <w:rPr>
          <w:rFonts w:eastAsia="標楷體" w:hint="eastAsia"/>
        </w:rPr>
        <w:t>考量此需求，</w:t>
      </w:r>
      <w:r w:rsidR="00AF1290">
        <w:rPr>
          <w:rFonts w:eastAsia="標楷體" w:hint="eastAsia"/>
        </w:rPr>
        <w:t>本計畫於本年著手進行</w:t>
      </w:r>
      <w:r>
        <w:rPr>
          <w:rFonts w:eastAsia="標楷體" w:hint="eastAsia"/>
        </w:rPr>
        <w:t>將各項新型</w:t>
      </w:r>
      <w:r>
        <w:rPr>
          <w:rFonts w:eastAsia="標楷體" w:hint="eastAsia"/>
        </w:rPr>
        <w:t>A</w:t>
      </w:r>
      <w:r>
        <w:rPr>
          <w:rFonts w:eastAsia="標楷體" w:hint="eastAsia"/>
        </w:rPr>
        <w:t>型流感</w:t>
      </w:r>
      <w:r w:rsidR="00AF1290">
        <w:rPr>
          <w:rFonts w:eastAsia="標楷體" w:hint="eastAsia"/>
        </w:rPr>
        <w:t>及</w:t>
      </w:r>
      <w:r>
        <w:rPr>
          <w:rFonts w:eastAsia="標楷體" w:hint="eastAsia"/>
        </w:rPr>
        <w:t>MERS-CoV</w:t>
      </w:r>
      <w:r>
        <w:rPr>
          <w:rFonts w:eastAsia="標楷體" w:hint="eastAsia"/>
        </w:rPr>
        <w:t>病毒檢驗之引子與探針對</w:t>
      </w:r>
      <w:r w:rsidR="00906763">
        <w:rPr>
          <w:rFonts w:eastAsia="標楷體" w:hint="eastAsia"/>
        </w:rPr>
        <w:t>，</w:t>
      </w:r>
      <w:r>
        <w:rPr>
          <w:rFonts w:eastAsia="標楷體" w:hint="eastAsia"/>
        </w:rPr>
        <w:t>轉換至其他</w:t>
      </w:r>
      <w:r w:rsidR="00AF1290">
        <w:rPr>
          <w:rFonts w:eastAsia="標楷體" w:hint="eastAsia"/>
        </w:rPr>
        <w:t>較易</w:t>
      </w:r>
      <w:r>
        <w:rPr>
          <w:rFonts w:eastAsia="標楷體" w:hint="eastAsia"/>
        </w:rPr>
        <w:t>推廣於</w:t>
      </w:r>
      <w:r w:rsidR="00D106D3">
        <w:rPr>
          <w:rFonts w:eastAsia="標楷體" w:hint="eastAsia"/>
        </w:rPr>
        <w:t>該等場所</w:t>
      </w:r>
      <w:r w:rsidR="00AF1290">
        <w:rPr>
          <w:rFonts w:eastAsia="標楷體" w:hint="eastAsia"/>
        </w:rPr>
        <w:t>之檢驗</w:t>
      </w:r>
      <w:r>
        <w:rPr>
          <w:rFonts w:eastAsia="標楷體" w:hint="eastAsia"/>
        </w:rPr>
        <w:t>系統</w:t>
      </w:r>
      <w:r w:rsidR="00C3178D">
        <w:rPr>
          <w:rFonts w:eastAsia="標楷體" w:hint="eastAsia"/>
        </w:rPr>
        <w:t>。</w:t>
      </w:r>
      <w:r w:rsidR="00A50D3F">
        <w:rPr>
          <w:rFonts w:eastAsia="標楷體" w:hint="eastAsia"/>
        </w:rPr>
        <w:t>因國內目前市場上已有生技業者完成可攜式</w:t>
      </w:r>
      <w:r w:rsidR="00A50D3F">
        <w:rPr>
          <w:rFonts w:eastAsia="標楷體" w:hint="eastAsia"/>
        </w:rPr>
        <w:t>PCR</w:t>
      </w:r>
      <w:r w:rsidR="00A50D3F">
        <w:rPr>
          <w:rFonts w:eastAsia="標楷體" w:hint="eastAsia"/>
        </w:rPr>
        <w:t>平台之開發，該平台所搭配之儀器</w:t>
      </w:r>
      <w:r w:rsidR="00A50D3F">
        <w:rPr>
          <w:rFonts w:eastAsia="標楷體" w:hint="eastAsia"/>
          <w:color w:val="000000"/>
        </w:rPr>
        <w:t>體積小，重量輕，並且可利用鋰</w:t>
      </w:r>
      <w:r w:rsidR="00A65E93">
        <w:rPr>
          <w:rFonts w:eastAsia="標楷體" w:hint="eastAsia"/>
          <w:color w:val="000000"/>
        </w:rPr>
        <w:t>電池供電，</w:t>
      </w:r>
      <w:r w:rsidR="00A50D3F">
        <w:rPr>
          <w:rFonts w:eastAsia="標楷體" w:hint="eastAsia"/>
          <w:color w:val="000000"/>
        </w:rPr>
        <w:t>應用機動性相較於大型</w:t>
      </w:r>
      <w:r w:rsidR="00A65E93">
        <w:rPr>
          <w:rFonts w:eastAsia="標楷體" w:hint="eastAsia"/>
          <w:color w:val="000000"/>
        </w:rPr>
        <w:t>專業</w:t>
      </w:r>
      <w:r w:rsidR="00A50D3F">
        <w:rPr>
          <w:rFonts w:eastAsia="標楷體" w:hint="eastAsia"/>
          <w:color w:val="000000"/>
        </w:rPr>
        <w:t>儀器為佳</w:t>
      </w:r>
      <w:r w:rsidR="00153862">
        <w:rPr>
          <w:rFonts w:eastAsia="標楷體" w:hint="eastAsia"/>
        </w:rPr>
        <w:t>，</w:t>
      </w:r>
      <w:r w:rsidR="00A65E93">
        <w:rPr>
          <w:rFonts w:eastAsia="標楷體" w:hint="eastAsia"/>
        </w:rPr>
        <w:t>適合推廣至中小型實驗室、臨床醫師診間或傳染病疫情發生現場進行即時檢驗，</w:t>
      </w:r>
      <w:r w:rsidR="00F50C8F">
        <w:rPr>
          <w:rFonts w:eastAsia="標楷體" w:hint="eastAsia"/>
        </w:rPr>
        <w:t>符合我國防疫分級檢驗之需求。</w:t>
      </w:r>
      <w:r w:rsidR="00D2415C">
        <w:rPr>
          <w:rFonts w:eastAsia="標楷體" w:hint="eastAsia"/>
        </w:rPr>
        <w:t>因此，</w:t>
      </w:r>
      <w:r w:rsidR="003F4659">
        <w:rPr>
          <w:rFonts w:eastAsia="標楷體" w:hint="eastAsia"/>
        </w:rPr>
        <w:t>本計畫</w:t>
      </w:r>
      <w:r w:rsidR="00D2415C">
        <w:rPr>
          <w:rFonts w:eastAsia="標楷體" w:hint="eastAsia"/>
        </w:rPr>
        <w:t>選擇該可攜式</w:t>
      </w:r>
      <w:r w:rsidR="00D2415C">
        <w:rPr>
          <w:rFonts w:eastAsia="標楷體" w:hint="eastAsia"/>
        </w:rPr>
        <w:t>PCR</w:t>
      </w:r>
      <w:r w:rsidR="00D2415C">
        <w:rPr>
          <w:rFonts w:eastAsia="標楷體" w:hint="eastAsia"/>
        </w:rPr>
        <w:t>平台作為</w:t>
      </w:r>
      <w:r w:rsidR="00D2415C">
        <w:rPr>
          <w:rFonts w:eastAsia="標楷體" w:hint="eastAsia"/>
        </w:rPr>
        <w:t>real-time RT-PCR</w:t>
      </w:r>
      <w:r w:rsidR="00D2415C">
        <w:rPr>
          <w:rFonts w:eastAsia="標楷體" w:hint="eastAsia"/>
        </w:rPr>
        <w:t>以外之新一代新型</w:t>
      </w:r>
      <w:r w:rsidR="00D2415C">
        <w:rPr>
          <w:rFonts w:eastAsia="標楷體" w:hint="eastAsia"/>
        </w:rPr>
        <w:t>A</w:t>
      </w:r>
      <w:r w:rsidR="00D2415C">
        <w:rPr>
          <w:rFonts w:eastAsia="標楷體" w:hint="eastAsia"/>
        </w:rPr>
        <w:t>型流感與</w:t>
      </w:r>
      <w:r w:rsidR="00D2415C">
        <w:rPr>
          <w:rFonts w:eastAsia="標楷體" w:hint="eastAsia"/>
        </w:rPr>
        <w:t>MERS-CoV</w:t>
      </w:r>
      <w:r w:rsidR="00D2415C">
        <w:rPr>
          <w:rFonts w:eastAsia="標楷體" w:hint="eastAsia"/>
        </w:rPr>
        <w:t>病毒快速檢驗系統。</w:t>
      </w:r>
      <w:r w:rsidR="00145038">
        <w:rPr>
          <w:rFonts w:eastAsia="標楷體" w:hint="eastAsia"/>
        </w:rPr>
        <w:t>經後續針對各</w:t>
      </w:r>
      <w:r w:rsidR="008743AC">
        <w:rPr>
          <w:rFonts w:eastAsia="標楷體" w:hint="eastAsia"/>
        </w:rPr>
        <w:t>檢測</w:t>
      </w:r>
      <w:r w:rsidR="00145038">
        <w:rPr>
          <w:rFonts w:eastAsia="標楷體" w:hint="eastAsia"/>
        </w:rPr>
        <w:t>反應由</w:t>
      </w:r>
      <w:r w:rsidR="00145038">
        <w:rPr>
          <w:rFonts w:eastAsia="標楷體" w:hint="eastAsia"/>
        </w:rPr>
        <w:t>real-time RT-PCR</w:t>
      </w:r>
      <w:r w:rsidR="00145038">
        <w:rPr>
          <w:rFonts w:eastAsia="標楷體" w:hint="eastAsia"/>
        </w:rPr>
        <w:t>平行轉換至可攜式</w:t>
      </w:r>
      <w:r w:rsidR="00145038">
        <w:rPr>
          <w:rFonts w:eastAsia="標楷體" w:hint="eastAsia"/>
        </w:rPr>
        <w:t>PCR</w:t>
      </w:r>
      <w:r w:rsidR="00145038">
        <w:rPr>
          <w:rFonts w:eastAsia="標楷體" w:hint="eastAsia"/>
        </w:rPr>
        <w:t>平台後之</w:t>
      </w:r>
      <w:r w:rsidR="00CC58DE">
        <w:rPr>
          <w:rFonts w:eastAsia="標楷體" w:hint="eastAsia"/>
        </w:rPr>
        <w:t>效能</w:t>
      </w:r>
      <w:r w:rsidR="00145038">
        <w:rPr>
          <w:rFonts w:eastAsia="標楷體" w:hint="eastAsia"/>
        </w:rPr>
        <w:t>測試結果顯示，</w:t>
      </w:r>
      <w:r w:rsidR="001B6268">
        <w:rPr>
          <w:rFonts w:eastAsia="標楷體" w:hint="eastAsia"/>
        </w:rPr>
        <w:t>所有已於</w:t>
      </w:r>
      <w:r w:rsidR="001B6268">
        <w:rPr>
          <w:rFonts w:eastAsia="標楷體" w:hint="eastAsia"/>
        </w:rPr>
        <w:t>real-time RT-PCR</w:t>
      </w:r>
      <w:r w:rsidR="001B6268">
        <w:rPr>
          <w:rFonts w:eastAsia="標楷體" w:hint="eastAsia"/>
        </w:rPr>
        <w:t>完成建立之</w:t>
      </w:r>
      <w:r w:rsidR="001B6268">
        <w:rPr>
          <w:rFonts w:eastAsia="標楷體" w:hint="eastAsia"/>
        </w:rPr>
        <w:t>16</w:t>
      </w:r>
      <w:r w:rsidR="001B6268">
        <w:rPr>
          <w:rFonts w:eastAsia="標楷體" w:hint="eastAsia"/>
        </w:rPr>
        <w:t>個流感病毒</w:t>
      </w:r>
      <w:r w:rsidR="001B6268">
        <w:rPr>
          <w:rFonts w:eastAsia="標楷體" w:hint="eastAsia"/>
        </w:rPr>
        <w:t>HA</w:t>
      </w:r>
      <w:r w:rsidR="001B6268">
        <w:rPr>
          <w:rFonts w:eastAsia="標楷體" w:hint="eastAsia"/>
        </w:rPr>
        <w:t>分型、</w:t>
      </w:r>
      <w:r w:rsidR="001B6268">
        <w:rPr>
          <w:rFonts w:eastAsia="標楷體" w:hint="eastAsia"/>
        </w:rPr>
        <w:t>9</w:t>
      </w:r>
      <w:r w:rsidR="001B6268">
        <w:rPr>
          <w:rFonts w:eastAsia="標楷體" w:hint="eastAsia"/>
        </w:rPr>
        <w:t>個</w:t>
      </w:r>
      <w:r w:rsidR="001B6268">
        <w:rPr>
          <w:rFonts w:eastAsia="標楷體" w:hint="eastAsia"/>
        </w:rPr>
        <w:t>NA</w:t>
      </w:r>
      <w:r w:rsidR="001B6268">
        <w:rPr>
          <w:rFonts w:eastAsia="標楷體" w:hint="eastAsia"/>
        </w:rPr>
        <w:t>分型以及</w:t>
      </w:r>
      <w:r w:rsidR="001B6268">
        <w:rPr>
          <w:rFonts w:eastAsia="標楷體" w:hint="eastAsia"/>
        </w:rPr>
        <w:t>4</w:t>
      </w:r>
      <w:r w:rsidR="001B6268">
        <w:rPr>
          <w:rFonts w:eastAsia="標楷體" w:hint="eastAsia"/>
        </w:rPr>
        <w:t>個</w:t>
      </w:r>
      <w:r w:rsidR="001B6268">
        <w:rPr>
          <w:rFonts w:eastAsia="標楷體" w:hint="eastAsia"/>
        </w:rPr>
        <w:t>MERS-CoV</w:t>
      </w:r>
      <w:r w:rsidR="001B6268">
        <w:rPr>
          <w:rFonts w:eastAsia="標楷體" w:hint="eastAsia"/>
        </w:rPr>
        <w:t>病毒鑑定</w:t>
      </w:r>
      <w:r w:rsidR="00E8005E">
        <w:rPr>
          <w:rFonts w:eastAsia="標楷體" w:hint="eastAsia"/>
        </w:rPr>
        <w:t>試驗</w:t>
      </w:r>
      <w:r w:rsidR="001B6268">
        <w:rPr>
          <w:rFonts w:eastAsia="標楷體" w:hint="eastAsia"/>
        </w:rPr>
        <w:t>，</w:t>
      </w:r>
      <w:r w:rsidR="00E8005E">
        <w:rPr>
          <w:rFonts w:eastAsia="標楷體" w:hint="eastAsia"/>
        </w:rPr>
        <w:t>藉由調整反應環境及試劑配方組成後，皆可成功建立於可攜式</w:t>
      </w:r>
      <w:r w:rsidR="00E8005E">
        <w:rPr>
          <w:rFonts w:eastAsia="標楷體" w:hint="eastAsia"/>
        </w:rPr>
        <w:t>PCR</w:t>
      </w:r>
      <w:r w:rsidR="00E8005E">
        <w:rPr>
          <w:rFonts w:eastAsia="標楷體" w:hint="eastAsia"/>
        </w:rPr>
        <w:t>平台。該平台進行單次</w:t>
      </w:r>
      <w:r w:rsidR="00E8005E">
        <w:rPr>
          <w:rFonts w:eastAsia="標楷體" w:hint="eastAsia"/>
        </w:rPr>
        <w:t>RT-PCR</w:t>
      </w:r>
      <w:r w:rsidR="00E8005E">
        <w:rPr>
          <w:rFonts w:eastAsia="標楷體" w:hint="eastAsia"/>
        </w:rPr>
        <w:t>試驗所需時間為</w:t>
      </w:r>
      <w:r w:rsidR="00E8005E">
        <w:rPr>
          <w:rFonts w:eastAsia="標楷體" w:hint="eastAsia"/>
        </w:rPr>
        <w:t>42</w:t>
      </w:r>
      <w:r w:rsidR="00E8005E">
        <w:rPr>
          <w:rFonts w:eastAsia="標楷體" w:hint="eastAsia"/>
        </w:rPr>
        <w:t>分鐘</w:t>
      </w:r>
      <w:r w:rsidR="00E8005E">
        <w:rPr>
          <w:rFonts w:eastAsia="標楷體" w:hint="eastAsia"/>
        </w:rPr>
        <w:t>(</w:t>
      </w:r>
      <w:r w:rsidR="00E8005E">
        <w:rPr>
          <w:rFonts w:eastAsia="標楷體" w:hint="eastAsia"/>
        </w:rPr>
        <w:t>不包含核酸萃取</w:t>
      </w:r>
      <w:r w:rsidR="00E8005E">
        <w:rPr>
          <w:rFonts w:eastAsia="標楷體" w:hint="eastAsia"/>
        </w:rPr>
        <w:t>)</w:t>
      </w:r>
      <w:r w:rsidR="00E8005E">
        <w:rPr>
          <w:rFonts w:eastAsia="標楷體" w:hint="eastAsia"/>
        </w:rPr>
        <w:t>，</w:t>
      </w:r>
      <w:r w:rsidR="003050EF">
        <w:rPr>
          <w:rFonts w:eastAsia="標楷體" w:hint="eastAsia"/>
        </w:rPr>
        <w:t>每次可進行</w:t>
      </w:r>
      <w:r w:rsidR="003050EF">
        <w:rPr>
          <w:rFonts w:eastAsia="標楷體" w:hint="eastAsia"/>
        </w:rPr>
        <w:t>4</w:t>
      </w:r>
      <w:r w:rsidR="003050EF">
        <w:rPr>
          <w:rFonts w:eastAsia="標楷體" w:hint="eastAsia"/>
        </w:rPr>
        <w:t>個樣本分析，</w:t>
      </w:r>
      <w:r w:rsidR="0034034C">
        <w:rPr>
          <w:rFonts w:eastAsia="標楷體" w:hint="eastAsia"/>
        </w:rPr>
        <w:t>離電池在充滿電的情況下，至少可連續進行</w:t>
      </w:r>
      <w:r w:rsidR="0034034C">
        <w:rPr>
          <w:rFonts w:eastAsia="標楷體" w:hint="eastAsia"/>
        </w:rPr>
        <w:t>3</w:t>
      </w:r>
      <w:r w:rsidR="0034034C">
        <w:rPr>
          <w:rFonts w:eastAsia="標楷體" w:hint="eastAsia"/>
        </w:rPr>
        <w:t>次反應</w:t>
      </w:r>
      <w:r w:rsidR="00F0663E">
        <w:rPr>
          <w:rFonts w:eastAsia="標楷體" w:hint="eastAsia"/>
        </w:rPr>
        <w:t>。</w:t>
      </w:r>
      <w:r w:rsidR="00C25ED0">
        <w:rPr>
          <w:rFonts w:eastAsia="標楷體" w:hint="eastAsia"/>
        </w:rPr>
        <w:t>此外，</w:t>
      </w:r>
      <w:r w:rsidR="00116CDF">
        <w:rPr>
          <w:rFonts w:eastAsia="標楷體" w:hint="eastAsia"/>
        </w:rPr>
        <w:t>為更進一步簡化檢驗所需操作流程，避免因試</w:t>
      </w:r>
      <w:r w:rsidR="000215DD">
        <w:rPr>
          <w:rFonts w:eastAsia="標楷體" w:hint="eastAsia"/>
        </w:rPr>
        <w:t>劑配製</w:t>
      </w:r>
      <w:r w:rsidR="00116CDF">
        <w:rPr>
          <w:rFonts w:eastAsia="標楷體" w:hint="eastAsia"/>
        </w:rPr>
        <w:t>而造成之檢驗錯誤，</w:t>
      </w:r>
      <w:r w:rsidR="001C75E3">
        <w:rPr>
          <w:rFonts w:eastAsia="標楷體" w:hint="eastAsia"/>
        </w:rPr>
        <w:t>本年亦偕同國內生技業者，</w:t>
      </w:r>
      <w:r w:rsidR="008B02ED">
        <w:rPr>
          <w:rFonts w:eastAsia="標楷體" w:hint="eastAsia"/>
        </w:rPr>
        <w:t>洽請協助將可攜式</w:t>
      </w:r>
      <w:r w:rsidR="008B02ED">
        <w:rPr>
          <w:rFonts w:eastAsia="標楷體" w:hint="eastAsia"/>
        </w:rPr>
        <w:t>PCR</w:t>
      </w:r>
      <w:r w:rsidR="001A2CB8">
        <w:rPr>
          <w:rFonts w:eastAsia="標楷體" w:hint="eastAsia"/>
        </w:rPr>
        <w:t>所需試劑由液體轉換為</w:t>
      </w:r>
      <w:r w:rsidR="00E02028">
        <w:rPr>
          <w:rFonts w:eastAsia="標楷體" w:hint="eastAsia"/>
        </w:rPr>
        <w:t>冷凍乾燥形式。此種轉變使操作人員於每次</w:t>
      </w:r>
      <w:r w:rsidR="003A5381">
        <w:rPr>
          <w:rFonts w:eastAsia="標楷體" w:hint="eastAsia"/>
        </w:rPr>
        <w:t>檢驗時，僅需將萃取好的待測核酸直接加入試管</w:t>
      </w:r>
      <w:r w:rsidR="00E02430">
        <w:rPr>
          <w:rFonts w:eastAsia="標楷體" w:hint="eastAsia"/>
        </w:rPr>
        <w:t>，</w:t>
      </w:r>
      <w:r w:rsidR="003A5381">
        <w:rPr>
          <w:rFonts w:eastAsia="標楷體" w:hint="eastAsia"/>
        </w:rPr>
        <w:t>回溶冷凍乾燥試劑後，</w:t>
      </w:r>
      <w:r w:rsidR="00262954">
        <w:rPr>
          <w:rFonts w:eastAsia="標楷體" w:hint="eastAsia"/>
        </w:rPr>
        <w:t>便可上機檢驗，大幅提升便利性，此外，冷凍乾燥試劑之穩定性較液體試劑佳，因此可延長其保存期限，</w:t>
      </w:r>
      <w:r w:rsidR="00F53657">
        <w:rPr>
          <w:rFonts w:eastAsia="標楷體" w:hint="eastAsia"/>
        </w:rPr>
        <w:t>提升該檢驗試劑之</w:t>
      </w:r>
      <w:r w:rsidR="00D673C6">
        <w:rPr>
          <w:rFonts w:eastAsia="標楷體" w:hint="eastAsia"/>
        </w:rPr>
        <w:t>經濟效益</w:t>
      </w:r>
      <w:r w:rsidR="00262954">
        <w:rPr>
          <w:rFonts w:eastAsia="標楷體" w:hint="eastAsia"/>
        </w:rPr>
        <w:t>。</w:t>
      </w:r>
    </w:p>
    <w:p w:rsidR="0007729E" w:rsidRDefault="0052166B" w:rsidP="005259DA">
      <w:pPr>
        <w:spacing w:line="360" w:lineRule="auto"/>
        <w:ind w:firstLineChars="177" w:firstLine="425"/>
        <w:jc w:val="both"/>
        <w:rPr>
          <w:rFonts w:eastAsia="標楷體"/>
        </w:rPr>
      </w:pPr>
      <w:r>
        <w:rPr>
          <w:rFonts w:eastAsia="標楷體" w:hint="eastAsia"/>
        </w:rPr>
        <w:t>此外</w:t>
      </w:r>
      <w:r w:rsidR="00F53657">
        <w:rPr>
          <w:rFonts w:eastAsia="標楷體" w:hint="eastAsia"/>
        </w:rPr>
        <w:t>，此</w:t>
      </w:r>
      <w:r w:rsidR="0034438C">
        <w:rPr>
          <w:rFonts w:eastAsia="標楷體" w:hint="eastAsia"/>
        </w:rPr>
        <w:t>新型</w:t>
      </w:r>
      <w:r w:rsidR="0034438C">
        <w:rPr>
          <w:rFonts w:eastAsia="標楷體" w:hint="eastAsia"/>
        </w:rPr>
        <w:t>A</w:t>
      </w:r>
      <w:r w:rsidR="0034438C">
        <w:rPr>
          <w:rFonts w:eastAsia="標楷體" w:hint="eastAsia"/>
        </w:rPr>
        <w:t>型</w:t>
      </w:r>
      <w:r w:rsidR="00CB23F7">
        <w:rPr>
          <w:rFonts w:eastAsia="標楷體" w:hint="eastAsia"/>
        </w:rPr>
        <w:t>流感及</w:t>
      </w:r>
      <w:r w:rsidR="0034438C">
        <w:rPr>
          <w:rFonts w:eastAsia="標楷體" w:hint="eastAsia"/>
        </w:rPr>
        <w:t>MERS-CoV</w:t>
      </w:r>
      <w:r w:rsidR="00C53909">
        <w:rPr>
          <w:rFonts w:eastAsia="標楷體" w:hint="eastAsia"/>
        </w:rPr>
        <w:t>可攜式</w:t>
      </w:r>
      <w:r w:rsidR="00C53909">
        <w:rPr>
          <w:rFonts w:eastAsia="標楷體" w:hint="eastAsia"/>
        </w:rPr>
        <w:t>PCR</w:t>
      </w:r>
      <w:r w:rsidR="0034438C">
        <w:rPr>
          <w:rFonts w:eastAsia="標楷體" w:hint="eastAsia"/>
        </w:rPr>
        <w:t>檢驗平台</w:t>
      </w:r>
      <w:r w:rsidR="0007729E">
        <w:rPr>
          <w:rFonts w:eastAsia="標楷體" w:hint="eastAsia"/>
        </w:rPr>
        <w:t>在未來仍須搭配其他研發規劃，方可</w:t>
      </w:r>
      <w:r w:rsidR="00C53909">
        <w:rPr>
          <w:rFonts w:eastAsia="標楷體" w:hint="eastAsia"/>
        </w:rPr>
        <w:t>進行更為全面</w:t>
      </w:r>
      <w:r w:rsidR="00CB23F7">
        <w:rPr>
          <w:rFonts w:eastAsia="標楷體" w:hint="eastAsia"/>
        </w:rPr>
        <w:t>的應用。</w:t>
      </w:r>
      <w:r w:rsidR="008B74B1">
        <w:rPr>
          <w:rFonts w:eastAsia="標楷體" w:hint="eastAsia"/>
        </w:rPr>
        <w:t>完整的分子生物學檢驗主要包含兩大過程，首先需將待測臨床檢體進行前處理，萃取其所含有的病原體核酸</w:t>
      </w:r>
      <w:r w:rsidR="00D51FE2">
        <w:rPr>
          <w:rFonts w:eastAsia="標楷體" w:hint="eastAsia"/>
        </w:rPr>
        <w:t>；最後則以該病原體核酸為標的，以</w:t>
      </w:r>
      <w:r w:rsidR="00D51FE2">
        <w:rPr>
          <w:rFonts w:eastAsia="標楷體" w:hint="eastAsia"/>
        </w:rPr>
        <w:t>PCR</w:t>
      </w:r>
      <w:r w:rsidR="008A2B4D">
        <w:rPr>
          <w:rFonts w:eastAsia="標楷體" w:hint="eastAsia"/>
        </w:rPr>
        <w:t>儀器進行特定病原體之檢測。以本計畫所完成開發之</w:t>
      </w:r>
      <w:r w:rsidR="00E97482">
        <w:rPr>
          <w:rFonts w:eastAsia="標楷體" w:hint="eastAsia"/>
        </w:rPr>
        <w:t>可攜式</w:t>
      </w:r>
      <w:r w:rsidR="00E97482">
        <w:rPr>
          <w:rFonts w:eastAsia="標楷體" w:hint="eastAsia"/>
        </w:rPr>
        <w:t>PCR</w:t>
      </w:r>
      <w:r w:rsidR="00E97482">
        <w:rPr>
          <w:rFonts w:eastAsia="標楷體" w:hint="eastAsia"/>
        </w:rPr>
        <w:t>平台</w:t>
      </w:r>
      <w:r w:rsidR="008A2B4D">
        <w:rPr>
          <w:rFonts w:eastAsia="標楷體" w:hint="eastAsia"/>
        </w:rPr>
        <w:t>而言，</w:t>
      </w:r>
      <w:r w:rsidR="00E97482">
        <w:rPr>
          <w:rFonts w:eastAsia="標楷體" w:hint="eastAsia"/>
        </w:rPr>
        <w:t>現階段</w:t>
      </w:r>
      <w:r w:rsidR="00C45D7B">
        <w:rPr>
          <w:rFonts w:eastAsia="標楷體" w:hint="eastAsia"/>
        </w:rPr>
        <w:t>其</w:t>
      </w:r>
      <w:r w:rsidR="00E97482">
        <w:rPr>
          <w:rFonts w:eastAsia="標楷體" w:hint="eastAsia"/>
        </w:rPr>
        <w:t>所檢測的核酸樣本，</w:t>
      </w:r>
      <w:r w:rsidR="00C45D7B">
        <w:rPr>
          <w:rFonts w:eastAsia="標楷體" w:hint="eastAsia"/>
        </w:rPr>
        <w:t>仍需仰賴</w:t>
      </w:r>
      <w:r w:rsidR="00E97482">
        <w:rPr>
          <w:rFonts w:eastAsia="標楷體" w:hint="eastAsia"/>
        </w:rPr>
        <w:t>專業</w:t>
      </w:r>
      <w:r w:rsidR="00EF1131">
        <w:rPr>
          <w:rFonts w:eastAsia="標楷體" w:hint="eastAsia"/>
        </w:rPr>
        <w:t>的</w:t>
      </w:r>
      <w:r w:rsidR="00E97482">
        <w:rPr>
          <w:rFonts w:eastAsia="標楷體" w:hint="eastAsia"/>
        </w:rPr>
        <w:t>儀</w:t>
      </w:r>
      <w:r w:rsidR="00EF1131">
        <w:rPr>
          <w:rFonts w:eastAsia="標楷體" w:hint="eastAsia"/>
        </w:rPr>
        <w:t>器</w:t>
      </w:r>
      <w:r w:rsidR="00C45D7B">
        <w:rPr>
          <w:rFonts w:eastAsia="標楷體" w:hint="eastAsia"/>
        </w:rPr>
        <w:t>取</w:t>
      </w:r>
      <w:r w:rsidR="00FD2A5A">
        <w:rPr>
          <w:rFonts w:eastAsia="標楷體" w:hint="eastAsia"/>
        </w:rPr>
        <w:t>得</w:t>
      </w:r>
      <w:r w:rsidR="00954A48">
        <w:rPr>
          <w:rFonts w:eastAsia="標楷體" w:hint="eastAsia"/>
        </w:rPr>
        <w:t>，</w:t>
      </w:r>
      <w:r w:rsidR="00534C65">
        <w:rPr>
          <w:rFonts w:eastAsia="標楷體" w:hint="eastAsia"/>
        </w:rPr>
        <w:t>因此該檢驗技術</w:t>
      </w:r>
      <w:r w:rsidR="00B70B96">
        <w:rPr>
          <w:rFonts w:eastAsia="標楷體" w:hint="eastAsia"/>
        </w:rPr>
        <w:t>於</w:t>
      </w:r>
      <w:r w:rsidR="00534C65">
        <w:rPr>
          <w:rFonts w:eastAsia="標楷體" w:hint="eastAsia"/>
        </w:rPr>
        <w:t>推廣初期，</w:t>
      </w:r>
      <w:r w:rsidR="008E6F3B">
        <w:rPr>
          <w:rFonts w:eastAsia="標楷體" w:hint="eastAsia"/>
        </w:rPr>
        <w:t>實</w:t>
      </w:r>
      <w:r w:rsidR="009869D9">
        <w:rPr>
          <w:rFonts w:eastAsia="標楷體" w:hint="eastAsia"/>
        </w:rPr>
        <w:t>驗室</w:t>
      </w:r>
      <w:r w:rsidR="00534C65">
        <w:rPr>
          <w:rFonts w:eastAsia="標楷體" w:hint="eastAsia"/>
        </w:rPr>
        <w:t>仍需</w:t>
      </w:r>
      <w:r w:rsidR="009869D9">
        <w:rPr>
          <w:rFonts w:eastAsia="標楷體" w:hint="eastAsia"/>
        </w:rPr>
        <w:t>額外</w:t>
      </w:r>
      <w:r w:rsidR="00534C65">
        <w:rPr>
          <w:rFonts w:eastAsia="標楷體" w:hint="eastAsia"/>
        </w:rPr>
        <w:t>準備</w:t>
      </w:r>
      <w:r w:rsidR="009869D9">
        <w:rPr>
          <w:rFonts w:eastAsia="標楷體" w:hint="eastAsia"/>
        </w:rPr>
        <w:t>核酸萃取儀</w:t>
      </w:r>
      <w:r w:rsidR="008E6F3B">
        <w:rPr>
          <w:rFonts w:eastAsia="標楷體" w:hint="eastAsia"/>
        </w:rPr>
        <w:t>。</w:t>
      </w:r>
      <w:r w:rsidR="009869D9">
        <w:rPr>
          <w:rFonts w:eastAsia="標楷體" w:hint="eastAsia"/>
        </w:rPr>
        <w:t>雖此類儀器之售價較專業</w:t>
      </w:r>
      <w:r w:rsidR="009869D9">
        <w:rPr>
          <w:rFonts w:eastAsia="標楷體" w:hint="eastAsia"/>
        </w:rPr>
        <w:t>RT-PCR</w:t>
      </w:r>
      <w:r w:rsidR="009869D9">
        <w:rPr>
          <w:rFonts w:eastAsia="標楷體" w:hint="eastAsia"/>
        </w:rPr>
        <w:t>儀器為低，</w:t>
      </w:r>
      <w:r w:rsidR="008E6F3B">
        <w:rPr>
          <w:rFonts w:eastAsia="標楷體" w:hint="eastAsia"/>
        </w:rPr>
        <w:t>對於中小型實驗室之負擔較輕，</w:t>
      </w:r>
      <w:r w:rsidR="006B4419">
        <w:rPr>
          <w:rFonts w:eastAsia="標楷體" w:hint="eastAsia"/>
        </w:rPr>
        <w:t>但若要</w:t>
      </w:r>
      <w:r w:rsidR="00CB559B">
        <w:rPr>
          <w:rFonts w:eastAsia="標楷體" w:hint="eastAsia"/>
        </w:rPr>
        <w:t>應用於</w:t>
      </w:r>
      <w:r w:rsidR="006B4419">
        <w:rPr>
          <w:rFonts w:eastAsia="標楷體" w:hint="eastAsia"/>
        </w:rPr>
        <w:t>醫師診間</w:t>
      </w:r>
      <w:r w:rsidR="00CB559B">
        <w:rPr>
          <w:rFonts w:eastAsia="標楷體" w:hint="eastAsia"/>
        </w:rPr>
        <w:t>或疫</w:t>
      </w:r>
      <w:r w:rsidR="006B4419">
        <w:rPr>
          <w:rFonts w:eastAsia="標楷體" w:hint="eastAsia"/>
        </w:rPr>
        <w:t>情現場等無法由插座提供電源之場</w:t>
      </w:r>
      <w:r w:rsidR="006B4419">
        <w:rPr>
          <w:rFonts w:eastAsia="標楷體" w:hint="eastAsia"/>
        </w:rPr>
        <w:lastRenderedPageBreak/>
        <w:t>所進行檢驗，</w:t>
      </w:r>
      <w:r w:rsidR="00CB559B">
        <w:rPr>
          <w:rFonts w:eastAsia="標楷體" w:hint="eastAsia"/>
        </w:rPr>
        <w:t>則需進一步針對</w:t>
      </w:r>
      <w:r w:rsidR="00336B69">
        <w:rPr>
          <w:rFonts w:eastAsia="標楷體" w:hint="eastAsia"/>
        </w:rPr>
        <w:t>核酸萃取步驟進行簡化。</w:t>
      </w:r>
      <w:r w:rsidR="00D15119">
        <w:rPr>
          <w:rFonts w:eastAsia="標楷體" w:hint="eastAsia"/>
        </w:rPr>
        <w:t>未來可能採行之研發策略有二：第一，發展手動核酸萃取，我國現階段於市場上已可購置簡易型核酸萃取試劑，該試劑於萃取過程不需離心機，</w:t>
      </w:r>
      <w:r w:rsidR="00F230BA">
        <w:rPr>
          <w:rFonts w:eastAsia="標楷體" w:hint="eastAsia"/>
        </w:rPr>
        <w:t>因此於無法提供電源之場所亦可完成。</w:t>
      </w:r>
      <w:r w:rsidR="00A47AC0">
        <w:rPr>
          <w:rFonts w:eastAsia="標楷體" w:hint="eastAsia"/>
        </w:rPr>
        <w:t>故如何將其與現階段可攜式</w:t>
      </w:r>
      <w:r w:rsidR="00A47AC0">
        <w:rPr>
          <w:rFonts w:eastAsia="標楷體" w:hint="eastAsia"/>
        </w:rPr>
        <w:t xml:space="preserve"> PCR</w:t>
      </w:r>
      <w:r w:rsidR="00A47AC0">
        <w:rPr>
          <w:rFonts w:eastAsia="標楷體" w:hint="eastAsia"/>
        </w:rPr>
        <w:t>檢驗平台結合，將是未來的發展重點</w:t>
      </w:r>
      <w:r w:rsidR="000134B6">
        <w:rPr>
          <w:rFonts w:eastAsia="標楷體" w:hint="eastAsia"/>
        </w:rPr>
        <w:t>。第二，搭配不需插電，同樣可由電池供電之專業核酸萃取儀。經詢國內市場，現階段已有生技業者著手研發此類儀器，惟完成之時程未定。</w:t>
      </w:r>
      <w:r w:rsidR="00B46648">
        <w:rPr>
          <w:rFonts w:eastAsia="標楷體" w:hint="eastAsia"/>
        </w:rPr>
        <w:t>未來本署將可持續關注市場之脈動，伺機評估或導入此類儀器，</w:t>
      </w:r>
      <w:r w:rsidR="00C3231F">
        <w:rPr>
          <w:rFonts w:eastAsia="標楷體" w:hint="eastAsia"/>
        </w:rPr>
        <w:t>與可攜式</w:t>
      </w:r>
      <w:r w:rsidR="00C3231F">
        <w:rPr>
          <w:rFonts w:eastAsia="標楷體" w:hint="eastAsia"/>
        </w:rPr>
        <w:t>PCR</w:t>
      </w:r>
      <w:r w:rsidR="00C3231F">
        <w:rPr>
          <w:rFonts w:eastAsia="標楷體" w:hint="eastAsia"/>
        </w:rPr>
        <w:t>做最完整的搭配。</w:t>
      </w:r>
    </w:p>
    <w:p w:rsidR="00FE0485" w:rsidRDefault="009E4E7C" w:rsidP="005259DA">
      <w:pPr>
        <w:spacing w:line="360" w:lineRule="auto"/>
        <w:ind w:firstLineChars="177" w:firstLine="425"/>
        <w:jc w:val="both"/>
        <w:rPr>
          <w:rFonts w:eastAsia="標楷體"/>
        </w:rPr>
      </w:pPr>
      <w:r>
        <w:rPr>
          <w:rFonts w:eastAsia="標楷體" w:hint="eastAsia"/>
        </w:rPr>
        <w:t>除了可攜式</w:t>
      </w:r>
      <w:r>
        <w:rPr>
          <w:rFonts w:eastAsia="標楷體" w:hint="eastAsia"/>
        </w:rPr>
        <w:t>PCR</w:t>
      </w:r>
      <w:r w:rsidR="00991EF0">
        <w:rPr>
          <w:rFonts w:eastAsia="標楷體" w:hint="eastAsia"/>
        </w:rPr>
        <w:t>等適合推廣至非專業實驗室之病毒檢驗平台之外，針對</w:t>
      </w:r>
      <w:r w:rsidR="00DA7401">
        <w:rPr>
          <w:rFonts w:eastAsia="標楷體" w:hint="eastAsia"/>
        </w:rPr>
        <w:t>提升</w:t>
      </w:r>
      <w:r w:rsidR="00991EF0">
        <w:rPr>
          <w:rFonts w:eastAsia="標楷體" w:hint="eastAsia"/>
        </w:rPr>
        <w:t>專業實驗室</w:t>
      </w:r>
      <w:r w:rsidR="00DA7401">
        <w:rPr>
          <w:rFonts w:eastAsia="標楷體" w:hint="eastAsia"/>
        </w:rPr>
        <w:t>的檢驗能力與效率</w:t>
      </w:r>
      <w:r w:rsidR="00991EF0">
        <w:rPr>
          <w:rFonts w:eastAsia="標楷體" w:hint="eastAsia"/>
        </w:rPr>
        <w:t>，</w:t>
      </w:r>
      <w:r w:rsidR="00035DF2">
        <w:rPr>
          <w:rFonts w:eastAsia="標楷體" w:hint="eastAsia"/>
        </w:rPr>
        <w:t>未來可</w:t>
      </w:r>
      <w:r w:rsidR="00DA7401">
        <w:rPr>
          <w:rFonts w:eastAsia="標楷體" w:hint="eastAsia"/>
        </w:rPr>
        <w:t>憑藉本計畫成功由</w:t>
      </w:r>
      <w:r w:rsidR="00DA7401">
        <w:rPr>
          <w:rFonts w:eastAsia="標楷體" w:hint="eastAsia"/>
        </w:rPr>
        <w:t>real-time RT-PCR</w:t>
      </w:r>
      <w:r w:rsidR="00DA7401">
        <w:rPr>
          <w:rFonts w:eastAsia="標楷體" w:hint="eastAsia"/>
        </w:rPr>
        <w:t>將各類病毒檢測試驗轉換至其他平台之經驗，</w:t>
      </w:r>
      <w:r w:rsidR="00FE1686">
        <w:rPr>
          <w:rFonts w:eastAsia="標楷體" w:hint="eastAsia"/>
        </w:rPr>
        <w:t>著手規劃</w:t>
      </w:r>
      <w:r w:rsidR="00035DF2">
        <w:rPr>
          <w:rFonts w:eastAsia="標楷體" w:hint="eastAsia"/>
        </w:rPr>
        <w:t>將各檢測引子探針對</w:t>
      </w:r>
      <w:r w:rsidR="00905193">
        <w:rPr>
          <w:rFonts w:eastAsia="標楷體" w:hint="eastAsia"/>
        </w:rPr>
        <w:t>與國內生技業者合作，研發成為類似市場上</w:t>
      </w:r>
      <w:r w:rsidR="00905193">
        <w:rPr>
          <w:rFonts w:eastAsia="標楷體" w:hint="eastAsia"/>
        </w:rPr>
        <w:t>Gene Xpert</w:t>
      </w:r>
      <w:r w:rsidR="00794AF3">
        <w:rPr>
          <w:rFonts w:eastAsia="標楷體" w:hint="eastAsia"/>
        </w:rPr>
        <w:t>或</w:t>
      </w:r>
      <w:r w:rsidR="00794AF3">
        <w:rPr>
          <w:rFonts w:eastAsia="標楷體" w:hint="eastAsia"/>
        </w:rPr>
        <w:t>FilmArray</w:t>
      </w:r>
      <w:r w:rsidR="00905193">
        <w:rPr>
          <w:rFonts w:eastAsia="標楷體" w:hint="eastAsia"/>
        </w:rPr>
        <w:t>等</w:t>
      </w:r>
      <w:r w:rsidR="002A1FD3">
        <w:rPr>
          <w:rFonts w:eastAsia="標楷體" w:hint="eastAsia"/>
        </w:rPr>
        <w:t>檢測平台，直接整合核酸萃取與</w:t>
      </w:r>
      <w:r w:rsidR="002A1FD3">
        <w:rPr>
          <w:rFonts w:eastAsia="標楷體" w:hint="eastAsia"/>
        </w:rPr>
        <w:t>RT-PCR</w:t>
      </w:r>
      <w:r w:rsidR="002A1FD3">
        <w:rPr>
          <w:rFonts w:eastAsia="標楷體" w:hint="eastAsia"/>
        </w:rPr>
        <w:t>等步驟</w:t>
      </w:r>
      <w:r w:rsidR="00F76FC6">
        <w:rPr>
          <w:rFonts w:eastAsia="標楷體" w:hint="eastAsia"/>
        </w:rPr>
        <w:t>，並以全自動化方式進行</w:t>
      </w:r>
      <w:r w:rsidR="00035DF2">
        <w:rPr>
          <w:rFonts w:eastAsia="標楷體" w:hint="eastAsia"/>
        </w:rPr>
        <w:t>。</w:t>
      </w:r>
      <w:r w:rsidR="002A1FD3">
        <w:rPr>
          <w:rFonts w:eastAsia="標楷體" w:hint="eastAsia"/>
        </w:rPr>
        <w:t>若能成功研發，將可進一步克服目</w:t>
      </w:r>
      <w:r w:rsidR="002A1FD3">
        <w:rPr>
          <w:rFonts w:eastAsia="標楷體"/>
        </w:rPr>
        <w:t>前市售</w:t>
      </w:r>
      <w:r w:rsidR="002A1FD3">
        <w:rPr>
          <w:rFonts w:eastAsia="標楷體" w:hint="eastAsia"/>
        </w:rPr>
        <w:t>流感病毒檢測系統</w:t>
      </w:r>
      <w:r w:rsidR="00D55B76" w:rsidRPr="00A8107C">
        <w:rPr>
          <w:rFonts w:eastAsia="標楷體"/>
        </w:rPr>
        <w:t>，對</w:t>
      </w:r>
      <w:r w:rsidR="009103EE">
        <w:t>A</w:t>
      </w:r>
      <w:r w:rsidR="009103EE" w:rsidRPr="009103EE">
        <w:rPr>
          <w:rFonts w:ascii="標楷體" w:eastAsia="標楷體" w:hAnsi="標楷體" w:hint="eastAsia"/>
        </w:rPr>
        <w:t>型流感</w:t>
      </w:r>
      <w:r w:rsidR="00D55B76" w:rsidRPr="00A8107C">
        <w:rPr>
          <w:rFonts w:eastAsia="標楷體"/>
        </w:rPr>
        <w:t>及</w:t>
      </w:r>
      <w:r w:rsidR="00D55B76" w:rsidRPr="00A8107C">
        <w:t>MERS</w:t>
      </w:r>
      <w:r w:rsidR="0025525E">
        <w:t>-CoV</w:t>
      </w:r>
      <w:r w:rsidR="0025525E" w:rsidRPr="0025525E">
        <w:rPr>
          <w:rFonts w:ascii="標楷體" w:eastAsia="標楷體" w:hAnsi="標楷體" w:hint="eastAsia"/>
        </w:rPr>
        <w:t>病毒</w:t>
      </w:r>
      <w:r w:rsidR="00D55B76" w:rsidRPr="00A8107C">
        <w:rPr>
          <w:rFonts w:eastAsia="標楷體"/>
        </w:rPr>
        <w:t>的分型技術尚未成熟</w:t>
      </w:r>
      <w:r w:rsidR="00881A31">
        <w:rPr>
          <w:rFonts w:eastAsia="標楷體" w:hint="eastAsia"/>
        </w:rPr>
        <w:t>之瓶頸。</w:t>
      </w:r>
      <w:r w:rsidR="00D55B76" w:rsidRPr="00A8107C">
        <w:rPr>
          <w:rFonts w:eastAsia="標楷體"/>
        </w:rPr>
        <w:t>例如</w:t>
      </w:r>
      <w:r w:rsidR="00D55B76" w:rsidRPr="00A8107C">
        <w:rPr>
          <w:rFonts w:eastAsia="標楷體"/>
        </w:rPr>
        <w:t>Gene Xpert</w:t>
      </w:r>
      <w:r w:rsidR="00D55B76" w:rsidRPr="00A8107C">
        <w:rPr>
          <w:rFonts w:eastAsia="標楷體"/>
        </w:rPr>
        <w:t>僅能檢測</w:t>
      </w:r>
      <w:r w:rsidR="00D55B76" w:rsidRPr="00A8107C">
        <w:rPr>
          <w:rFonts w:eastAsia="標楷體"/>
        </w:rPr>
        <w:t>A</w:t>
      </w:r>
      <w:r w:rsidR="00851FC6">
        <w:rPr>
          <w:rFonts w:eastAsia="標楷體" w:hint="eastAsia"/>
        </w:rPr>
        <w:t>型流感病毒</w:t>
      </w:r>
      <w:r w:rsidR="00D55B76" w:rsidRPr="00A8107C">
        <w:rPr>
          <w:rFonts w:eastAsia="標楷體"/>
        </w:rPr>
        <w:t>，無法</w:t>
      </w:r>
      <w:r w:rsidR="00851FC6">
        <w:rPr>
          <w:rFonts w:eastAsia="標楷體" w:hint="eastAsia"/>
        </w:rPr>
        <w:t>進一步</w:t>
      </w:r>
      <w:r w:rsidR="00D55B76" w:rsidRPr="00A8107C">
        <w:rPr>
          <w:rFonts w:eastAsia="標楷體"/>
        </w:rPr>
        <w:t>分型；</w:t>
      </w:r>
      <w:r w:rsidR="00D55B76" w:rsidRPr="00A8107C">
        <w:rPr>
          <w:rFonts w:eastAsia="標楷體"/>
        </w:rPr>
        <w:t>FilmArray</w:t>
      </w:r>
      <w:r w:rsidR="00D55B76" w:rsidRPr="00A8107C">
        <w:rPr>
          <w:rFonts w:eastAsia="標楷體"/>
        </w:rPr>
        <w:t>僅能針對人類季節性流感</w:t>
      </w:r>
      <w:r w:rsidR="00D55B76" w:rsidRPr="00A8107C">
        <w:rPr>
          <w:rFonts w:eastAsia="標楷體"/>
        </w:rPr>
        <w:t>(H1N1</w:t>
      </w:r>
      <w:r w:rsidR="00D55B76" w:rsidRPr="00A8107C">
        <w:rPr>
          <w:rFonts w:eastAsia="標楷體"/>
        </w:rPr>
        <w:t>及</w:t>
      </w:r>
      <w:r w:rsidR="00D55B76" w:rsidRPr="00A8107C">
        <w:rPr>
          <w:rFonts w:eastAsia="標楷體"/>
        </w:rPr>
        <w:t>H3N2)</w:t>
      </w:r>
      <w:r w:rsidR="00D55B76" w:rsidRPr="00A8107C">
        <w:rPr>
          <w:rFonts w:eastAsia="標楷體"/>
        </w:rPr>
        <w:t>分型</w:t>
      </w:r>
      <w:r w:rsidR="00851FC6">
        <w:rPr>
          <w:rFonts w:eastAsia="標楷體" w:hint="eastAsia"/>
        </w:rPr>
        <w:t>，其他亞型病毒則尚未有相關產品</w:t>
      </w:r>
      <w:r w:rsidR="001F2E37">
        <w:rPr>
          <w:rFonts w:eastAsia="標楷體" w:hint="eastAsia"/>
        </w:rPr>
        <w:t>。此外，因市場上現有病毒檢測試劑組</w:t>
      </w:r>
      <w:r w:rsidR="00D55B76" w:rsidRPr="00A8107C">
        <w:rPr>
          <w:rFonts w:eastAsia="標楷體" w:hint="eastAsia"/>
        </w:rPr>
        <w:t>並無客製化的服務，無法依使用者需求擴充檢測標的</w:t>
      </w:r>
      <w:r w:rsidR="00D55B76">
        <w:rPr>
          <w:rFonts w:eastAsia="標楷體" w:hint="eastAsia"/>
        </w:rPr>
        <w:t>，因此</w:t>
      </w:r>
      <w:r w:rsidR="0032369C">
        <w:rPr>
          <w:rFonts w:eastAsia="標楷體" w:hint="eastAsia"/>
        </w:rPr>
        <w:t>本計畫</w:t>
      </w:r>
      <w:r w:rsidR="00C55124">
        <w:rPr>
          <w:rFonts w:eastAsia="標楷體" w:hint="eastAsia"/>
        </w:rPr>
        <w:t>之研究成果未來將可</w:t>
      </w:r>
      <w:r w:rsidR="0032369C">
        <w:rPr>
          <w:rFonts w:eastAsia="標楷體" w:hint="eastAsia"/>
        </w:rPr>
        <w:t>與國內外廠商合作，</w:t>
      </w:r>
      <w:r w:rsidR="0032369C" w:rsidRPr="00BB0218">
        <w:rPr>
          <w:rFonts w:eastAsia="標楷體"/>
          <w:kern w:val="0"/>
        </w:rPr>
        <w:t>將建立完成之新型</w:t>
      </w:r>
      <w:r w:rsidR="0032369C" w:rsidRPr="00BB0218">
        <w:rPr>
          <w:rFonts w:eastAsia="標楷體"/>
          <w:kern w:val="0"/>
        </w:rPr>
        <w:t>A</w:t>
      </w:r>
      <w:r w:rsidR="0032369C">
        <w:rPr>
          <w:rFonts w:eastAsia="標楷體"/>
          <w:kern w:val="0"/>
        </w:rPr>
        <w:t>型流感</w:t>
      </w:r>
      <w:r w:rsidR="00C55124">
        <w:rPr>
          <w:rFonts w:eastAsia="標楷體" w:hint="eastAsia"/>
          <w:kern w:val="0"/>
        </w:rPr>
        <w:t>或</w:t>
      </w:r>
      <w:r w:rsidR="00C55124">
        <w:rPr>
          <w:rFonts w:eastAsia="標楷體" w:hint="eastAsia"/>
          <w:kern w:val="0"/>
        </w:rPr>
        <w:t>MERS-CoV</w:t>
      </w:r>
      <w:r w:rsidR="00C55124">
        <w:rPr>
          <w:rFonts w:eastAsia="標楷體" w:hint="eastAsia"/>
          <w:kern w:val="0"/>
        </w:rPr>
        <w:t>病毒</w:t>
      </w:r>
      <w:r w:rsidR="0032369C" w:rsidRPr="00BB0218">
        <w:rPr>
          <w:rFonts w:eastAsia="標楷體"/>
          <w:kern w:val="0"/>
        </w:rPr>
        <w:t>檢測</w:t>
      </w:r>
      <w:r w:rsidR="00C55124">
        <w:rPr>
          <w:rFonts w:eastAsia="標楷體" w:hint="eastAsia"/>
          <w:kern w:val="0"/>
        </w:rPr>
        <w:t>引子與探針對</w:t>
      </w:r>
      <w:r w:rsidR="0032369C" w:rsidRPr="00BB0218">
        <w:rPr>
          <w:rFonts w:eastAsia="標楷體"/>
          <w:kern w:val="0"/>
        </w:rPr>
        <w:t>，</w:t>
      </w:r>
      <w:r w:rsidR="0032369C">
        <w:rPr>
          <w:rFonts w:eastAsia="標楷體" w:hint="eastAsia"/>
          <w:bCs/>
          <w:spacing w:val="13"/>
          <w:shd w:val="clear" w:color="auto" w:fill="FFFFFF"/>
        </w:rPr>
        <w:t>依不同防疫需求，開發各類客製化的檢驗試劑組</w:t>
      </w:r>
      <w:r w:rsidR="00A8107C">
        <w:rPr>
          <w:rFonts w:eastAsia="標楷體" w:hint="eastAsia"/>
          <w:bCs/>
          <w:spacing w:val="13"/>
          <w:shd w:val="clear" w:color="auto" w:fill="FFFFFF"/>
        </w:rPr>
        <w:t>，</w:t>
      </w:r>
      <w:r w:rsidR="0069121E">
        <w:rPr>
          <w:rFonts w:eastAsia="標楷體" w:hint="eastAsia"/>
        </w:rPr>
        <w:t>期能</w:t>
      </w:r>
      <w:r w:rsidR="00D665BB">
        <w:rPr>
          <w:rFonts w:eastAsia="標楷體" w:hint="eastAsia"/>
        </w:rPr>
        <w:t>打造傳染病原體試劑開發的新市場趨勢</w:t>
      </w:r>
      <w:r w:rsidR="00A8107C" w:rsidRPr="00A8107C">
        <w:rPr>
          <w:rFonts w:eastAsia="標楷體" w:hint="eastAsia"/>
        </w:rPr>
        <w:t>。</w:t>
      </w:r>
    </w:p>
    <w:p w:rsidR="001C24EA" w:rsidRPr="001D717D" w:rsidRDefault="001D717D" w:rsidP="005259DA">
      <w:pPr>
        <w:spacing w:line="360" w:lineRule="auto"/>
        <w:ind w:firstLineChars="177" w:firstLine="425"/>
        <w:jc w:val="both"/>
        <w:rPr>
          <w:rFonts w:eastAsia="標楷體"/>
          <w:bCs/>
        </w:rPr>
      </w:pPr>
      <w:r>
        <w:rPr>
          <w:rFonts w:eastAsia="標楷體" w:hint="eastAsia"/>
          <w:bCs/>
        </w:rPr>
        <w:t>依現行</w:t>
      </w:r>
      <w:r w:rsidRPr="001D717D">
        <w:rPr>
          <w:rFonts w:eastAsia="標楷體" w:hint="eastAsia"/>
          <w:bCs/>
        </w:rPr>
        <w:t>我國中</w:t>
      </w:r>
      <w:r>
        <w:rPr>
          <w:rFonts w:eastAsia="標楷體" w:hint="eastAsia"/>
          <w:bCs/>
        </w:rPr>
        <w:t>央</w:t>
      </w:r>
      <w:r w:rsidRPr="001D717D">
        <w:rPr>
          <w:rFonts w:eastAsia="標楷體" w:hint="eastAsia"/>
          <w:bCs/>
        </w:rPr>
        <w:t>政府</w:t>
      </w:r>
      <w:r>
        <w:rPr>
          <w:rFonts w:eastAsia="標楷體" w:hint="eastAsia"/>
          <w:bCs/>
        </w:rPr>
        <w:t>對於流感病毒</w:t>
      </w:r>
      <w:r w:rsidR="004E1E05">
        <w:rPr>
          <w:rFonts w:eastAsia="標楷體" w:hint="eastAsia"/>
          <w:bCs/>
        </w:rPr>
        <w:t>實驗室</w:t>
      </w:r>
      <w:r>
        <w:rPr>
          <w:rFonts w:eastAsia="標楷體" w:hint="eastAsia"/>
          <w:bCs/>
        </w:rPr>
        <w:t>檢驗的職掌分工，</w:t>
      </w:r>
      <w:r w:rsidR="00B36DF8">
        <w:rPr>
          <w:rFonts w:eastAsia="標楷體" w:hint="eastAsia"/>
          <w:bCs/>
        </w:rPr>
        <w:t>係</w:t>
      </w:r>
      <w:r>
        <w:rPr>
          <w:rFonts w:eastAsia="標楷體" w:hint="eastAsia"/>
          <w:bCs/>
        </w:rPr>
        <w:t>由衛生福利部疾病管制署及農委會家畜衛生試驗所兩機關負責</w:t>
      </w:r>
      <w:r w:rsidR="00B03D4D">
        <w:rPr>
          <w:rFonts w:eastAsia="標楷體" w:hint="eastAsia"/>
          <w:bCs/>
        </w:rPr>
        <w:t>；前者以檢驗人源性</w:t>
      </w:r>
      <w:r w:rsidR="00C214D8">
        <w:rPr>
          <w:rFonts w:eastAsia="標楷體" w:hint="eastAsia"/>
          <w:bCs/>
        </w:rPr>
        <w:t>的流感病毒為主，後者則針</w:t>
      </w:r>
      <w:r w:rsidR="00F2341D">
        <w:rPr>
          <w:rFonts w:eastAsia="標楷體" w:hint="eastAsia"/>
          <w:bCs/>
        </w:rPr>
        <w:t>對</w:t>
      </w:r>
      <w:r w:rsidR="00C214D8">
        <w:rPr>
          <w:rFonts w:eastAsia="標楷體" w:hint="eastAsia"/>
          <w:bCs/>
        </w:rPr>
        <w:t>禽</w:t>
      </w:r>
      <w:r w:rsidR="00B03D4D">
        <w:rPr>
          <w:rFonts w:eastAsia="標楷體" w:hint="eastAsia"/>
          <w:bCs/>
        </w:rPr>
        <w:t>源性</w:t>
      </w:r>
      <w:r w:rsidR="00C214D8">
        <w:rPr>
          <w:rFonts w:eastAsia="標楷體" w:hint="eastAsia"/>
          <w:bCs/>
        </w:rPr>
        <w:t>流感病毒進行監測檢驗</w:t>
      </w:r>
      <w:r>
        <w:rPr>
          <w:rFonts w:eastAsia="標楷體" w:hint="eastAsia"/>
          <w:bCs/>
        </w:rPr>
        <w:t>。鑑於</w:t>
      </w:r>
      <w:r w:rsidR="00C214D8">
        <w:rPr>
          <w:rFonts w:eastAsia="標楷體" w:hint="eastAsia"/>
          <w:bCs/>
        </w:rPr>
        <w:t>各類禽源</w:t>
      </w:r>
      <w:r w:rsidR="00F2341D">
        <w:rPr>
          <w:rFonts w:eastAsia="標楷體" w:hint="eastAsia"/>
          <w:bCs/>
        </w:rPr>
        <w:t>性流感病毒感染人類的風險持續增加，</w:t>
      </w:r>
      <w:r w:rsidR="00314A10">
        <w:rPr>
          <w:rFonts w:eastAsia="標楷體" w:hint="eastAsia"/>
          <w:bCs/>
        </w:rPr>
        <w:t>農衛防疫單位雙方必需有更為緊密的合作，共同建構我國新型</w:t>
      </w:r>
      <w:r w:rsidR="00314A10">
        <w:rPr>
          <w:rFonts w:eastAsia="標楷體" w:hint="eastAsia"/>
          <w:bCs/>
        </w:rPr>
        <w:t>A</w:t>
      </w:r>
      <w:r w:rsidR="00314A10">
        <w:rPr>
          <w:rFonts w:eastAsia="標楷體" w:hint="eastAsia"/>
          <w:bCs/>
        </w:rPr>
        <w:t>型流感防疫藍圖。</w:t>
      </w:r>
      <w:r>
        <w:rPr>
          <w:rFonts w:eastAsia="標楷體" w:hint="eastAsia"/>
          <w:bCs/>
        </w:rPr>
        <w:t>本研究藉由與農委會</w:t>
      </w:r>
      <w:r w:rsidR="00F2341D">
        <w:rPr>
          <w:rFonts w:eastAsia="標楷體" w:hint="eastAsia"/>
          <w:bCs/>
        </w:rPr>
        <w:t>家畜衛生試驗所合作，以具代表性的國內外各亞型禽流感病毒核酸建立檢驗方法，</w:t>
      </w:r>
      <w:r w:rsidR="008D0A77">
        <w:rPr>
          <w:rFonts w:eastAsia="標楷體" w:hint="eastAsia"/>
          <w:bCs/>
        </w:rPr>
        <w:t>明年除將規劃</w:t>
      </w:r>
      <w:r w:rsidR="009D3F2C">
        <w:rPr>
          <w:rFonts w:eastAsia="標楷體" w:hint="eastAsia"/>
          <w:bCs/>
        </w:rPr>
        <w:t>續</w:t>
      </w:r>
      <w:r w:rsidR="004E1E05">
        <w:rPr>
          <w:rFonts w:eastAsia="標楷體" w:hint="eastAsia"/>
          <w:bCs/>
        </w:rPr>
        <w:t>由該所分讓</w:t>
      </w:r>
      <w:r w:rsidR="009D3F2C">
        <w:rPr>
          <w:rFonts w:eastAsia="標楷體" w:hint="eastAsia"/>
          <w:bCs/>
        </w:rPr>
        <w:t>我國近年由各類禽類所分離</w:t>
      </w:r>
      <w:r w:rsidR="008B7A1D">
        <w:rPr>
          <w:rFonts w:eastAsia="標楷體" w:hint="eastAsia"/>
          <w:bCs/>
        </w:rPr>
        <w:t>之各亞型流感病毒核</w:t>
      </w:r>
      <w:r w:rsidR="008B7A1D">
        <w:rPr>
          <w:rFonts w:eastAsia="標楷體" w:hint="eastAsia"/>
          <w:bCs/>
        </w:rPr>
        <w:lastRenderedPageBreak/>
        <w:t>酸，持續</w:t>
      </w:r>
      <w:r w:rsidR="00CB4654">
        <w:rPr>
          <w:rFonts w:eastAsia="標楷體" w:hint="eastAsia"/>
          <w:bCs/>
        </w:rPr>
        <w:t>測試並掌握本</w:t>
      </w:r>
      <w:r w:rsidR="00CB4654">
        <w:rPr>
          <w:rFonts w:eastAsia="標楷體" w:hint="eastAsia"/>
          <w:bCs/>
        </w:rPr>
        <w:t>HA</w:t>
      </w:r>
      <w:r w:rsidR="00CB4654">
        <w:rPr>
          <w:rFonts w:eastAsia="標楷體" w:hint="eastAsia"/>
          <w:bCs/>
        </w:rPr>
        <w:t>與</w:t>
      </w:r>
      <w:r w:rsidR="00CB4654">
        <w:rPr>
          <w:rFonts w:eastAsia="標楷體" w:hint="eastAsia"/>
          <w:bCs/>
        </w:rPr>
        <w:t>NA</w:t>
      </w:r>
      <w:r w:rsidR="00CB4654">
        <w:rPr>
          <w:rFonts w:eastAsia="標楷體" w:hint="eastAsia"/>
          <w:bCs/>
        </w:rPr>
        <w:t>亞型鑑定</w:t>
      </w:r>
      <w:r w:rsidR="00CB4654">
        <w:rPr>
          <w:rFonts w:eastAsia="標楷體" w:hint="eastAsia"/>
          <w:bCs/>
        </w:rPr>
        <w:t>real-time RT</w:t>
      </w:r>
      <w:r w:rsidR="00CB4654">
        <w:rPr>
          <w:rFonts w:eastAsia="標楷體"/>
          <w:bCs/>
        </w:rPr>
        <w:t>-PCR</w:t>
      </w:r>
      <w:r w:rsidR="00CB4654">
        <w:rPr>
          <w:rFonts w:eastAsia="標楷體" w:hint="eastAsia"/>
          <w:bCs/>
        </w:rPr>
        <w:t>之檢測穩定性外，並視需要與該所進行禽流感病毒檢驗技術交流，</w:t>
      </w:r>
      <w:r w:rsidR="00273860">
        <w:rPr>
          <w:rFonts w:eastAsia="標楷體" w:hint="eastAsia"/>
          <w:bCs/>
        </w:rPr>
        <w:t>使雙方</w:t>
      </w:r>
      <w:r w:rsidR="0037256D">
        <w:rPr>
          <w:rFonts w:eastAsia="標楷體" w:hint="eastAsia"/>
          <w:bCs/>
        </w:rPr>
        <w:t>的檢驗能力同步成長。</w:t>
      </w:r>
    </w:p>
    <w:p w:rsidR="00DA4B6C" w:rsidRDefault="00DA4B6C" w:rsidP="000B5DE7">
      <w:pPr>
        <w:widowControl/>
        <w:spacing w:line="360" w:lineRule="auto"/>
        <w:rPr>
          <w:rFonts w:eastAsia="標楷體"/>
          <w:b/>
          <w:sz w:val="28"/>
          <w:szCs w:val="28"/>
        </w:rPr>
      </w:pPr>
    </w:p>
    <w:p w:rsidR="0011209A" w:rsidRPr="0053703E" w:rsidRDefault="0011209A" w:rsidP="0053703E">
      <w:pPr>
        <w:adjustRightInd w:val="0"/>
        <w:snapToGrid w:val="0"/>
        <w:spacing w:beforeLines="50" w:before="180" w:line="360" w:lineRule="auto"/>
        <w:jc w:val="both"/>
        <w:rPr>
          <w:rFonts w:eastAsia="標楷體"/>
          <w:b/>
          <w:sz w:val="28"/>
          <w:szCs w:val="28"/>
        </w:rPr>
      </w:pPr>
      <w:r w:rsidRPr="0053703E">
        <w:rPr>
          <w:rFonts w:eastAsia="標楷體"/>
          <w:b/>
          <w:sz w:val="28"/>
          <w:szCs w:val="28"/>
        </w:rPr>
        <w:t>五、結論與建議</w:t>
      </w:r>
    </w:p>
    <w:p w:rsidR="00124561" w:rsidRPr="00124561" w:rsidRDefault="00124561" w:rsidP="005259DA">
      <w:pPr>
        <w:numPr>
          <w:ilvl w:val="0"/>
          <w:numId w:val="2"/>
        </w:numPr>
        <w:tabs>
          <w:tab w:val="clear" w:pos="465"/>
          <w:tab w:val="left" w:pos="0"/>
          <w:tab w:val="left" w:pos="709"/>
          <w:tab w:val="num" w:pos="840"/>
        </w:tabs>
        <w:autoSpaceDE w:val="0"/>
        <w:autoSpaceDN w:val="0"/>
        <w:spacing w:beforeLines="50" w:before="180" w:line="360" w:lineRule="auto"/>
        <w:ind w:left="720" w:right="57" w:hanging="720"/>
        <w:jc w:val="both"/>
        <w:rPr>
          <w:rFonts w:eastAsia="標楷體"/>
          <w:kern w:val="0"/>
        </w:rPr>
      </w:pPr>
      <w:r>
        <w:rPr>
          <w:rFonts w:eastAsia="標楷體" w:hint="eastAsia"/>
          <w:color w:val="000000"/>
        </w:rPr>
        <w:t>本年為計畫執行的第二年</w:t>
      </w:r>
      <w:r w:rsidR="00B663BD">
        <w:rPr>
          <w:rFonts w:eastAsia="標楷體" w:hint="eastAsia"/>
          <w:color w:val="000000"/>
        </w:rPr>
        <w:t>(</w:t>
      </w:r>
      <w:r w:rsidR="00B663BD">
        <w:rPr>
          <w:rFonts w:eastAsia="標楷體" w:hint="eastAsia"/>
          <w:color w:val="000000"/>
        </w:rPr>
        <w:t>最終年</w:t>
      </w:r>
      <w:r w:rsidR="00B663BD">
        <w:rPr>
          <w:rFonts w:eastAsia="標楷體" w:hint="eastAsia"/>
          <w:color w:val="000000"/>
        </w:rPr>
        <w:t>)</w:t>
      </w:r>
      <w:r>
        <w:rPr>
          <w:rFonts w:eastAsia="標楷體" w:hint="eastAsia"/>
          <w:color w:val="000000"/>
        </w:rPr>
        <w:t>。針對</w:t>
      </w:r>
      <w:r w:rsidRPr="00154D46">
        <w:rPr>
          <w:rFonts w:eastAsia="標楷體"/>
          <w:color w:val="000000"/>
        </w:rPr>
        <w:t>新型</w:t>
      </w:r>
      <w:r w:rsidRPr="00154D46">
        <w:rPr>
          <w:rFonts w:eastAsia="標楷體"/>
          <w:color w:val="000000"/>
        </w:rPr>
        <w:t>A</w:t>
      </w:r>
      <w:r w:rsidRPr="00154D46">
        <w:rPr>
          <w:rFonts w:eastAsia="標楷體"/>
          <w:color w:val="000000"/>
        </w:rPr>
        <w:t>型流感</w:t>
      </w:r>
      <w:r>
        <w:rPr>
          <w:rFonts w:eastAsia="標楷體" w:hint="eastAsia"/>
          <w:color w:val="000000"/>
        </w:rPr>
        <w:t>及</w:t>
      </w:r>
      <w:r>
        <w:rPr>
          <w:rFonts w:eastAsia="標楷體" w:hint="eastAsia"/>
          <w:color w:val="000000"/>
        </w:rPr>
        <w:t>MERS-CoV</w:t>
      </w:r>
      <w:r>
        <w:rPr>
          <w:rFonts w:eastAsia="標楷體" w:hint="eastAsia"/>
          <w:color w:val="000000"/>
        </w:rPr>
        <w:t>病毒</w:t>
      </w:r>
      <w:r w:rsidRPr="00154D46">
        <w:rPr>
          <w:rFonts w:eastAsia="標楷體"/>
          <w:color w:val="000000"/>
        </w:rPr>
        <w:t>real-time RT-PCR</w:t>
      </w:r>
      <w:r w:rsidRPr="00154D46">
        <w:rPr>
          <w:rFonts w:eastAsia="標楷體"/>
          <w:color w:val="000000"/>
        </w:rPr>
        <w:t>檢測平台</w:t>
      </w:r>
      <w:r>
        <w:rPr>
          <w:rFonts w:eastAsia="標楷體" w:hint="eastAsia"/>
          <w:color w:val="000000"/>
        </w:rPr>
        <w:t>的</w:t>
      </w:r>
      <w:r w:rsidRPr="00154D46">
        <w:rPr>
          <w:rFonts w:eastAsia="標楷體"/>
          <w:color w:val="000000"/>
        </w:rPr>
        <w:t>建立</w:t>
      </w:r>
      <w:r>
        <w:rPr>
          <w:rFonts w:eastAsia="標楷體" w:hint="eastAsia"/>
          <w:color w:val="000000"/>
        </w:rPr>
        <w:t>，已延續前一年度結果</w:t>
      </w:r>
      <w:r w:rsidR="00054102">
        <w:rPr>
          <w:rFonts w:eastAsia="標楷體" w:hint="eastAsia"/>
          <w:color w:val="000000"/>
        </w:rPr>
        <w:t>，</w:t>
      </w:r>
      <w:r>
        <w:rPr>
          <w:rFonts w:eastAsia="標楷體" w:hint="eastAsia"/>
          <w:color w:val="000000"/>
        </w:rPr>
        <w:t>完成各檢測反應之進一步優化。另各新型</w:t>
      </w:r>
      <w:r>
        <w:rPr>
          <w:rFonts w:eastAsia="標楷體" w:hint="eastAsia"/>
          <w:color w:val="000000"/>
        </w:rPr>
        <w:t>A</w:t>
      </w:r>
      <w:r>
        <w:rPr>
          <w:rFonts w:eastAsia="標楷體" w:hint="eastAsia"/>
          <w:color w:val="000000"/>
        </w:rPr>
        <w:t>型流感檢測之引子及探針對，</w:t>
      </w:r>
      <w:r w:rsidR="00CE33BA">
        <w:rPr>
          <w:rFonts w:eastAsia="標楷體" w:hint="eastAsia"/>
          <w:color w:val="000000"/>
        </w:rPr>
        <w:t>包含</w:t>
      </w:r>
      <w:r w:rsidR="00CE33BA">
        <w:rPr>
          <w:rFonts w:eastAsia="標楷體" w:hint="eastAsia"/>
          <w:bCs/>
        </w:rPr>
        <w:t>16</w:t>
      </w:r>
      <w:r w:rsidR="00CE33BA">
        <w:rPr>
          <w:rFonts w:eastAsia="標楷體" w:hint="eastAsia"/>
          <w:bCs/>
        </w:rPr>
        <w:t>種流感病毒</w:t>
      </w:r>
      <w:r w:rsidR="00CE33BA">
        <w:rPr>
          <w:rFonts w:eastAsia="標楷體" w:hint="eastAsia"/>
          <w:bCs/>
        </w:rPr>
        <w:t>HA</w:t>
      </w:r>
      <w:r w:rsidR="00CE33BA">
        <w:rPr>
          <w:rFonts w:eastAsia="標楷體" w:hint="eastAsia"/>
          <w:bCs/>
        </w:rPr>
        <w:t>分型與</w:t>
      </w:r>
      <w:r w:rsidR="00CE33BA">
        <w:rPr>
          <w:rFonts w:eastAsia="標楷體" w:hint="eastAsia"/>
          <w:bCs/>
        </w:rPr>
        <w:t>9</w:t>
      </w:r>
      <w:r w:rsidR="00CE33BA">
        <w:rPr>
          <w:rFonts w:eastAsia="標楷體" w:hint="eastAsia"/>
          <w:bCs/>
        </w:rPr>
        <w:t>種</w:t>
      </w:r>
      <w:r w:rsidR="00CE33BA">
        <w:rPr>
          <w:rFonts w:eastAsia="標楷體" w:hint="eastAsia"/>
          <w:bCs/>
        </w:rPr>
        <w:t>NA</w:t>
      </w:r>
      <w:r w:rsidR="00CE33BA">
        <w:rPr>
          <w:rFonts w:eastAsia="標楷體" w:hint="eastAsia"/>
          <w:bCs/>
        </w:rPr>
        <w:t>分型，以及</w:t>
      </w:r>
      <w:r w:rsidR="00CE33BA">
        <w:rPr>
          <w:rFonts w:eastAsia="標楷體" w:hint="eastAsia"/>
          <w:bCs/>
        </w:rPr>
        <w:t>4</w:t>
      </w:r>
      <w:r w:rsidR="00CE33BA">
        <w:rPr>
          <w:rFonts w:eastAsia="標楷體" w:hint="eastAsia"/>
          <w:bCs/>
        </w:rPr>
        <w:t>種</w:t>
      </w:r>
      <w:r w:rsidR="00CE33BA">
        <w:rPr>
          <w:rFonts w:eastAsia="標楷體" w:hint="eastAsia"/>
          <w:bCs/>
        </w:rPr>
        <w:t>MERS-CoV</w:t>
      </w:r>
      <w:r w:rsidR="00CE33BA">
        <w:rPr>
          <w:rFonts w:eastAsia="標楷體" w:hint="eastAsia"/>
          <w:bCs/>
        </w:rPr>
        <w:t>鑑定</w:t>
      </w:r>
      <w:r w:rsidR="00221D48">
        <w:rPr>
          <w:rFonts w:eastAsia="標楷體" w:hint="eastAsia"/>
          <w:bCs/>
        </w:rPr>
        <w:t>專用</w:t>
      </w:r>
      <w:r w:rsidR="00CE33BA">
        <w:rPr>
          <w:rFonts w:eastAsia="標楷體" w:hint="eastAsia"/>
          <w:bCs/>
        </w:rPr>
        <w:t>，</w:t>
      </w:r>
      <w:r w:rsidR="00EB3102">
        <w:rPr>
          <w:rFonts w:eastAsia="標楷體" w:hint="eastAsia"/>
          <w:bCs/>
        </w:rPr>
        <w:t>已</w:t>
      </w:r>
      <w:r>
        <w:rPr>
          <w:rFonts w:eastAsia="標楷體" w:hint="eastAsia"/>
          <w:color w:val="000000"/>
        </w:rPr>
        <w:t>完成整合至可攜式</w:t>
      </w:r>
      <w:r>
        <w:rPr>
          <w:rFonts w:eastAsia="標楷體"/>
          <w:color w:val="000000"/>
        </w:rPr>
        <w:t>P</w:t>
      </w:r>
      <w:r>
        <w:rPr>
          <w:rFonts w:eastAsia="標楷體" w:hint="eastAsia"/>
          <w:color w:val="000000"/>
        </w:rPr>
        <w:t>CR</w:t>
      </w:r>
      <w:r w:rsidRPr="00C62D41">
        <w:rPr>
          <w:rFonts w:eastAsia="標楷體" w:hint="eastAsia"/>
          <w:bCs/>
        </w:rPr>
        <w:t>檢測平台</w:t>
      </w:r>
      <w:r>
        <w:rPr>
          <w:rFonts w:eastAsia="標楷體" w:hint="eastAsia"/>
          <w:bCs/>
        </w:rPr>
        <w:t>，驗證同一引子探針對於不同檢測平台轉移之可行性，</w:t>
      </w:r>
      <w:r w:rsidR="00FD02E0">
        <w:rPr>
          <w:rFonts w:eastAsia="標楷體" w:hint="eastAsia"/>
          <w:bCs/>
        </w:rPr>
        <w:t>並成功於該平台建立核酸快速檢驗技術，作為日後建置新一代病毒快速檢驗系統之候選標的</w:t>
      </w:r>
      <w:r>
        <w:rPr>
          <w:rFonts w:eastAsia="標楷體" w:hint="eastAsia"/>
          <w:bCs/>
        </w:rPr>
        <w:t>。此外，配合病毒檢測反應整合至可攜式</w:t>
      </w:r>
      <w:r>
        <w:rPr>
          <w:rFonts w:eastAsia="標楷體" w:hint="eastAsia"/>
          <w:bCs/>
        </w:rPr>
        <w:t>PCR</w:t>
      </w:r>
      <w:r>
        <w:rPr>
          <w:rFonts w:eastAsia="標楷體" w:hint="eastAsia"/>
          <w:bCs/>
        </w:rPr>
        <w:t>平台後之應用規劃，亦針對現階段可成功轉移至可攜式平台之流感病毒檢測反應，完成與國內生技業者之合作，進一步將試劑反應的配</w:t>
      </w:r>
      <w:r w:rsidR="001333F3">
        <w:rPr>
          <w:rFonts w:eastAsia="標楷體" w:hint="eastAsia"/>
          <w:bCs/>
        </w:rPr>
        <w:t>製，</w:t>
      </w:r>
      <w:r>
        <w:rPr>
          <w:rFonts w:eastAsia="標楷體" w:hint="eastAsia"/>
          <w:bCs/>
        </w:rPr>
        <w:t>由液體形式轉換至冷凍乾燥之形式，以及該等冷凍乾燥試劑之效能評估。憑藉所得測試結果，未來將以此類經由冷凍乾燥後之試劑搭配可攜式</w:t>
      </w:r>
      <w:r>
        <w:rPr>
          <w:rFonts w:eastAsia="標楷體" w:hint="eastAsia"/>
          <w:bCs/>
        </w:rPr>
        <w:t>PCR</w:t>
      </w:r>
      <w:r>
        <w:rPr>
          <w:rFonts w:eastAsia="標楷體" w:hint="eastAsia"/>
          <w:bCs/>
        </w:rPr>
        <w:t>檢驗平台為基礎，設計開發一系列針對各類流感病毒及冠狀病毒檢驗專用之快速檢驗套組，除可延長試劑之保存期限，簡化檢驗時的操作步驟，加速病毒檢測之時效與便利性，此種形式之檢驗試劑亦可作為日後研發成果商品化前的雛型。</w:t>
      </w:r>
    </w:p>
    <w:p w:rsidR="0011209A" w:rsidRPr="004533A5" w:rsidRDefault="0010272A" w:rsidP="001E49FB">
      <w:pPr>
        <w:numPr>
          <w:ilvl w:val="0"/>
          <w:numId w:val="2"/>
        </w:numPr>
        <w:tabs>
          <w:tab w:val="clear" w:pos="465"/>
          <w:tab w:val="left" w:pos="0"/>
          <w:tab w:val="left" w:pos="709"/>
          <w:tab w:val="num" w:pos="840"/>
        </w:tabs>
        <w:autoSpaceDE w:val="0"/>
        <w:autoSpaceDN w:val="0"/>
        <w:spacing w:beforeLines="50" w:before="180" w:line="360" w:lineRule="auto"/>
        <w:ind w:left="720" w:right="57" w:hanging="720"/>
        <w:jc w:val="both"/>
        <w:rPr>
          <w:rFonts w:eastAsia="標楷體"/>
          <w:kern w:val="0"/>
        </w:rPr>
      </w:pPr>
      <w:r w:rsidRPr="0010272A">
        <w:rPr>
          <w:rFonts w:eastAsia="標楷體" w:hint="eastAsia"/>
        </w:rPr>
        <w:t>目前</w:t>
      </w:r>
      <w:r w:rsidR="00025BAE">
        <w:rPr>
          <w:rFonts w:eastAsia="標楷體" w:hint="eastAsia"/>
        </w:rPr>
        <w:t>國內外</w:t>
      </w:r>
      <w:r w:rsidRPr="0010272A">
        <w:rPr>
          <w:rFonts w:eastAsia="標楷體" w:hint="eastAsia"/>
        </w:rPr>
        <w:t>市場並無可</w:t>
      </w:r>
      <w:r w:rsidR="00C7243C">
        <w:rPr>
          <w:rFonts w:eastAsia="標楷體" w:hint="eastAsia"/>
        </w:rPr>
        <w:t>全面進行</w:t>
      </w:r>
      <w:r w:rsidR="00C7243C">
        <w:rPr>
          <w:rFonts w:eastAsia="標楷體" w:hint="eastAsia"/>
        </w:rPr>
        <w:t>16</w:t>
      </w:r>
      <w:r w:rsidR="00C7243C">
        <w:rPr>
          <w:rFonts w:eastAsia="標楷體" w:hint="eastAsia"/>
        </w:rPr>
        <w:t>種</w:t>
      </w:r>
      <w:r w:rsidR="00C7243C">
        <w:rPr>
          <w:rFonts w:eastAsia="標楷體" w:hint="eastAsia"/>
        </w:rPr>
        <w:t>HA</w:t>
      </w:r>
      <w:r w:rsidR="00C7243C">
        <w:rPr>
          <w:rFonts w:eastAsia="標楷體" w:hint="eastAsia"/>
        </w:rPr>
        <w:t>及</w:t>
      </w:r>
      <w:r w:rsidR="00C7243C">
        <w:rPr>
          <w:rFonts w:eastAsia="標楷體" w:hint="eastAsia"/>
        </w:rPr>
        <w:t>9</w:t>
      </w:r>
      <w:r w:rsidR="00C7243C">
        <w:rPr>
          <w:rFonts w:eastAsia="標楷體" w:hint="eastAsia"/>
        </w:rPr>
        <w:t>種</w:t>
      </w:r>
      <w:r w:rsidR="00C7243C">
        <w:rPr>
          <w:rFonts w:eastAsia="標楷體" w:hint="eastAsia"/>
        </w:rPr>
        <w:t>NA</w:t>
      </w:r>
      <w:r w:rsidR="00C7243C">
        <w:rPr>
          <w:rFonts w:eastAsia="標楷體" w:hint="eastAsia"/>
        </w:rPr>
        <w:t>亞型</w:t>
      </w:r>
      <w:r>
        <w:rPr>
          <w:rFonts w:eastAsia="標楷體" w:hint="eastAsia"/>
        </w:rPr>
        <w:t>流感病毒</w:t>
      </w:r>
      <w:r w:rsidR="00C7243C">
        <w:rPr>
          <w:rFonts w:eastAsia="標楷體" w:hint="eastAsia"/>
        </w:rPr>
        <w:t>之</w:t>
      </w:r>
      <w:r w:rsidR="00A10D8E">
        <w:rPr>
          <w:rFonts w:eastAsia="標楷體" w:hint="eastAsia"/>
        </w:rPr>
        <w:t>分子生物學</w:t>
      </w:r>
      <w:r w:rsidR="00C7243C">
        <w:rPr>
          <w:rFonts w:eastAsia="標楷體" w:hint="eastAsia"/>
        </w:rPr>
        <w:t>快速</w:t>
      </w:r>
      <w:r w:rsidR="00A10D8E">
        <w:rPr>
          <w:rFonts w:eastAsia="標楷體" w:hint="eastAsia"/>
        </w:rPr>
        <w:t>檢測套組，</w:t>
      </w:r>
      <w:r w:rsidR="00F0551E">
        <w:rPr>
          <w:rFonts w:eastAsia="標楷體" w:hint="eastAsia"/>
        </w:rPr>
        <w:t>此外，</w:t>
      </w:r>
      <w:r w:rsidRPr="0010272A">
        <w:rPr>
          <w:rFonts w:eastAsia="標楷體" w:hint="eastAsia"/>
        </w:rPr>
        <w:t>國內市售的</w:t>
      </w:r>
      <w:r w:rsidR="00950E61">
        <w:rPr>
          <w:rFonts w:eastAsia="標楷體" w:hint="eastAsia"/>
        </w:rPr>
        <w:t>病毒檢測</w:t>
      </w:r>
      <w:r w:rsidRPr="0010272A">
        <w:rPr>
          <w:rFonts w:eastAsia="標楷體" w:hint="eastAsia"/>
        </w:rPr>
        <w:t>平台，</w:t>
      </w:r>
      <w:r w:rsidR="00F0551E" w:rsidRPr="00F0551E">
        <w:rPr>
          <w:rFonts w:eastAsia="標楷體"/>
        </w:rPr>
        <w:t>僅能針對人類季節性流感</w:t>
      </w:r>
      <w:r w:rsidR="00F0551E" w:rsidRPr="00F0551E">
        <w:rPr>
          <w:rFonts w:eastAsia="標楷體"/>
        </w:rPr>
        <w:t>(H1N1</w:t>
      </w:r>
      <w:r w:rsidR="00F0551E" w:rsidRPr="00F0551E">
        <w:rPr>
          <w:rFonts w:eastAsia="標楷體"/>
        </w:rPr>
        <w:t>及</w:t>
      </w:r>
      <w:r w:rsidR="00F0551E" w:rsidRPr="00F0551E">
        <w:rPr>
          <w:rFonts w:eastAsia="標楷體"/>
        </w:rPr>
        <w:t>H3N2)</w:t>
      </w:r>
      <w:r w:rsidR="00F0551E" w:rsidRPr="00F0551E">
        <w:rPr>
          <w:rFonts w:eastAsia="標楷體"/>
        </w:rPr>
        <w:t>分型</w:t>
      </w:r>
      <w:r w:rsidR="00F0551E">
        <w:rPr>
          <w:rFonts w:eastAsia="標楷體" w:hint="eastAsia"/>
        </w:rPr>
        <w:t>，並無跨</w:t>
      </w:r>
      <w:r w:rsidR="00C80F15">
        <w:rPr>
          <w:rFonts w:eastAsia="標楷體" w:hint="eastAsia"/>
        </w:rPr>
        <w:t>足</w:t>
      </w:r>
      <w:r w:rsidR="00F0551E">
        <w:rPr>
          <w:rFonts w:eastAsia="標楷體" w:hint="eastAsia"/>
        </w:rPr>
        <w:t>新型</w:t>
      </w:r>
      <w:r w:rsidR="00F0551E">
        <w:rPr>
          <w:rFonts w:eastAsia="標楷體" w:hint="eastAsia"/>
        </w:rPr>
        <w:t>A</w:t>
      </w:r>
      <w:r w:rsidR="00F0551E">
        <w:rPr>
          <w:rFonts w:eastAsia="標楷體" w:hint="eastAsia"/>
        </w:rPr>
        <w:t>型流感病毒亞型</w:t>
      </w:r>
      <w:r w:rsidR="00C80F15">
        <w:rPr>
          <w:rFonts w:eastAsia="標楷體" w:hint="eastAsia"/>
        </w:rPr>
        <w:t>檢驗</w:t>
      </w:r>
      <w:r w:rsidR="00F0551E" w:rsidRPr="00F0551E">
        <w:rPr>
          <w:rFonts w:eastAsia="標楷體" w:hint="eastAsia"/>
        </w:rPr>
        <w:t>。</w:t>
      </w:r>
      <w:r w:rsidR="00180F4A">
        <w:rPr>
          <w:rFonts w:eastAsia="標楷體" w:hint="eastAsia"/>
        </w:rPr>
        <w:t>本計畫所開發的流感病毒</w:t>
      </w:r>
      <w:r w:rsidR="00180F4A">
        <w:rPr>
          <w:rFonts w:eastAsia="標楷體" w:hint="eastAsia"/>
        </w:rPr>
        <w:t>HA</w:t>
      </w:r>
      <w:r w:rsidR="00180F4A">
        <w:rPr>
          <w:rFonts w:eastAsia="標楷體" w:hint="eastAsia"/>
        </w:rPr>
        <w:t>及</w:t>
      </w:r>
      <w:r w:rsidR="00180F4A">
        <w:rPr>
          <w:rFonts w:eastAsia="標楷體" w:hint="eastAsia"/>
        </w:rPr>
        <w:t>NA</w:t>
      </w:r>
      <w:r w:rsidR="00180F4A">
        <w:rPr>
          <w:rFonts w:eastAsia="標楷體" w:hint="eastAsia"/>
        </w:rPr>
        <w:t>分型試驗</w:t>
      </w:r>
      <w:r w:rsidR="00712A59">
        <w:rPr>
          <w:rFonts w:eastAsia="標楷體" w:hint="eastAsia"/>
        </w:rPr>
        <w:t>專用檢測引子探針對，無論</w:t>
      </w:r>
      <w:r w:rsidR="00FD27E1">
        <w:rPr>
          <w:rFonts w:eastAsia="標楷體" w:hint="eastAsia"/>
        </w:rPr>
        <w:t>在</w:t>
      </w:r>
      <w:r w:rsidR="00712A59">
        <w:rPr>
          <w:rFonts w:eastAsia="標楷體" w:hint="eastAsia"/>
        </w:rPr>
        <w:t>應用</w:t>
      </w:r>
      <w:r w:rsidR="00FD27E1">
        <w:rPr>
          <w:rFonts w:eastAsia="標楷體" w:hint="eastAsia"/>
        </w:rPr>
        <w:t>於</w:t>
      </w:r>
      <w:r w:rsidR="00712A59">
        <w:rPr>
          <w:rFonts w:eastAsia="標楷體" w:hint="eastAsia"/>
        </w:rPr>
        <w:t>專業實驗室</w:t>
      </w:r>
      <w:r w:rsidR="00FD27E1">
        <w:rPr>
          <w:rFonts w:eastAsia="標楷體" w:hint="eastAsia"/>
        </w:rPr>
        <w:t>的</w:t>
      </w:r>
      <w:r w:rsidR="00FD27E1">
        <w:rPr>
          <w:rFonts w:eastAsia="標楷體" w:hint="eastAsia"/>
        </w:rPr>
        <w:t>real-time RT</w:t>
      </w:r>
      <w:r w:rsidR="00712A59">
        <w:rPr>
          <w:rFonts w:eastAsia="標楷體" w:hint="eastAsia"/>
        </w:rPr>
        <w:t>-PCR</w:t>
      </w:r>
      <w:r w:rsidR="00FD27E1">
        <w:rPr>
          <w:rFonts w:eastAsia="標楷體" w:hint="eastAsia"/>
        </w:rPr>
        <w:t>，</w:t>
      </w:r>
      <w:r w:rsidR="00712A59">
        <w:rPr>
          <w:rFonts w:eastAsia="標楷體" w:hint="eastAsia"/>
        </w:rPr>
        <w:t>或</w:t>
      </w:r>
      <w:r w:rsidR="002461C7">
        <w:rPr>
          <w:rFonts w:eastAsia="標楷體" w:hint="eastAsia"/>
        </w:rPr>
        <w:t>適合推廣</w:t>
      </w:r>
      <w:r w:rsidR="00FD27E1">
        <w:rPr>
          <w:rFonts w:eastAsia="標楷體" w:hint="eastAsia"/>
        </w:rPr>
        <w:t>至中小型實驗室、診間或疫情發生現場等之</w:t>
      </w:r>
      <w:r w:rsidR="00712A59">
        <w:rPr>
          <w:rFonts w:eastAsia="標楷體" w:hint="eastAsia"/>
        </w:rPr>
        <w:t>可攜式</w:t>
      </w:r>
      <w:r w:rsidR="00712A59">
        <w:rPr>
          <w:rFonts w:eastAsia="標楷體" w:hint="eastAsia"/>
        </w:rPr>
        <w:t>PCR</w:t>
      </w:r>
      <w:r w:rsidR="00FD27E1">
        <w:rPr>
          <w:rFonts w:eastAsia="標楷體" w:hint="eastAsia"/>
        </w:rPr>
        <w:t>平台，皆可發揮病毒快速檢測之功效，相關研究</w:t>
      </w:r>
      <w:r w:rsidR="00180F4A">
        <w:rPr>
          <w:rFonts w:eastAsia="標楷體" w:hint="eastAsia"/>
        </w:rPr>
        <w:t>成果除可立即應用於國內流感病毒監測檢驗業務外，</w:t>
      </w:r>
      <w:r w:rsidR="00FD27E1">
        <w:rPr>
          <w:rFonts w:eastAsia="標楷體" w:hint="eastAsia"/>
        </w:rPr>
        <w:t>未來亦將創造與國內生技業者進一步合作之機會</w:t>
      </w:r>
      <w:r w:rsidR="00180F4A">
        <w:rPr>
          <w:rFonts w:eastAsia="標楷體" w:hint="eastAsia"/>
        </w:rPr>
        <w:t>，以</w:t>
      </w:r>
      <w:r w:rsidRPr="0010272A">
        <w:rPr>
          <w:rFonts w:eastAsia="標楷體" w:hint="eastAsia"/>
        </w:rPr>
        <w:t>客製化的</w:t>
      </w:r>
      <w:r w:rsidR="00180F4A">
        <w:rPr>
          <w:rFonts w:eastAsia="標楷體" w:hint="eastAsia"/>
        </w:rPr>
        <w:lastRenderedPageBreak/>
        <w:t>概念</w:t>
      </w:r>
      <w:r w:rsidR="00FD27E1">
        <w:rPr>
          <w:rFonts w:eastAsia="標楷體" w:hint="eastAsia"/>
        </w:rPr>
        <w:t>研發多項病原體檢驗試劑組</w:t>
      </w:r>
      <w:r w:rsidR="00180F4A">
        <w:rPr>
          <w:rFonts w:eastAsia="標楷體" w:hint="eastAsia"/>
        </w:rPr>
        <w:t>，逐步打造傳染病原體試劑開發的新市場趨勢</w:t>
      </w:r>
      <w:r w:rsidRPr="0010272A">
        <w:rPr>
          <w:rFonts w:eastAsia="標楷體" w:hint="eastAsia"/>
        </w:rPr>
        <w:t>。</w:t>
      </w:r>
    </w:p>
    <w:p w:rsidR="004533A5" w:rsidRPr="00201E8F" w:rsidRDefault="004533A5" w:rsidP="004533A5">
      <w:pPr>
        <w:tabs>
          <w:tab w:val="left" w:pos="0"/>
          <w:tab w:val="left" w:pos="709"/>
        </w:tabs>
        <w:autoSpaceDE w:val="0"/>
        <w:autoSpaceDN w:val="0"/>
        <w:spacing w:beforeLines="50" w:before="180" w:line="360" w:lineRule="auto"/>
        <w:ind w:left="720" w:right="57"/>
        <w:jc w:val="both"/>
        <w:rPr>
          <w:rFonts w:eastAsia="標楷體"/>
          <w:kern w:val="0"/>
        </w:rPr>
      </w:pPr>
    </w:p>
    <w:p w:rsidR="00AA5155" w:rsidRPr="0053703E" w:rsidRDefault="00767EDF" w:rsidP="0024012E">
      <w:pPr>
        <w:numPr>
          <w:ilvl w:val="0"/>
          <w:numId w:val="4"/>
        </w:numPr>
        <w:adjustRightInd w:val="0"/>
        <w:snapToGrid w:val="0"/>
        <w:spacing w:beforeLines="50" w:before="180" w:line="360" w:lineRule="auto"/>
        <w:jc w:val="both"/>
        <w:rPr>
          <w:rFonts w:eastAsia="標楷體"/>
          <w:b/>
          <w:bCs/>
          <w:sz w:val="28"/>
          <w:szCs w:val="28"/>
        </w:rPr>
      </w:pPr>
      <w:r w:rsidRPr="0053703E">
        <w:rPr>
          <w:rFonts w:eastAsia="標楷體"/>
          <w:b/>
          <w:bCs/>
          <w:sz w:val="28"/>
          <w:szCs w:val="28"/>
        </w:rPr>
        <w:t>計畫重要研究成果及具體建議</w:t>
      </w:r>
    </w:p>
    <w:p w:rsidR="0011209A" w:rsidRPr="000E7F93" w:rsidRDefault="00CC1BE0" w:rsidP="000E7F93">
      <w:pPr>
        <w:numPr>
          <w:ilvl w:val="0"/>
          <w:numId w:val="3"/>
        </w:numPr>
        <w:tabs>
          <w:tab w:val="clear" w:pos="465"/>
          <w:tab w:val="left" w:pos="0"/>
          <w:tab w:val="num" w:pos="709"/>
          <w:tab w:val="left" w:pos="851"/>
        </w:tabs>
        <w:autoSpaceDE w:val="0"/>
        <w:autoSpaceDN w:val="0"/>
        <w:spacing w:beforeLines="50" w:before="180" w:line="360" w:lineRule="auto"/>
        <w:ind w:left="709" w:right="57" w:hanging="709"/>
        <w:jc w:val="both"/>
        <w:rPr>
          <w:rFonts w:eastAsia="標楷體"/>
        </w:rPr>
      </w:pPr>
      <w:r w:rsidRPr="00CC1BE0">
        <w:rPr>
          <w:rFonts w:eastAsia="標楷體"/>
        </w:rPr>
        <w:t>在以往本署依業務職掌，</w:t>
      </w:r>
      <w:r w:rsidRPr="00CC1BE0">
        <w:rPr>
          <w:rFonts w:eastAsia="標楷體"/>
          <w:szCs w:val="22"/>
        </w:rPr>
        <w:t>對於人畜共通傳染病的檢驗對象相對著重於人類傳染病原體，動物相關病原體檢測則須倚賴其他權責機關例如農委會的協助，此種模式並不利於傳染病公共衛生的防疫時效。藉由本計畫本年對於新型</w:t>
      </w:r>
      <w:r w:rsidRPr="00CC1BE0">
        <w:rPr>
          <w:rFonts w:eastAsia="標楷體"/>
          <w:szCs w:val="22"/>
        </w:rPr>
        <w:t>A</w:t>
      </w:r>
      <w:r w:rsidRPr="00CC1BE0">
        <w:rPr>
          <w:rFonts w:eastAsia="標楷體"/>
          <w:szCs w:val="22"/>
        </w:rPr>
        <w:t>型流感病毒</w:t>
      </w:r>
      <w:r w:rsidR="00C102BC">
        <w:rPr>
          <w:rFonts w:eastAsia="標楷體" w:hint="eastAsia"/>
          <w:szCs w:val="22"/>
        </w:rPr>
        <w:t>亞型檢驗技術的</w:t>
      </w:r>
      <w:r w:rsidRPr="00CC1BE0">
        <w:rPr>
          <w:rFonts w:eastAsia="標楷體"/>
          <w:szCs w:val="22"/>
        </w:rPr>
        <w:t>全面</w:t>
      </w:r>
      <w:r w:rsidR="00C102BC">
        <w:rPr>
          <w:rFonts w:eastAsia="標楷體" w:hint="eastAsia"/>
          <w:szCs w:val="22"/>
        </w:rPr>
        <w:t>開發</w:t>
      </w:r>
      <w:r w:rsidR="00863C19" w:rsidRPr="00CC1BE0">
        <w:rPr>
          <w:rFonts w:eastAsia="標楷體"/>
        </w:rPr>
        <w:t>，除</w:t>
      </w:r>
      <w:r w:rsidR="00C102BC">
        <w:rPr>
          <w:rFonts w:eastAsia="標楷體" w:hint="eastAsia"/>
        </w:rPr>
        <w:t>可</w:t>
      </w:r>
      <w:r w:rsidR="00863C19" w:rsidRPr="00CC1BE0">
        <w:rPr>
          <w:rFonts w:eastAsia="標楷體"/>
        </w:rPr>
        <w:t>持續強化</w:t>
      </w:r>
      <w:r w:rsidR="00C102BC">
        <w:rPr>
          <w:rFonts w:eastAsia="標楷體" w:hint="eastAsia"/>
        </w:rPr>
        <w:t>本署針對流感病毒之防疫檢驗量能外，亦已同時將</w:t>
      </w:r>
      <w:r w:rsidR="00686D24">
        <w:rPr>
          <w:rFonts w:eastAsia="標楷體"/>
        </w:rPr>
        <w:t>檢</w:t>
      </w:r>
      <w:r w:rsidR="00686D24">
        <w:rPr>
          <w:rFonts w:eastAsia="標楷體" w:hint="eastAsia"/>
        </w:rPr>
        <w:t>測</w:t>
      </w:r>
      <w:r w:rsidR="00863C19" w:rsidRPr="00CC1BE0">
        <w:rPr>
          <w:rFonts w:eastAsia="標楷體"/>
        </w:rPr>
        <w:t>標的大規模</w:t>
      </w:r>
      <w:r w:rsidR="003453C3">
        <w:rPr>
          <w:rFonts w:eastAsia="標楷體" w:hint="eastAsia"/>
        </w:rPr>
        <w:t>拓展</w:t>
      </w:r>
      <w:r w:rsidR="00863C19" w:rsidRPr="00CC1BE0">
        <w:rPr>
          <w:rFonts w:eastAsia="標楷體"/>
        </w:rPr>
        <w:t>至動物</w:t>
      </w:r>
      <w:r w:rsidR="003453C3">
        <w:rPr>
          <w:rFonts w:eastAsia="標楷體" w:hint="eastAsia"/>
        </w:rPr>
        <w:t>病毒</w:t>
      </w:r>
      <w:r w:rsidR="003453C3">
        <w:rPr>
          <w:rFonts w:eastAsia="標楷體"/>
        </w:rPr>
        <w:t>亞</w:t>
      </w:r>
      <w:r w:rsidR="00C03B51">
        <w:rPr>
          <w:rFonts w:eastAsia="標楷體"/>
        </w:rPr>
        <w:t>型</w:t>
      </w:r>
      <w:r w:rsidR="00693CDC" w:rsidRPr="00F845C5">
        <w:rPr>
          <w:rFonts w:eastAsia="標楷體"/>
          <w:bCs/>
          <w:lang w:val="zh-TW"/>
        </w:rPr>
        <w:t>。</w:t>
      </w:r>
      <w:r w:rsidR="00686D24">
        <w:rPr>
          <w:rFonts w:eastAsia="標楷體" w:hint="eastAsia"/>
          <w:bCs/>
          <w:lang w:val="zh-TW"/>
        </w:rPr>
        <w:t>未來在人類新型</w:t>
      </w:r>
      <w:r w:rsidR="00686D24">
        <w:rPr>
          <w:rFonts w:eastAsia="標楷體" w:hint="eastAsia"/>
          <w:bCs/>
          <w:lang w:val="zh-TW"/>
        </w:rPr>
        <w:t>A</w:t>
      </w:r>
      <w:r w:rsidR="00686D24">
        <w:rPr>
          <w:rFonts w:eastAsia="標楷體" w:hint="eastAsia"/>
          <w:bCs/>
          <w:lang w:val="zh-TW"/>
        </w:rPr>
        <w:t>型流感或</w:t>
      </w:r>
      <w:r w:rsidR="00064EC1">
        <w:rPr>
          <w:rFonts w:eastAsia="標楷體" w:hint="eastAsia"/>
          <w:bCs/>
          <w:lang w:val="zh-TW"/>
        </w:rPr>
        <w:t>動物</w:t>
      </w:r>
      <w:r w:rsidR="00686D24">
        <w:rPr>
          <w:rFonts w:eastAsia="標楷體" w:hint="eastAsia"/>
          <w:bCs/>
          <w:lang w:val="zh-TW"/>
        </w:rPr>
        <w:t>禽流感</w:t>
      </w:r>
      <w:r w:rsidR="00064EC1">
        <w:rPr>
          <w:rFonts w:eastAsia="標楷體" w:hint="eastAsia"/>
          <w:bCs/>
          <w:lang w:val="zh-TW"/>
        </w:rPr>
        <w:t>的實驗室監測檢驗，將視需要與農方展開更為緊密的合作。</w:t>
      </w:r>
    </w:p>
    <w:p w:rsidR="00686D24" w:rsidRPr="000E7F93" w:rsidRDefault="000E7F93" w:rsidP="000E7F93">
      <w:pPr>
        <w:numPr>
          <w:ilvl w:val="0"/>
          <w:numId w:val="3"/>
        </w:numPr>
        <w:tabs>
          <w:tab w:val="clear" w:pos="465"/>
          <w:tab w:val="left" w:pos="0"/>
          <w:tab w:val="num" w:pos="709"/>
          <w:tab w:val="left" w:pos="851"/>
        </w:tabs>
        <w:autoSpaceDE w:val="0"/>
        <w:autoSpaceDN w:val="0"/>
        <w:spacing w:beforeLines="50" w:before="180" w:line="360" w:lineRule="auto"/>
        <w:ind w:left="709" w:right="57" w:hanging="709"/>
        <w:jc w:val="both"/>
        <w:rPr>
          <w:rFonts w:eastAsia="標楷體"/>
        </w:rPr>
      </w:pPr>
      <w:r w:rsidRPr="003B3B4E">
        <w:rPr>
          <w:rFonts w:eastAsia="標楷體"/>
          <w:shd w:val="clear" w:color="auto" w:fill="FFFFFF"/>
        </w:rPr>
        <w:t>新型</w:t>
      </w:r>
      <w:r w:rsidR="00E56248">
        <w:rPr>
          <w:rFonts w:eastAsia="標楷體" w:hint="eastAsia"/>
          <w:shd w:val="clear" w:color="auto" w:fill="FFFFFF"/>
        </w:rPr>
        <w:t>A</w:t>
      </w:r>
      <w:r w:rsidR="00E56248">
        <w:rPr>
          <w:rFonts w:eastAsia="標楷體" w:hint="eastAsia"/>
          <w:shd w:val="clear" w:color="auto" w:fill="FFFFFF"/>
        </w:rPr>
        <w:t>型</w:t>
      </w:r>
      <w:r w:rsidRPr="003B3B4E">
        <w:rPr>
          <w:rFonts w:eastAsia="標楷體"/>
          <w:shd w:val="clear" w:color="auto" w:fill="FFFFFF"/>
        </w:rPr>
        <w:t>流感病毒如</w:t>
      </w:r>
      <w:r w:rsidRPr="003B3B4E">
        <w:rPr>
          <w:rFonts w:eastAsia="標楷體"/>
          <w:shd w:val="clear" w:color="auto" w:fill="FFFFFF"/>
        </w:rPr>
        <w:t>H5N</w:t>
      </w:r>
      <w:r>
        <w:rPr>
          <w:rFonts w:eastAsia="標楷體" w:hint="eastAsia"/>
          <w:shd w:val="clear" w:color="auto" w:fill="FFFFFF"/>
        </w:rPr>
        <w:t>x</w:t>
      </w:r>
      <w:r w:rsidRPr="003B3B4E">
        <w:rPr>
          <w:rFonts w:eastAsia="標楷體"/>
          <w:shd w:val="clear" w:color="auto" w:fill="FFFFFF"/>
        </w:rPr>
        <w:t>、</w:t>
      </w:r>
      <w:r w:rsidRPr="003B3B4E">
        <w:rPr>
          <w:rFonts w:eastAsia="標楷體"/>
          <w:shd w:val="clear" w:color="auto" w:fill="FFFFFF"/>
        </w:rPr>
        <w:t>H7N9</w:t>
      </w:r>
      <w:r w:rsidRPr="003B3B4E">
        <w:rPr>
          <w:rFonts w:eastAsia="標楷體"/>
          <w:shd w:val="clear" w:color="auto" w:fill="FFFFFF"/>
        </w:rPr>
        <w:t>等病毒持續</w:t>
      </w:r>
      <w:r>
        <w:rPr>
          <w:rFonts w:eastAsia="標楷體" w:hint="eastAsia"/>
          <w:shd w:val="clear" w:color="auto" w:fill="FFFFFF"/>
        </w:rPr>
        <w:t>藉由多種宿主的適應感染</w:t>
      </w:r>
      <w:r w:rsidRPr="003B3B4E">
        <w:rPr>
          <w:rFonts w:eastAsia="標楷體"/>
          <w:shd w:val="clear" w:color="auto" w:fill="FFFFFF"/>
        </w:rPr>
        <w:t>演化改變中</w:t>
      </w:r>
      <w:r w:rsidRPr="003B3B4E">
        <w:rPr>
          <w:shd w:val="clear" w:color="auto" w:fill="FFFFFF"/>
        </w:rPr>
        <w:t>，</w:t>
      </w:r>
      <w:r w:rsidRPr="003B3B4E">
        <w:rPr>
          <w:rFonts w:eastAsia="標楷體"/>
          <w:shd w:val="clear" w:color="auto" w:fill="FFFFFF"/>
        </w:rPr>
        <w:t>對人類的威脅</w:t>
      </w:r>
      <w:r>
        <w:rPr>
          <w:rFonts w:eastAsia="標楷體" w:hint="eastAsia"/>
          <w:shd w:val="clear" w:color="auto" w:fill="FFFFFF"/>
        </w:rPr>
        <w:t>已大幅</w:t>
      </w:r>
      <w:r w:rsidRPr="003B3B4E">
        <w:rPr>
          <w:rFonts w:eastAsia="標楷體"/>
          <w:shd w:val="clear" w:color="auto" w:fill="FFFFFF"/>
        </w:rPr>
        <w:t>增加</w:t>
      </w:r>
      <w:r>
        <w:rPr>
          <w:rFonts w:eastAsia="標楷體" w:hint="eastAsia"/>
          <w:shd w:val="clear" w:color="auto" w:fill="FFFFFF"/>
        </w:rPr>
        <w:t>；</w:t>
      </w:r>
      <w:r w:rsidRPr="003B3B4E">
        <w:rPr>
          <w:rFonts w:eastAsia="標楷體"/>
        </w:rPr>
        <w:t>感染人類的新型冠狀病毒</w:t>
      </w:r>
      <w:r>
        <w:rPr>
          <w:rFonts w:eastAsia="標楷體" w:hint="eastAsia"/>
        </w:rPr>
        <w:t>亦</w:t>
      </w:r>
      <w:r w:rsidRPr="003B3B4E">
        <w:rPr>
          <w:rFonts w:eastAsia="標楷體"/>
        </w:rPr>
        <w:t>不斷被發現</w:t>
      </w:r>
      <w:r>
        <w:rPr>
          <w:rFonts w:eastAsia="標楷體" w:hint="eastAsia"/>
        </w:rPr>
        <w:t>。由於這些新興傳染病原體都是以飛沫方式藉由呼吸道傳播，容易引發大規模感染疫情，針對這些容易造成社會恐慌的傳染病原體，應</w:t>
      </w:r>
      <w:r w:rsidR="005B699B">
        <w:rPr>
          <w:rFonts w:eastAsia="標楷體" w:hint="eastAsia"/>
        </w:rPr>
        <w:t>持續</w:t>
      </w:r>
      <w:r>
        <w:rPr>
          <w:rFonts w:eastAsia="標楷體" w:hint="eastAsia"/>
        </w:rPr>
        <w:t>加強國內檢驗及監測量能</w:t>
      </w:r>
      <w:r w:rsidRPr="003B3B4E">
        <w:rPr>
          <w:rFonts w:eastAsia="標楷體"/>
        </w:rPr>
        <w:t>。</w:t>
      </w:r>
      <w:r>
        <w:rPr>
          <w:rFonts w:eastAsia="標楷體" w:hint="eastAsia"/>
        </w:rPr>
        <w:t>此外，流感病毒因基因體突變速率快，容易產生突變而影響分子生物學檢測法的檢驗效能，國家實驗室權責單位須定期藉由病原基因體序列資料，審視檢驗用引子與探針對與病原體目標基因的吻合度，確保檢驗效力與品質。</w:t>
      </w:r>
    </w:p>
    <w:p w:rsidR="0053703E" w:rsidRPr="0053703E" w:rsidRDefault="0053703E" w:rsidP="0053703E">
      <w:pPr>
        <w:adjustRightInd w:val="0"/>
        <w:snapToGrid w:val="0"/>
        <w:spacing w:beforeLines="50" w:before="180"/>
        <w:rPr>
          <w:rFonts w:eastAsia="標楷體"/>
          <w:b/>
          <w:bCs/>
          <w:sz w:val="28"/>
          <w:szCs w:val="28"/>
          <w:highlight w:val="lightGray"/>
        </w:rPr>
      </w:pPr>
    </w:p>
    <w:p w:rsidR="004A582C" w:rsidRPr="00F31323" w:rsidRDefault="0053703E" w:rsidP="0024012E">
      <w:pPr>
        <w:pStyle w:val="a7"/>
        <w:numPr>
          <w:ilvl w:val="0"/>
          <w:numId w:val="4"/>
        </w:numPr>
        <w:autoSpaceDE w:val="0"/>
        <w:autoSpaceDN w:val="0"/>
        <w:adjustRightInd w:val="0"/>
        <w:snapToGrid w:val="0"/>
        <w:spacing w:beforeLines="50" w:before="180" w:line="360" w:lineRule="auto"/>
        <w:ind w:leftChars="0" w:rightChars="27" w:right="65"/>
        <w:jc w:val="both"/>
        <w:rPr>
          <w:rFonts w:eastAsia="標楷體"/>
          <w:b/>
          <w:sz w:val="28"/>
          <w:szCs w:val="28"/>
        </w:rPr>
      </w:pPr>
      <w:r w:rsidRPr="00E035F9">
        <w:rPr>
          <w:rFonts w:eastAsia="標楷體" w:hint="eastAsia"/>
          <w:b/>
          <w:sz w:val="28"/>
        </w:rPr>
        <w:t>參考文獻：</w:t>
      </w:r>
    </w:p>
    <w:p w:rsidR="00BA0A2F" w:rsidRPr="00FD6B25" w:rsidRDefault="00BA0A2F" w:rsidP="00BA0A2F">
      <w:pPr>
        <w:ind w:leftChars="118" w:left="461" w:hangingChars="74" w:hanging="178"/>
        <w:rPr>
          <w:noProof/>
        </w:rPr>
      </w:pPr>
      <w:r>
        <w:fldChar w:fldCharType="begin"/>
      </w:r>
      <w:r>
        <w:instrText xml:space="preserve"> ADDIN EN.REFLIST </w:instrText>
      </w:r>
      <w:r>
        <w:fldChar w:fldCharType="separate"/>
      </w:r>
      <w:bookmarkStart w:id="0" w:name="_ENREF_1"/>
      <w:r>
        <w:rPr>
          <w:noProof/>
        </w:rPr>
        <w:t>1.</w:t>
      </w:r>
      <w:r>
        <w:rPr>
          <w:noProof/>
        </w:rPr>
        <w:tab/>
      </w:r>
      <w:r w:rsidRPr="00FD6B25">
        <w:rPr>
          <w:noProof/>
        </w:rPr>
        <w:t>Drosten, C., S. Gunther, W. Preiser, S. van der Werf, H. R. Brodt, S. Becker, H. Rabenau, M. Panning, L. Kolesnikova, R. A. Fouchier, A. Berger, A. M. Burguiere, J. Cinatl, M. Eickmann, N. Escriou, K. Grywna, S. Kramme, J. C. Manuguerra, S. Muller, V. Rickerts, M. Sturmer, S. Vieth, H. D. Klenk, A. D. Osterhaus, H. Schmitz, and H. W. Doerr. 2003. Identification of a novel coronavirus in patients with severe acute respiratory syndrome. N Engl J Med 348:1967-76.</w:t>
      </w:r>
      <w:bookmarkEnd w:id="0"/>
    </w:p>
    <w:p w:rsidR="00BA0A2F" w:rsidRPr="00FD6B25" w:rsidRDefault="00BA0A2F" w:rsidP="00BA0A2F">
      <w:pPr>
        <w:ind w:leftChars="118" w:left="461" w:hangingChars="74" w:hanging="178"/>
        <w:rPr>
          <w:noProof/>
        </w:rPr>
      </w:pPr>
      <w:bookmarkStart w:id="1" w:name="_ENREF_2"/>
      <w:r w:rsidRPr="00FD6B25">
        <w:rPr>
          <w:noProof/>
        </w:rPr>
        <w:t>2.</w:t>
      </w:r>
      <w:r w:rsidRPr="00FD6B25">
        <w:rPr>
          <w:noProof/>
        </w:rPr>
        <w:tab/>
        <w:t xml:space="preserve">Rota, P. A., M. S. Oberste, S. S. Monroe, W. A. Nix, R. Campagnoli, J. P. Icenogle, S. Penaranda, B. Bankamp, K. Maher, M. H. Chen, S. Tong, A. Tamin, L. Lowe, M. Frace, </w:t>
      </w:r>
      <w:r w:rsidRPr="00FD6B25">
        <w:rPr>
          <w:noProof/>
        </w:rPr>
        <w:lastRenderedPageBreak/>
        <w:t>J. L. DeRisi, Q. Chen, D. Wang, D. D. Erdman, T. C. Peret, C. Burns, T. G. Ksiazek, P. E. Rollin, A. Sanchez, S. Liffick, B. Holloway, J. Limor, K. McCaustland, M. Olsen-Rasmussen, R. Fouchier, S. Gunther, A. D. Osterhaus, C. Drosten, M. A. Pallansch, L. J. Anderson, and W. J. Bellini. 2003. Characterization of a novel coronavirus associated with severe acute respiratory syndrome. Science 300:1394-9.</w:t>
      </w:r>
      <w:bookmarkEnd w:id="1"/>
    </w:p>
    <w:p w:rsidR="00BA0A2F" w:rsidRPr="00FD6B25" w:rsidRDefault="00BA0A2F" w:rsidP="00BA0A2F">
      <w:pPr>
        <w:ind w:leftChars="118" w:left="461" w:hangingChars="74" w:hanging="178"/>
        <w:rPr>
          <w:noProof/>
        </w:rPr>
      </w:pPr>
      <w:bookmarkStart w:id="2" w:name="_ENREF_3"/>
      <w:r w:rsidRPr="00FD6B25">
        <w:rPr>
          <w:noProof/>
        </w:rPr>
        <w:t>3.</w:t>
      </w:r>
      <w:r w:rsidRPr="00FD6B25">
        <w:rPr>
          <w:noProof/>
        </w:rPr>
        <w:tab/>
        <w:t>Claas, E. C., A. D. Osterhaus, R. van Beek, J. C. De Jong, G. F. Rimmelzwaan, D. A. Senne, S. Krauss, K. F. Shortridge, and R. G. Webster. 1998. Human influenza A H5N1 virus related to a highly pathogenic avian influenza virus. Lancet 351:472-7.</w:t>
      </w:r>
      <w:bookmarkEnd w:id="2"/>
    </w:p>
    <w:p w:rsidR="00BA0A2F" w:rsidRPr="00FD6B25" w:rsidRDefault="00BA0A2F" w:rsidP="00BA0A2F">
      <w:pPr>
        <w:ind w:leftChars="118" w:left="461" w:hangingChars="74" w:hanging="178"/>
        <w:rPr>
          <w:noProof/>
        </w:rPr>
      </w:pPr>
      <w:bookmarkStart w:id="3" w:name="_ENREF_4"/>
      <w:r w:rsidRPr="00FD6B25">
        <w:rPr>
          <w:noProof/>
        </w:rPr>
        <w:t>4.</w:t>
      </w:r>
      <w:r w:rsidRPr="00FD6B25">
        <w:rPr>
          <w:noProof/>
        </w:rPr>
        <w:tab/>
        <w:t>Gao, R., B. Cao, Y. Hu, Z. Feng, D. Wang, W. Hu, J. Chen, Z. Jie, H. Qiu, K. Xu, X. Xu, H. Lu, W. Zhu, Z. Gao, N. Xiang, Y. Shen, Z. He, Y. Gu, Z. Zhang, Y. Yang, X. Zhao, L. Zhou, X. Li, S. Zou, Y. Zhang, X. Li, L. Yang, J. Guo, J. Dong, Q. Li, L. Dong, Y. Zhu, T. Bai, S. Wang, P. Hao, W. Yang, Y. Zhang, J. Han, H. Yu, D. Li, G. F. Gao, G. Wu, Y. Wang, Z. Yuan, and Y. Shu. 2013. Human Infection with a Novel Avian-Origin Influenza A (H7N9) Virus. N Engl J Med.</w:t>
      </w:r>
      <w:bookmarkEnd w:id="3"/>
    </w:p>
    <w:p w:rsidR="00BA0A2F" w:rsidRPr="00FD6B25" w:rsidRDefault="00BA0A2F" w:rsidP="00BA0A2F">
      <w:pPr>
        <w:ind w:leftChars="118" w:left="461" w:hangingChars="74" w:hanging="178"/>
        <w:rPr>
          <w:noProof/>
        </w:rPr>
      </w:pPr>
      <w:bookmarkStart w:id="4" w:name="_ENREF_5"/>
      <w:r w:rsidRPr="00FD6B25">
        <w:rPr>
          <w:noProof/>
        </w:rPr>
        <w:t>5.</w:t>
      </w:r>
      <w:r w:rsidRPr="00FD6B25">
        <w:rPr>
          <w:noProof/>
        </w:rPr>
        <w:tab/>
        <w:t>Wei, S. H., J. R. Yang, H. S. Wu, M. C. Chang, J. S. Lin, C. Y. Lin, Y. L. Liu, Y. C. Lo, C. H. Yang, J. H. Chuang, M. C. Lin, W. C. Chung, C. H. Liao, M. S. Lee, W. T. Huang, P. J. Chen, M. T. Liu, and F. Y. Chang. 2013. Human infection with avian influenza A H6N1 virus: an epidemiological analysis. Lancet Respir Med 1:771-8.</w:t>
      </w:r>
      <w:bookmarkEnd w:id="4"/>
    </w:p>
    <w:p w:rsidR="00BA0A2F" w:rsidRPr="00FD6B25" w:rsidRDefault="00BA0A2F" w:rsidP="00BA0A2F">
      <w:pPr>
        <w:ind w:leftChars="118" w:left="461" w:hangingChars="74" w:hanging="178"/>
        <w:rPr>
          <w:noProof/>
        </w:rPr>
      </w:pPr>
      <w:bookmarkStart w:id="5" w:name="_ENREF_6"/>
      <w:r w:rsidRPr="00FD6B25">
        <w:rPr>
          <w:noProof/>
        </w:rPr>
        <w:t>6.</w:t>
      </w:r>
      <w:r w:rsidRPr="00FD6B25">
        <w:rPr>
          <w:noProof/>
        </w:rPr>
        <w:tab/>
        <w:t>Peiris, M., K. Y. Yuen, C. W. Leung, K. H. Chan, P. L. Ip, R. W. Lai, W. K. Orr, and K. F. Shortridge. 1999. Human infection with influenza H9N2. Lancet 354:916-7.</w:t>
      </w:r>
      <w:bookmarkEnd w:id="5"/>
    </w:p>
    <w:p w:rsidR="00BA0A2F" w:rsidRPr="00FD6B25" w:rsidRDefault="00BA0A2F" w:rsidP="00BA0A2F">
      <w:pPr>
        <w:ind w:leftChars="118" w:left="461" w:hangingChars="74" w:hanging="178"/>
        <w:rPr>
          <w:noProof/>
        </w:rPr>
      </w:pPr>
      <w:bookmarkStart w:id="6" w:name="_ENREF_7"/>
      <w:r w:rsidRPr="00FD6B25">
        <w:rPr>
          <w:noProof/>
        </w:rPr>
        <w:t>7.</w:t>
      </w:r>
      <w:r w:rsidRPr="00FD6B25">
        <w:rPr>
          <w:noProof/>
        </w:rPr>
        <w:tab/>
        <w:t>Chen, H., H. Yuan, R. Gao, J. Zhang, D. Wang, Y. Xiong, G. Fan, F. Yang, X. Li, J. Zhou, S. Zou, L. Yang, T. Chen, L. Dong, H. Bo, X. Zhao, Y. Zhang, Y. Lan, T. Bai, J. Dong, Q. Li, S. Wang, Y. Zhang, H. Li, T. Gong, Y. Shi, X. Ni, J. Li, J. Zhou, J. Fan, J. Wu, X. Zhou, M. Hu, J. Wan, W. Yang, D. Li, G. Wu, Z. Feng, G. F. Gao, Y. Wang, Q. Jin, M. Liu, and Y. Shu. 2014. Clinical and epidemiological characteristics of a fatal case of avian influenza A H10N8 virus infection: a descriptive study. Lancet.</w:t>
      </w:r>
      <w:bookmarkEnd w:id="6"/>
    </w:p>
    <w:p w:rsidR="00BA0A2F" w:rsidRPr="00FD6B25" w:rsidRDefault="00BA0A2F" w:rsidP="00BA0A2F">
      <w:pPr>
        <w:ind w:leftChars="118" w:left="461" w:hangingChars="74" w:hanging="178"/>
        <w:rPr>
          <w:noProof/>
        </w:rPr>
      </w:pPr>
      <w:bookmarkStart w:id="7" w:name="_ENREF_8"/>
      <w:r w:rsidRPr="00FD6B25">
        <w:rPr>
          <w:noProof/>
        </w:rPr>
        <w:t>8.</w:t>
      </w:r>
      <w:r w:rsidRPr="00FD6B25">
        <w:rPr>
          <w:noProof/>
        </w:rPr>
        <w:tab/>
        <w:t>Neumann, G., T. Noda, and Y. Kawaoka. 2009. Emergence and pandemic potential of swine-origin H1N1 influenza virus. Nature 459:931-9.</w:t>
      </w:r>
      <w:bookmarkEnd w:id="7"/>
    </w:p>
    <w:p w:rsidR="00BA0A2F" w:rsidRPr="00FD6B25" w:rsidRDefault="00BA0A2F" w:rsidP="00BA0A2F">
      <w:pPr>
        <w:ind w:leftChars="118" w:left="461" w:hangingChars="74" w:hanging="178"/>
        <w:rPr>
          <w:noProof/>
        </w:rPr>
      </w:pPr>
      <w:bookmarkStart w:id="8" w:name="_ENREF_9"/>
      <w:r w:rsidRPr="00FD6B25">
        <w:rPr>
          <w:noProof/>
        </w:rPr>
        <w:t>9.</w:t>
      </w:r>
      <w:r w:rsidRPr="00FD6B25">
        <w:rPr>
          <w:noProof/>
        </w:rPr>
        <w:tab/>
        <w:t xml:space="preserve">ProMED-mail. 2012. Novel coronavirus - Saudi Arabia: human isolate. </w:t>
      </w:r>
      <w:hyperlink r:id="rId8" w:history="1">
        <w:r w:rsidRPr="00FD6B25">
          <w:rPr>
            <w:rStyle w:val="ad"/>
            <w:noProof/>
          </w:rPr>
          <w:t>http://www.promedmail.org/?p=2400:1000</w:t>
        </w:r>
      </w:hyperlink>
      <w:r w:rsidRPr="00FD6B25">
        <w:rPr>
          <w:noProof/>
        </w:rPr>
        <w:t xml:space="preserve"> (accessed 5 Aug, 2014).</w:t>
      </w:r>
      <w:bookmarkEnd w:id="8"/>
    </w:p>
    <w:p w:rsidR="00BA0A2F" w:rsidRPr="00FD6B25" w:rsidRDefault="00BA0A2F" w:rsidP="00BA0A2F">
      <w:pPr>
        <w:ind w:leftChars="118" w:left="461" w:hangingChars="74" w:hanging="178"/>
        <w:rPr>
          <w:noProof/>
        </w:rPr>
      </w:pPr>
      <w:bookmarkStart w:id="9" w:name="_ENREF_10"/>
      <w:r w:rsidRPr="00FD6B25">
        <w:rPr>
          <w:noProof/>
        </w:rPr>
        <w:t>10.</w:t>
      </w:r>
      <w:r w:rsidRPr="00FD6B25">
        <w:rPr>
          <w:noProof/>
        </w:rPr>
        <w:tab/>
        <w:t>Chan, J. F., K. S. Li, K. K. To, V. C. Cheng, H. Chen, and K. Y. Yuen. 2012. Is the discovery of the novel human betacoronavirus 2c EMC/2012 (HCoV-EMC) the beginning of another SARS-like pandemic? J Infect 65:477-89.</w:t>
      </w:r>
      <w:bookmarkEnd w:id="9"/>
    </w:p>
    <w:p w:rsidR="00BA0A2F" w:rsidRPr="00FD6B25" w:rsidRDefault="00BA0A2F" w:rsidP="00BA0A2F">
      <w:pPr>
        <w:ind w:leftChars="118" w:left="461" w:hangingChars="74" w:hanging="178"/>
        <w:rPr>
          <w:noProof/>
        </w:rPr>
      </w:pPr>
      <w:bookmarkStart w:id="10" w:name="_ENREF_11"/>
      <w:r w:rsidRPr="00FD6B25">
        <w:rPr>
          <w:noProof/>
        </w:rPr>
        <w:t>11.</w:t>
      </w:r>
      <w:r w:rsidRPr="00FD6B25">
        <w:rPr>
          <w:noProof/>
        </w:rPr>
        <w:tab/>
        <w:t xml:space="preserve">Tong, Y. G., W. F. Shi, D. Liu, J. Qian, L. Liang, X. C. Bo, J. Liu, H. G. Ren, H. Fan, M. Ni, Y. Sun, Y. Jin, Y. Teng, Z. Li, D. Kargbo, F. Dafae, A. Kanu, C. C. Chen, Z. H. Lan, H. Jiang, Y. Luo, H. J. Lu, X. G. Zhang, F. Yang, Y. Hu, Y. X. Cao, Y. Q. Deng, H. X. Su, Y. Sun, W. S. Liu, Z. Wang, C. Y. Wang, Z. Y. Bu, Z. D. Guo, L. B. Zhang, W. </w:t>
      </w:r>
      <w:r w:rsidRPr="00FD6B25">
        <w:rPr>
          <w:noProof/>
        </w:rPr>
        <w:lastRenderedPageBreak/>
        <w:t>M. Nie, C. Q. Bai, C. H. Sun, X. P. An, P. S. Xu, X. L. Zhang, Y. Huang, Z. Q. Mi, D. Yu, H. W. Yao, Y. Feng, Z. P. Xia, X. X. Zheng, S. T. Yang, B. Lu, J. F. Jiang, B. Kargbo, F. C. He, G. F. Gao, W. C. Cao, and L. China Mobile Laboratory Testing Team in Sierra. 2015. Genetic diversity and evolutionary dynamics of Ebola virus in Sierra Leone. Nature 524:93-6.</w:t>
      </w:r>
      <w:bookmarkEnd w:id="10"/>
    </w:p>
    <w:p w:rsidR="00BA0A2F" w:rsidRPr="00FD6B25" w:rsidRDefault="00BA0A2F" w:rsidP="00BA0A2F">
      <w:pPr>
        <w:ind w:leftChars="118" w:left="461" w:hangingChars="74" w:hanging="178"/>
        <w:rPr>
          <w:noProof/>
        </w:rPr>
      </w:pPr>
      <w:bookmarkStart w:id="11" w:name="_ENREF_12"/>
      <w:r w:rsidRPr="00FD6B25">
        <w:rPr>
          <w:noProof/>
        </w:rPr>
        <w:t>12.</w:t>
      </w:r>
      <w:r w:rsidRPr="00FD6B25">
        <w:rPr>
          <w:noProof/>
        </w:rPr>
        <w:tab/>
        <w:t>Lee, M. S., P. C. Chang, J. H. Shien, M. C. Cheng, C. L. Chen, and H. K. Shieh. 2006. Genetic and pathogenic characterization of H6N1 avian influenza viruses isolated in Taiwan between 1972 and 2005. Avian Dis 50:561-71.</w:t>
      </w:r>
      <w:bookmarkEnd w:id="11"/>
    </w:p>
    <w:p w:rsidR="00BA0A2F" w:rsidRPr="00FD6B25" w:rsidRDefault="00BA0A2F" w:rsidP="00BA0A2F">
      <w:pPr>
        <w:ind w:leftChars="118" w:left="461" w:hangingChars="74" w:hanging="178"/>
        <w:rPr>
          <w:noProof/>
        </w:rPr>
      </w:pPr>
      <w:bookmarkStart w:id="12" w:name="_ENREF_13"/>
      <w:r w:rsidRPr="00FD6B25">
        <w:rPr>
          <w:noProof/>
        </w:rPr>
        <w:t>13.</w:t>
      </w:r>
      <w:r w:rsidRPr="00FD6B25">
        <w:rPr>
          <w:noProof/>
        </w:rPr>
        <w:tab/>
        <w:t>Cheng, M. C., K. Soda, M. S. Lee, S. H. Lee, Y. Sakoda, H. Kida, and C. H. Wang. 2010. Isolation and characterization of potentially pathogenic H5N2 influenza virus from a chicken in Taiwan in 2008. Avian Dis 54:885-93.</w:t>
      </w:r>
      <w:bookmarkEnd w:id="12"/>
    </w:p>
    <w:p w:rsidR="00BA0A2F" w:rsidRPr="00FD6B25" w:rsidRDefault="00BA0A2F" w:rsidP="00BA0A2F">
      <w:pPr>
        <w:ind w:leftChars="118" w:left="461" w:hangingChars="74" w:hanging="178"/>
        <w:rPr>
          <w:noProof/>
        </w:rPr>
      </w:pPr>
      <w:bookmarkStart w:id="13" w:name="_ENREF_14"/>
      <w:r w:rsidRPr="00FD6B25">
        <w:rPr>
          <w:noProof/>
        </w:rPr>
        <w:t>14.</w:t>
      </w:r>
      <w:r w:rsidRPr="00FD6B25">
        <w:rPr>
          <w:noProof/>
        </w:rPr>
        <w:tab/>
        <w:t xml:space="preserve">ProMED-mail. 2015. Avian influenza (13): Taiwan, poultry, HPAI H5N2, H5N3, H5N8, spread, OIE. </w:t>
      </w:r>
      <w:hyperlink r:id="rId9" w:history="1">
        <w:r w:rsidRPr="00FD6B25">
          <w:rPr>
            <w:rStyle w:val="ad"/>
            <w:noProof/>
          </w:rPr>
          <w:t>http://promedmail.chip.org/pipermail/promed/2015-January/006399.html</w:t>
        </w:r>
      </w:hyperlink>
      <w:r w:rsidRPr="00FD6B25">
        <w:rPr>
          <w:noProof/>
        </w:rPr>
        <w:t xml:space="preserve"> (accessed 11 Aug, 2016).</w:t>
      </w:r>
      <w:bookmarkEnd w:id="13"/>
    </w:p>
    <w:p w:rsidR="00BA0A2F" w:rsidRPr="00FD6B25" w:rsidRDefault="00BA0A2F" w:rsidP="00BA0A2F">
      <w:pPr>
        <w:ind w:leftChars="118" w:left="461" w:hangingChars="74" w:hanging="178"/>
        <w:rPr>
          <w:noProof/>
        </w:rPr>
      </w:pPr>
      <w:bookmarkStart w:id="14" w:name="_ENREF_15"/>
      <w:r w:rsidRPr="00FD6B25">
        <w:rPr>
          <w:noProof/>
        </w:rPr>
        <w:t>15.</w:t>
      </w:r>
      <w:r w:rsidRPr="00FD6B25">
        <w:rPr>
          <w:noProof/>
        </w:rPr>
        <w:tab/>
        <w:t>Nelson, M. I., and E. C. Holmes. 2007. The evolution of epidemic influenza. Nat Rev Genet 8:196-205.</w:t>
      </w:r>
      <w:bookmarkEnd w:id="14"/>
    </w:p>
    <w:p w:rsidR="00BA0A2F" w:rsidRPr="00FD6B25" w:rsidRDefault="00BA0A2F" w:rsidP="00BA0A2F">
      <w:pPr>
        <w:ind w:leftChars="118" w:left="461" w:hangingChars="74" w:hanging="178"/>
        <w:rPr>
          <w:noProof/>
        </w:rPr>
      </w:pPr>
      <w:bookmarkStart w:id="15" w:name="_ENREF_16"/>
      <w:r w:rsidRPr="00FD6B25">
        <w:rPr>
          <w:noProof/>
        </w:rPr>
        <w:t>16.</w:t>
      </w:r>
      <w:r w:rsidRPr="00FD6B25">
        <w:rPr>
          <w:noProof/>
        </w:rPr>
        <w:tab/>
        <w:t>Fouchier, R. A., V. Munster, A. Wallensten, T. M. Bestebroer, S. Herfst, D. Smith, G. F. Rimmelzwaan, B. Olsen, and A. D. Osterhaus. 2005. Characterization of a novel influenza A virus hemagglutinin subtype (H16) obtained from black-headed gulls. J Virol 79:2814-22.</w:t>
      </w:r>
      <w:bookmarkEnd w:id="15"/>
    </w:p>
    <w:p w:rsidR="00BA0A2F" w:rsidRPr="00FD6B25" w:rsidRDefault="00BA0A2F" w:rsidP="00BA0A2F">
      <w:pPr>
        <w:ind w:leftChars="118" w:left="461" w:hangingChars="74" w:hanging="178"/>
        <w:rPr>
          <w:noProof/>
        </w:rPr>
      </w:pPr>
      <w:bookmarkStart w:id="16" w:name="_ENREF_17"/>
      <w:r w:rsidRPr="00FD6B25">
        <w:rPr>
          <w:noProof/>
        </w:rPr>
        <w:t>17.</w:t>
      </w:r>
      <w:r w:rsidRPr="00FD6B25">
        <w:rPr>
          <w:noProof/>
        </w:rPr>
        <w:tab/>
        <w:t>Wu, Y., Y. Wu, B. Tefsen, Y. Shi, and G. F. Gao. 2014. Bat-derived influenza-like viruses H17N10 and H18N11. Trends Microbiol.</w:t>
      </w:r>
      <w:bookmarkEnd w:id="16"/>
    </w:p>
    <w:p w:rsidR="00BA0A2F" w:rsidRPr="00FD6B25" w:rsidRDefault="00BA0A2F" w:rsidP="00BA0A2F">
      <w:pPr>
        <w:ind w:leftChars="118" w:left="461" w:hangingChars="74" w:hanging="178"/>
        <w:rPr>
          <w:noProof/>
        </w:rPr>
      </w:pPr>
      <w:bookmarkStart w:id="17" w:name="_ENREF_18"/>
      <w:r w:rsidRPr="00FD6B25">
        <w:rPr>
          <w:noProof/>
        </w:rPr>
        <w:t>18.</w:t>
      </w:r>
      <w:r w:rsidRPr="00FD6B25">
        <w:rPr>
          <w:noProof/>
        </w:rPr>
        <w:tab/>
        <w:t>Smith, G. J., R. O. Donis, H. F. World Health Organization/World Organisation for Animal, and H. E. W. G. Agriculture Organization. 2015. Nomenclature updates resulting from the evolution of avian influenza A(H5) virus clades 2.1.3.2a, 2.2.1, and 2.3.4 during 2013-2014. Influenza Other Respir Viruses 9:271-6.</w:t>
      </w:r>
      <w:bookmarkEnd w:id="17"/>
    </w:p>
    <w:p w:rsidR="00BA0A2F" w:rsidRPr="00FD6B25" w:rsidRDefault="00BA0A2F" w:rsidP="00BA0A2F">
      <w:pPr>
        <w:ind w:leftChars="118" w:left="461" w:hangingChars="74" w:hanging="178"/>
        <w:rPr>
          <w:noProof/>
        </w:rPr>
      </w:pPr>
      <w:bookmarkStart w:id="18" w:name="_ENREF_19"/>
      <w:r w:rsidRPr="00FD6B25">
        <w:rPr>
          <w:noProof/>
        </w:rPr>
        <w:t>19.</w:t>
      </w:r>
      <w:r w:rsidRPr="00FD6B25">
        <w:rPr>
          <w:noProof/>
        </w:rPr>
        <w:tab/>
        <w:t>Shu, B., R. Garten, S. Emery, A. Balish, L. Cooper, W. Sessions, V. Deyde, C. Smith, L. Berman, A. Klimov, S. Lindstrom, and X. Xu. 2012. Genetic analysis and antigenic characterization of swine origin influenza viruses isolated from humans in the United States, 1990-2010. Virology 422:151-60.</w:t>
      </w:r>
      <w:bookmarkEnd w:id="18"/>
    </w:p>
    <w:p w:rsidR="00BA0A2F" w:rsidRPr="00FD6B25" w:rsidRDefault="00BA0A2F" w:rsidP="00BA0A2F">
      <w:pPr>
        <w:ind w:leftChars="118" w:left="461" w:hangingChars="74" w:hanging="178"/>
        <w:rPr>
          <w:noProof/>
        </w:rPr>
      </w:pPr>
      <w:bookmarkStart w:id="19" w:name="_ENREF_20"/>
      <w:r w:rsidRPr="00FD6B25">
        <w:rPr>
          <w:noProof/>
        </w:rPr>
        <w:t>20.</w:t>
      </w:r>
      <w:r w:rsidRPr="00FD6B25">
        <w:rPr>
          <w:noProof/>
        </w:rPr>
        <w:tab/>
        <w:t>Lindstrom, S., R. Garten, A. Balish, B. Shu, S. Emery, L. Berman, N. Barnes, K. Sleeman, L. Gubareva, J. Villanueva, and A. Klimov. 2012. Human infections with novel reassortant influenza A(H3N2)v viruses, United States, 2011. Emerg Infect Dis 18:834-7.</w:t>
      </w:r>
      <w:bookmarkEnd w:id="19"/>
    </w:p>
    <w:p w:rsidR="00BA0A2F" w:rsidRPr="00FD6B25" w:rsidRDefault="00BA0A2F" w:rsidP="00BA0A2F">
      <w:pPr>
        <w:ind w:leftChars="118" w:left="461" w:hangingChars="74" w:hanging="178"/>
        <w:rPr>
          <w:noProof/>
        </w:rPr>
      </w:pPr>
      <w:bookmarkStart w:id="20" w:name="_ENREF_21"/>
      <w:r w:rsidRPr="00FD6B25">
        <w:rPr>
          <w:noProof/>
        </w:rPr>
        <w:t>21.</w:t>
      </w:r>
      <w:r w:rsidRPr="00FD6B25">
        <w:rPr>
          <w:noProof/>
        </w:rPr>
        <w:tab/>
        <w:t xml:space="preserve">ProMED-mail. 2012. Influenza (91): Canada (ON) H1N1v, human case. </w:t>
      </w:r>
      <w:hyperlink r:id="rId10" w:history="1">
        <w:r w:rsidRPr="00FD6B25">
          <w:rPr>
            <w:rStyle w:val="ad"/>
            <w:noProof/>
          </w:rPr>
          <w:t>http://promedmail.chip.org/pipermail/promed/2012-September/000310.html</w:t>
        </w:r>
      </w:hyperlink>
      <w:r w:rsidRPr="00FD6B25">
        <w:rPr>
          <w:noProof/>
        </w:rPr>
        <w:t xml:space="preserve"> (accessed 11 Aug, 2016).</w:t>
      </w:r>
      <w:bookmarkEnd w:id="20"/>
    </w:p>
    <w:p w:rsidR="00BA0A2F" w:rsidRPr="00FD6B25" w:rsidRDefault="00BA0A2F" w:rsidP="00BA0A2F">
      <w:pPr>
        <w:ind w:leftChars="118" w:left="461" w:hangingChars="74" w:hanging="178"/>
        <w:rPr>
          <w:noProof/>
        </w:rPr>
      </w:pPr>
      <w:bookmarkStart w:id="21" w:name="_ENREF_22"/>
      <w:r w:rsidRPr="00FD6B25">
        <w:rPr>
          <w:noProof/>
        </w:rPr>
        <w:t>22.</w:t>
      </w:r>
      <w:r w:rsidRPr="00FD6B25">
        <w:rPr>
          <w:noProof/>
        </w:rPr>
        <w:tab/>
        <w:t xml:space="preserve">Wevers, B. A., and L. van der Hoek. 2009. Recently discovered human </w:t>
      </w:r>
      <w:r w:rsidRPr="00FD6B25">
        <w:rPr>
          <w:noProof/>
        </w:rPr>
        <w:lastRenderedPageBreak/>
        <w:t>coronaviruses. Clin Lab Med 29:715-24.</w:t>
      </w:r>
      <w:bookmarkEnd w:id="21"/>
    </w:p>
    <w:p w:rsidR="00BA0A2F" w:rsidRPr="00FD6B25" w:rsidRDefault="00BA0A2F" w:rsidP="00BA0A2F">
      <w:pPr>
        <w:ind w:leftChars="118" w:left="461" w:hangingChars="74" w:hanging="178"/>
        <w:rPr>
          <w:noProof/>
        </w:rPr>
      </w:pPr>
      <w:bookmarkStart w:id="22" w:name="_ENREF_23"/>
      <w:r w:rsidRPr="00FD6B25">
        <w:rPr>
          <w:noProof/>
        </w:rPr>
        <w:t>23.</w:t>
      </w:r>
      <w:r w:rsidRPr="00FD6B25">
        <w:rPr>
          <w:noProof/>
        </w:rPr>
        <w:tab/>
        <w:t xml:space="preserve">CDC. Middle East Respiratory Syndrome (MERS). </w:t>
      </w:r>
      <w:hyperlink r:id="rId11" w:history="1">
        <w:r w:rsidRPr="00FD6B25">
          <w:rPr>
            <w:rStyle w:val="ad"/>
            <w:noProof/>
          </w:rPr>
          <w:t>http://www.cdc.gov/CORONAVIRUS/MERS/</w:t>
        </w:r>
      </w:hyperlink>
      <w:r w:rsidRPr="00FD6B25">
        <w:rPr>
          <w:noProof/>
        </w:rPr>
        <w:t xml:space="preserve"> (accessed 5 Aug, 2014).</w:t>
      </w:r>
      <w:bookmarkEnd w:id="22"/>
    </w:p>
    <w:p w:rsidR="00BA0A2F" w:rsidRPr="00FD6B25" w:rsidRDefault="00BA0A2F" w:rsidP="00BA0A2F">
      <w:pPr>
        <w:ind w:leftChars="118" w:left="461" w:hangingChars="74" w:hanging="178"/>
        <w:rPr>
          <w:noProof/>
        </w:rPr>
      </w:pPr>
      <w:bookmarkStart w:id="23" w:name="_ENREF_24"/>
      <w:r w:rsidRPr="00FD6B25">
        <w:rPr>
          <w:noProof/>
        </w:rPr>
        <w:t>24.</w:t>
      </w:r>
      <w:r w:rsidRPr="00FD6B25">
        <w:rPr>
          <w:noProof/>
        </w:rPr>
        <w:tab/>
        <w:t xml:space="preserve">WHO. 2014. Middle East respiratory syndrome coronavirus (MERS-CoV) - update, 23 July, 2014. </w:t>
      </w:r>
      <w:hyperlink r:id="rId12" w:history="1">
        <w:r w:rsidRPr="00FD6B25">
          <w:rPr>
            <w:rStyle w:val="ad"/>
            <w:noProof/>
          </w:rPr>
          <w:t>http://www.who.int/csr/don/2014_07_23_mers/en/</w:t>
        </w:r>
      </w:hyperlink>
      <w:r w:rsidRPr="00FD6B25">
        <w:rPr>
          <w:noProof/>
        </w:rPr>
        <w:t xml:space="preserve"> (accessed 4 Aug, 2014).</w:t>
      </w:r>
      <w:bookmarkEnd w:id="23"/>
    </w:p>
    <w:p w:rsidR="00BA0A2F" w:rsidRPr="00FD6B25" w:rsidRDefault="00BA0A2F" w:rsidP="00BA0A2F">
      <w:pPr>
        <w:ind w:leftChars="118" w:left="461" w:hangingChars="74" w:hanging="178"/>
        <w:rPr>
          <w:noProof/>
        </w:rPr>
      </w:pPr>
      <w:bookmarkStart w:id="24" w:name="_ENREF_25"/>
      <w:r w:rsidRPr="00FD6B25">
        <w:rPr>
          <w:noProof/>
        </w:rPr>
        <w:t>25.</w:t>
      </w:r>
      <w:r w:rsidRPr="00FD6B25">
        <w:rPr>
          <w:noProof/>
        </w:rPr>
        <w:tab/>
        <w:t>Ki, M. 2015. 2015 MERS outbreak in Korea: hospital-to-hospital transmission. Epidemiol Health 37:e2015033.</w:t>
      </w:r>
      <w:bookmarkEnd w:id="24"/>
    </w:p>
    <w:p w:rsidR="00BA0A2F" w:rsidRPr="00FD6B25" w:rsidRDefault="00BA0A2F" w:rsidP="00BA0A2F">
      <w:pPr>
        <w:ind w:leftChars="118" w:left="461" w:hangingChars="74" w:hanging="178"/>
        <w:rPr>
          <w:noProof/>
        </w:rPr>
      </w:pPr>
      <w:bookmarkStart w:id="25" w:name="_ENREF_26"/>
      <w:r w:rsidRPr="00FD6B25">
        <w:rPr>
          <w:noProof/>
        </w:rPr>
        <w:t>26.</w:t>
      </w:r>
      <w:r w:rsidRPr="00FD6B25">
        <w:rPr>
          <w:noProof/>
        </w:rPr>
        <w:tab/>
        <w:t>Corman, V. M., M. A. Muller, U. Costabel, J. Timm, T. Binger, B. Meyer, P. Kreher, E. Lattwein, M. Eschbach-Bludau, A. Nitsche, T. Bleicker, O. Landt, B. Schweiger, J. F. Drexler, A. D. Osterhaus, B. L. Haagmans, U. Dittmer, F. Bonin, T. Wolff, and C. Drosten. 2012. Assays for laboratory confirmation of novel human coronavirus (hCoV-EMC) infections. Euro Surveill 17.</w:t>
      </w:r>
      <w:bookmarkEnd w:id="25"/>
    </w:p>
    <w:p w:rsidR="00BA0A2F" w:rsidRPr="00FD6B25" w:rsidRDefault="00BA0A2F" w:rsidP="00BA0A2F">
      <w:pPr>
        <w:ind w:leftChars="118" w:left="461" w:hangingChars="74" w:hanging="178"/>
        <w:rPr>
          <w:noProof/>
        </w:rPr>
      </w:pPr>
      <w:bookmarkStart w:id="26" w:name="_ENREF_27"/>
      <w:r w:rsidRPr="00FD6B25">
        <w:rPr>
          <w:noProof/>
        </w:rPr>
        <w:t>27.</w:t>
      </w:r>
      <w:r w:rsidRPr="00FD6B25">
        <w:rPr>
          <w:noProof/>
        </w:rPr>
        <w:tab/>
        <w:t xml:space="preserve">WHO. 2013. Real-time RT-PCR protocol for the detection of avian influenza A(H7N9) virus. </w:t>
      </w:r>
      <w:hyperlink r:id="rId13" w:history="1">
        <w:r w:rsidRPr="00FD6B25">
          <w:rPr>
            <w:rStyle w:val="ad"/>
            <w:noProof/>
          </w:rPr>
          <w:t>http://www.who.int/influenza/gisrs_laboratory/cnic_realtime_rt_pcr_protocol_a_h7n9.pdf</w:t>
        </w:r>
      </w:hyperlink>
      <w:r w:rsidRPr="00FD6B25">
        <w:rPr>
          <w:noProof/>
        </w:rPr>
        <w:t xml:space="preserve"> (accessed 11 Aug, 2016).</w:t>
      </w:r>
      <w:bookmarkEnd w:id="26"/>
    </w:p>
    <w:p w:rsidR="00BA0A2F" w:rsidRPr="00FD6B25" w:rsidRDefault="00BA0A2F" w:rsidP="00BA0A2F">
      <w:pPr>
        <w:ind w:leftChars="118" w:left="461" w:hangingChars="74" w:hanging="178"/>
        <w:rPr>
          <w:noProof/>
        </w:rPr>
      </w:pPr>
      <w:bookmarkStart w:id="27" w:name="_ENREF_28"/>
      <w:r w:rsidRPr="00FD6B25">
        <w:rPr>
          <w:noProof/>
        </w:rPr>
        <w:t>28.</w:t>
      </w:r>
      <w:r w:rsidRPr="00FD6B25">
        <w:rPr>
          <w:noProof/>
        </w:rPr>
        <w:tab/>
        <w:t xml:space="preserve">WHO. 2014. WHO information for molecular diagnosis of influenza virus - update. </w:t>
      </w:r>
      <w:hyperlink r:id="rId14" w:history="1">
        <w:r w:rsidRPr="00FD6B25">
          <w:rPr>
            <w:rStyle w:val="ad"/>
            <w:noProof/>
          </w:rPr>
          <w:t>http://www.who.int/influenza/gisrs_laboratory/molecular_diagnosis_influenza_virus_humans_update_201403rev201505.pdf</w:t>
        </w:r>
      </w:hyperlink>
      <w:r w:rsidRPr="00FD6B25">
        <w:rPr>
          <w:noProof/>
        </w:rPr>
        <w:t xml:space="preserve"> (accessed 11 Aug, 2016).</w:t>
      </w:r>
      <w:bookmarkEnd w:id="27"/>
    </w:p>
    <w:p w:rsidR="00BA0A2F" w:rsidRPr="00FD6B25" w:rsidRDefault="00BA0A2F" w:rsidP="00BA0A2F">
      <w:pPr>
        <w:ind w:leftChars="118" w:left="461" w:hangingChars="74" w:hanging="178"/>
        <w:rPr>
          <w:noProof/>
        </w:rPr>
      </w:pPr>
      <w:bookmarkStart w:id="28" w:name="_ENREF_29"/>
      <w:r w:rsidRPr="00FD6B25">
        <w:rPr>
          <w:noProof/>
        </w:rPr>
        <w:t>29.</w:t>
      </w:r>
      <w:r w:rsidRPr="00FD6B25">
        <w:rPr>
          <w:noProof/>
        </w:rPr>
        <w:tab/>
        <w:t>Luo, J., X. Fang, D. Ye, H. Li, H. Chen, S. Zhang, and J. Kong. 2014. A real-time microfluidic multiplex electrochemical loop-mediated isothermal amplification chip for differentiating bacteria. Biosens Bioelectron 60:84-91.</w:t>
      </w:r>
      <w:bookmarkEnd w:id="28"/>
    </w:p>
    <w:p w:rsidR="00BA0A2F" w:rsidRPr="00FD6B25" w:rsidRDefault="00BA0A2F" w:rsidP="00BA0A2F">
      <w:pPr>
        <w:ind w:leftChars="118" w:left="461" w:hangingChars="74" w:hanging="178"/>
        <w:rPr>
          <w:noProof/>
        </w:rPr>
      </w:pPr>
      <w:bookmarkStart w:id="29" w:name="_ENREF_30"/>
      <w:r w:rsidRPr="00FD6B25">
        <w:rPr>
          <w:noProof/>
        </w:rPr>
        <w:t>30.</w:t>
      </w:r>
      <w:r w:rsidRPr="00FD6B25">
        <w:rPr>
          <w:noProof/>
        </w:rPr>
        <w:tab/>
        <w:t>Yang, J. R., C. Y. Kuo, H. Y. Huang, F. T. Wu, Y. L. Huang, C. Y. Cheng, Y. T. Su, H. S. Wu, and M. T. Liu. 2015. Characterization of Influenza A (H7N9) Viruses Isolated from Human Cases Imported into Taiwan. PLoS One 10:e0119792.</w:t>
      </w:r>
      <w:bookmarkEnd w:id="29"/>
    </w:p>
    <w:p w:rsidR="00BA0A2F" w:rsidRDefault="00BA0A2F" w:rsidP="00BA0A2F">
      <w:pPr>
        <w:rPr>
          <w:noProof/>
        </w:rPr>
      </w:pPr>
    </w:p>
    <w:p w:rsidR="007D6C46" w:rsidRDefault="007D6C46" w:rsidP="00BA0A2F">
      <w:pPr>
        <w:rPr>
          <w:noProof/>
        </w:rPr>
      </w:pPr>
    </w:p>
    <w:p w:rsidR="007D6C46" w:rsidRDefault="007D6C46" w:rsidP="00BA0A2F">
      <w:pPr>
        <w:rPr>
          <w:noProof/>
        </w:rPr>
      </w:pPr>
    </w:p>
    <w:p w:rsidR="007D6C46" w:rsidRDefault="007D6C46" w:rsidP="00BA0A2F">
      <w:pPr>
        <w:rPr>
          <w:noProof/>
        </w:rPr>
      </w:pPr>
    </w:p>
    <w:p w:rsidR="007D6C46" w:rsidRDefault="007D6C46" w:rsidP="00BA0A2F">
      <w:pPr>
        <w:rPr>
          <w:noProof/>
        </w:rPr>
      </w:pPr>
    </w:p>
    <w:p w:rsidR="007D6C46" w:rsidRDefault="007D6C46" w:rsidP="00BA0A2F">
      <w:pPr>
        <w:rPr>
          <w:noProof/>
        </w:rPr>
      </w:pPr>
    </w:p>
    <w:p w:rsidR="007D6C46" w:rsidRDefault="007D6C46" w:rsidP="00BA0A2F">
      <w:pPr>
        <w:rPr>
          <w:noProof/>
        </w:rPr>
      </w:pPr>
    </w:p>
    <w:p w:rsidR="003A4620" w:rsidRDefault="003A4620" w:rsidP="00BA0A2F">
      <w:pPr>
        <w:rPr>
          <w:noProof/>
        </w:rPr>
      </w:pPr>
    </w:p>
    <w:p w:rsidR="003A4620" w:rsidRDefault="003A4620" w:rsidP="00BA0A2F">
      <w:pPr>
        <w:rPr>
          <w:noProof/>
        </w:rPr>
      </w:pPr>
    </w:p>
    <w:p w:rsidR="003A4620" w:rsidRDefault="003A4620" w:rsidP="00BA0A2F">
      <w:pPr>
        <w:rPr>
          <w:noProof/>
        </w:rPr>
      </w:pPr>
    </w:p>
    <w:p w:rsidR="003A4620" w:rsidRDefault="003A4620" w:rsidP="00BA0A2F">
      <w:pPr>
        <w:rPr>
          <w:noProof/>
        </w:rPr>
      </w:pPr>
    </w:p>
    <w:p w:rsidR="0053703E" w:rsidRPr="0053703E" w:rsidRDefault="00BA0A2F" w:rsidP="00BA0A2F">
      <w:pPr>
        <w:rPr>
          <w:rFonts w:eastAsia="標楷體"/>
          <w:b/>
        </w:rPr>
      </w:pPr>
      <w:r>
        <w:lastRenderedPageBreak/>
        <w:fldChar w:fldCharType="end"/>
      </w:r>
      <w:r w:rsidR="0053703E" w:rsidRPr="0053703E">
        <w:rPr>
          <w:rFonts w:eastAsia="標楷體" w:hAnsi="標楷體"/>
          <w:b/>
          <w:sz w:val="28"/>
          <w:szCs w:val="28"/>
        </w:rPr>
        <w:t>八、圖、表</w:t>
      </w:r>
    </w:p>
    <w:p w:rsidR="0053703E" w:rsidRPr="0053703E" w:rsidRDefault="0053703E" w:rsidP="00852421">
      <w:pPr>
        <w:adjustRightInd w:val="0"/>
        <w:snapToGrid w:val="0"/>
        <w:ind w:hanging="2"/>
        <w:rPr>
          <w:rFonts w:eastAsia="標楷體"/>
          <w:sz w:val="28"/>
          <w:szCs w:val="28"/>
        </w:rPr>
      </w:pPr>
    </w:p>
    <w:p w:rsidR="004B0D91" w:rsidRPr="009E562A" w:rsidRDefault="00852421">
      <w:pPr>
        <w:widowControl/>
        <w:rPr>
          <w:rFonts w:eastAsia="標楷體"/>
        </w:rPr>
      </w:pPr>
      <w:bookmarkStart w:id="30" w:name="_Toc441495705"/>
      <w:r>
        <w:rPr>
          <w:rFonts w:eastAsia="標楷體" w:hint="eastAsia"/>
          <w:color w:val="000000"/>
        </w:rPr>
        <w:t>圖</w:t>
      </w:r>
      <w:r>
        <w:rPr>
          <w:rFonts w:eastAsia="標楷體" w:hint="eastAsia"/>
          <w:color w:val="000000"/>
        </w:rPr>
        <w:t>1</w:t>
      </w:r>
      <w:r>
        <w:rPr>
          <w:rFonts w:eastAsia="標楷體" w:hint="eastAsia"/>
          <w:color w:val="000000"/>
        </w:rPr>
        <w:t>、</w:t>
      </w:r>
      <w:r>
        <w:rPr>
          <w:rFonts w:eastAsia="標楷體" w:hint="eastAsia"/>
          <w:color w:val="000000"/>
        </w:rPr>
        <w:t>MERS-CoV</w:t>
      </w:r>
      <w:r>
        <w:rPr>
          <w:rFonts w:eastAsia="標楷體" w:hint="eastAsia"/>
          <w:color w:val="000000"/>
        </w:rPr>
        <w:t>病毒</w:t>
      </w:r>
      <w:r>
        <w:rPr>
          <w:rFonts w:eastAsia="標楷體" w:hint="eastAsia"/>
          <w:color w:val="000000"/>
        </w:rPr>
        <w:t>upE Taqman probe</w:t>
      </w:r>
      <w:r>
        <w:rPr>
          <w:rFonts w:eastAsia="標楷體" w:hint="eastAsia"/>
          <w:color w:val="000000"/>
        </w:rPr>
        <w:t>試驗檢測平台建立</w:t>
      </w:r>
    </w:p>
    <w:p w:rsidR="004B0D91" w:rsidRDefault="00852421">
      <w:pPr>
        <w:widowControl/>
        <w:rPr>
          <w:rFonts w:ascii="標楷體" w:eastAsia="標楷體" w:hAnsi="標楷體"/>
        </w:rPr>
      </w:pPr>
      <w:r>
        <w:rPr>
          <w:rFonts w:eastAsia="標楷體"/>
          <w:noProof/>
          <w:color w:val="000000"/>
        </w:rPr>
        <w:drawing>
          <wp:inline distT="0" distB="0" distL="0" distR="0" wp14:anchorId="26971D10" wp14:editId="0E42B94B">
            <wp:extent cx="5353554" cy="3060000"/>
            <wp:effectExtent l="0" t="0" r="0" b="7620"/>
            <wp:docPr id="16" name="圖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353554" cy="3060000"/>
                    </a:xfrm>
                    <a:prstGeom prst="rect">
                      <a:avLst/>
                    </a:prstGeom>
                    <a:noFill/>
                  </pic:spPr>
                </pic:pic>
              </a:graphicData>
            </a:graphic>
          </wp:inline>
        </w:drawing>
      </w:r>
    </w:p>
    <w:p w:rsidR="004C0C0E" w:rsidRDefault="004C0C0E">
      <w:pPr>
        <w:widowControl/>
        <w:rPr>
          <w:rFonts w:ascii="標楷體" w:eastAsia="標楷體" w:hAnsi="標楷體"/>
        </w:rPr>
      </w:pPr>
    </w:p>
    <w:p w:rsidR="00C56528" w:rsidRDefault="00C56528">
      <w:pPr>
        <w:widowControl/>
        <w:rPr>
          <w:rFonts w:ascii="標楷體" w:eastAsia="標楷體" w:hAnsi="標楷體"/>
        </w:rPr>
      </w:pPr>
    </w:p>
    <w:p w:rsidR="00C56528" w:rsidRDefault="00C56528">
      <w:pPr>
        <w:widowControl/>
        <w:rPr>
          <w:rFonts w:ascii="標楷體" w:eastAsia="標楷體" w:hAnsi="標楷體"/>
        </w:rPr>
      </w:pPr>
    </w:p>
    <w:p w:rsidR="004C0C0E" w:rsidRDefault="00C56528">
      <w:pPr>
        <w:widowControl/>
        <w:rPr>
          <w:rFonts w:ascii="標楷體" w:eastAsia="標楷體" w:hAnsi="標楷體"/>
        </w:rPr>
      </w:pPr>
      <w:r>
        <w:rPr>
          <w:rFonts w:eastAsia="標楷體" w:hint="eastAsia"/>
          <w:color w:val="000000"/>
        </w:rPr>
        <w:t>圖</w:t>
      </w:r>
      <w:r>
        <w:rPr>
          <w:rFonts w:eastAsia="標楷體" w:hint="eastAsia"/>
          <w:color w:val="000000"/>
        </w:rPr>
        <w:t>2</w:t>
      </w:r>
      <w:r>
        <w:rPr>
          <w:rFonts w:eastAsia="標楷體" w:hint="eastAsia"/>
          <w:color w:val="000000"/>
        </w:rPr>
        <w:t>、</w:t>
      </w:r>
      <w:r>
        <w:rPr>
          <w:rFonts w:eastAsia="標楷體" w:hint="eastAsia"/>
          <w:color w:val="000000"/>
        </w:rPr>
        <w:t>MERS-CoV</w:t>
      </w:r>
      <w:r>
        <w:rPr>
          <w:rFonts w:eastAsia="標楷體" w:hint="eastAsia"/>
          <w:color w:val="000000"/>
        </w:rPr>
        <w:t>病毒</w:t>
      </w:r>
      <w:r>
        <w:rPr>
          <w:rFonts w:eastAsia="標楷體" w:hint="eastAsia"/>
          <w:color w:val="000000"/>
        </w:rPr>
        <w:t>Orf1a Taqman probe</w:t>
      </w:r>
      <w:r>
        <w:rPr>
          <w:rFonts w:eastAsia="標楷體" w:hint="eastAsia"/>
          <w:color w:val="000000"/>
        </w:rPr>
        <w:t>試驗檢測平台建立</w:t>
      </w:r>
    </w:p>
    <w:p w:rsidR="0000119D" w:rsidRDefault="00C56528">
      <w:pPr>
        <w:widowControl/>
        <w:rPr>
          <w:rFonts w:ascii="標楷體" w:eastAsia="標楷體" w:hAnsi="標楷體"/>
        </w:rPr>
      </w:pPr>
      <w:r>
        <w:rPr>
          <w:rFonts w:eastAsia="標楷體"/>
          <w:noProof/>
          <w:color w:val="000000"/>
        </w:rPr>
        <w:drawing>
          <wp:inline distT="0" distB="0" distL="0" distR="0" wp14:anchorId="16F4658F" wp14:editId="38E8E66E">
            <wp:extent cx="5361820" cy="3060000"/>
            <wp:effectExtent l="0" t="0" r="0" b="7620"/>
            <wp:docPr id="17" name="圖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361820" cy="3060000"/>
                    </a:xfrm>
                    <a:prstGeom prst="rect">
                      <a:avLst/>
                    </a:prstGeom>
                    <a:noFill/>
                  </pic:spPr>
                </pic:pic>
              </a:graphicData>
            </a:graphic>
          </wp:inline>
        </w:drawing>
      </w:r>
    </w:p>
    <w:p w:rsidR="0000119D" w:rsidRDefault="0000119D">
      <w:pPr>
        <w:widowControl/>
        <w:rPr>
          <w:rFonts w:ascii="標楷體" w:eastAsia="標楷體" w:hAnsi="標楷體"/>
        </w:rPr>
      </w:pPr>
    </w:p>
    <w:p w:rsidR="0000119D" w:rsidRDefault="00C56528">
      <w:pPr>
        <w:widowControl/>
        <w:rPr>
          <w:rFonts w:ascii="標楷體" w:eastAsia="標楷體" w:hAnsi="標楷體"/>
        </w:rPr>
      </w:pPr>
      <w:r>
        <w:rPr>
          <w:rFonts w:eastAsia="標楷體" w:hint="eastAsia"/>
          <w:color w:val="000000"/>
        </w:rPr>
        <w:lastRenderedPageBreak/>
        <w:t>圖</w:t>
      </w:r>
      <w:r>
        <w:rPr>
          <w:rFonts w:eastAsia="標楷體" w:hint="eastAsia"/>
          <w:color w:val="000000"/>
        </w:rPr>
        <w:t>3</w:t>
      </w:r>
      <w:r>
        <w:rPr>
          <w:rFonts w:eastAsia="標楷體" w:hint="eastAsia"/>
          <w:color w:val="000000"/>
        </w:rPr>
        <w:t>、</w:t>
      </w:r>
      <w:r>
        <w:rPr>
          <w:rFonts w:eastAsia="標楷體" w:hint="eastAsia"/>
          <w:color w:val="000000"/>
        </w:rPr>
        <w:t>MERS-CoV</w:t>
      </w:r>
      <w:r>
        <w:rPr>
          <w:rFonts w:eastAsia="標楷體" w:hint="eastAsia"/>
          <w:color w:val="000000"/>
        </w:rPr>
        <w:t>病毒</w:t>
      </w:r>
      <w:r>
        <w:rPr>
          <w:rFonts w:eastAsia="標楷體" w:hint="eastAsia"/>
          <w:color w:val="000000"/>
        </w:rPr>
        <w:t>N2 Taqman probe</w:t>
      </w:r>
      <w:r>
        <w:rPr>
          <w:rFonts w:eastAsia="標楷體" w:hint="eastAsia"/>
          <w:color w:val="000000"/>
        </w:rPr>
        <w:t>試驗檢測平台建立</w:t>
      </w:r>
    </w:p>
    <w:p w:rsidR="001E29E5" w:rsidRDefault="00C56528">
      <w:pPr>
        <w:widowControl/>
        <w:rPr>
          <w:rFonts w:ascii="標楷體" w:eastAsia="標楷體" w:hAnsi="標楷體"/>
        </w:rPr>
      </w:pPr>
      <w:r>
        <w:rPr>
          <w:rFonts w:eastAsia="標楷體"/>
          <w:noProof/>
          <w:color w:val="000000"/>
        </w:rPr>
        <w:drawing>
          <wp:inline distT="0" distB="0" distL="0" distR="0" wp14:anchorId="3D2C97EF" wp14:editId="72CD8E21">
            <wp:extent cx="5397323" cy="3060000"/>
            <wp:effectExtent l="0" t="0" r="0" b="7620"/>
            <wp:docPr id="18" name="圖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397323" cy="3060000"/>
                    </a:xfrm>
                    <a:prstGeom prst="rect">
                      <a:avLst/>
                    </a:prstGeom>
                    <a:noFill/>
                  </pic:spPr>
                </pic:pic>
              </a:graphicData>
            </a:graphic>
          </wp:inline>
        </w:drawing>
      </w:r>
    </w:p>
    <w:p w:rsidR="001E29E5" w:rsidRDefault="001E29E5">
      <w:pPr>
        <w:widowControl/>
        <w:rPr>
          <w:rFonts w:ascii="標楷體" w:eastAsia="標楷體" w:hAnsi="標楷體"/>
        </w:rPr>
      </w:pPr>
    </w:p>
    <w:p w:rsidR="00C56528" w:rsidRDefault="00C56528">
      <w:pPr>
        <w:widowControl/>
        <w:rPr>
          <w:rFonts w:ascii="標楷體" w:eastAsia="標楷體" w:hAnsi="標楷體"/>
        </w:rPr>
      </w:pPr>
    </w:p>
    <w:p w:rsidR="00C56528" w:rsidRDefault="00C56528">
      <w:pPr>
        <w:widowControl/>
        <w:rPr>
          <w:rFonts w:ascii="標楷體" w:eastAsia="標楷體" w:hAnsi="標楷體"/>
        </w:rPr>
      </w:pPr>
    </w:p>
    <w:p w:rsidR="001E29E5" w:rsidRDefault="00C56528">
      <w:pPr>
        <w:widowControl/>
        <w:rPr>
          <w:rFonts w:ascii="標楷體" w:eastAsia="標楷體" w:hAnsi="標楷體"/>
        </w:rPr>
      </w:pPr>
      <w:r>
        <w:rPr>
          <w:rFonts w:eastAsia="標楷體" w:hint="eastAsia"/>
          <w:color w:val="000000"/>
        </w:rPr>
        <w:t>圖</w:t>
      </w:r>
      <w:r>
        <w:rPr>
          <w:rFonts w:eastAsia="標楷體" w:hint="eastAsia"/>
          <w:color w:val="000000"/>
        </w:rPr>
        <w:t>4</w:t>
      </w:r>
      <w:r>
        <w:rPr>
          <w:rFonts w:eastAsia="標楷體" w:hint="eastAsia"/>
          <w:color w:val="000000"/>
        </w:rPr>
        <w:t>、</w:t>
      </w:r>
      <w:r>
        <w:rPr>
          <w:rFonts w:eastAsia="標楷體" w:hint="eastAsia"/>
          <w:color w:val="000000"/>
        </w:rPr>
        <w:t>MERS-CoV</w:t>
      </w:r>
      <w:r>
        <w:rPr>
          <w:rFonts w:eastAsia="標楷體" w:hint="eastAsia"/>
          <w:color w:val="000000"/>
        </w:rPr>
        <w:t>病毒</w:t>
      </w:r>
      <w:r>
        <w:rPr>
          <w:rFonts w:eastAsia="標楷體" w:hint="eastAsia"/>
          <w:color w:val="000000"/>
        </w:rPr>
        <w:t>N3 Taqman probe</w:t>
      </w:r>
      <w:r>
        <w:rPr>
          <w:rFonts w:eastAsia="標楷體" w:hint="eastAsia"/>
          <w:color w:val="000000"/>
        </w:rPr>
        <w:t>試驗檢測平台建立</w:t>
      </w:r>
    </w:p>
    <w:p w:rsidR="001E29E5" w:rsidRDefault="00C56528">
      <w:pPr>
        <w:widowControl/>
        <w:rPr>
          <w:rFonts w:ascii="標楷體" w:eastAsia="標楷體" w:hAnsi="標楷體"/>
        </w:rPr>
      </w:pPr>
      <w:r>
        <w:rPr>
          <w:rFonts w:eastAsia="標楷體"/>
          <w:noProof/>
          <w:color w:val="000000"/>
        </w:rPr>
        <w:drawing>
          <wp:inline distT="0" distB="0" distL="0" distR="0" wp14:anchorId="0FCB23C3" wp14:editId="7F27B273">
            <wp:extent cx="5408412" cy="3060000"/>
            <wp:effectExtent l="0" t="0" r="1905" b="7620"/>
            <wp:docPr id="19" name="圖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408412" cy="3060000"/>
                    </a:xfrm>
                    <a:prstGeom prst="rect">
                      <a:avLst/>
                    </a:prstGeom>
                    <a:noFill/>
                  </pic:spPr>
                </pic:pic>
              </a:graphicData>
            </a:graphic>
          </wp:inline>
        </w:drawing>
      </w:r>
    </w:p>
    <w:p w:rsidR="001E29E5" w:rsidRDefault="001E29E5">
      <w:pPr>
        <w:widowControl/>
        <w:rPr>
          <w:rFonts w:ascii="標楷體" w:eastAsia="標楷體" w:hAnsi="標楷體"/>
        </w:rPr>
      </w:pPr>
    </w:p>
    <w:p w:rsidR="001E29E5" w:rsidRDefault="001E29E5">
      <w:pPr>
        <w:widowControl/>
        <w:rPr>
          <w:rFonts w:ascii="標楷體" w:eastAsia="標楷體" w:hAnsi="標楷體"/>
        </w:rPr>
      </w:pPr>
    </w:p>
    <w:p w:rsidR="001E29E5" w:rsidRDefault="001E29E5">
      <w:pPr>
        <w:widowControl/>
        <w:rPr>
          <w:rFonts w:ascii="標楷體" w:eastAsia="標楷體" w:hAnsi="標楷體"/>
        </w:rPr>
      </w:pPr>
    </w:p>
    <w:p w:rsidR="001E29E5" w:rsidRDefault="001E29E5">
      <w:pPr>
        <w:widowControl/>
        <w:rPr>
          <w:rFonts w:ascii="標楷體" w:eastAsia="標楷體" w:hAnsi="標楷體"/>
        </w:rPr>
      </w:pPr>
    </w:p>
    <w:p w:rsidR="0048527E" w:rsidRDefault="0048527E">
      <w:pPr>
        <w:widowControl/>
        <w:rPr>
          <w:rFonts w:ascii="標楷體" w:eastAsia="標楷體" w:hAnsi="標楷體"/>
        </w:rPr>
      </w:pPr>
      <w:r>
        <w:rPr>
          <w:rFonts w:ascii="標楷體" w:eastAsia="標楷體" w:hAnsi="標楷體" w:hint="eastAsia"/>
        </w:rPr>
        <w:lastRenderedPageBreak/>
        <w:t>圖</w:t>
      </w:r>
      <w:r w:rsidRPr="00733A81">
        <w:rPr>
          <w:rFonts w:eastAsia="標楷體"/>
        </w:rPr>
        <w:t>5</w:t>
      </w:r>
      <w:r>
        <w:rPr>
          <w:rFonts w:ascii="標楷體" w:eastAsia="標楷體" w:hAnsi="標楷體" w:hint="eastAsia"/>
        </w:rPr>
        <w:t>、</w:t>
      </w:r>
      <w:r w:rsidRPr="0048527E">
        <w:rPr>
          <w:rFonts w:eastAsia="標楷體"/>
        </w:rPr>
        <w:t>A</w:t>
      </w:r>
      <w:r>
        <w:rPr>
          <w:rFonts w:ascii="標楷體" w:eastAsia="標楷體" w:hAnsi="標楷體" w:hint="eastAsia"/>
        </w:rPr>
        <w:t>型流感病毒檢測試驗所需試劑冷凍乾燥處理成品</w:t>
      </w:r>
    </w:p>
    <w:p w:rsidR="0048527E" w:rsidRDefault="0048527E">
      <w:pPr>
        <w:widowControl/>
        <w:rPr>
          <w:rFonts w:ascii="標楷體" w:eastAsia="標楷體" w:hAnsi="標楷體"/>
        </w:rPr>
      </w:pPr>
      <w:r>
        <w:rPr>
          <w:rFonts w:ascii="標楷體" w:eastAsia="標楷體" w:hAnsi="標楷體" w:hint="eastAsia"/>
          <w:noProof/>
        </w:rPr>
        <w:drawing>
          <wp:inline distT="0" distB="0" distL="0" distR="0">
            <wp:extent cx="4657725" cy="3393045"/>
            <wp:effectExtent l="0" t="0" r="0" b="0"/>
            <wp:docPr id="20" name="圖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662965" cy="3396862"/>
                    </a:xfrm>
                    <a:prstGeom prst="rect">
                      <a:avLst/>
                    </a:prstGeom>
                    <a:noFill/>
                    <a:ln>
                      <a:noFill/>
                    </a:ln>
                  </pic:spPr>
                </pic:pic>
              </a:graphicData>
            </a:graphic>
          </wp:inline>
        </w:drawing>
      </w:r>
    </w:p>
    <w:p w:rsidR="0048527E" w:rsidRDefault="0048527E">
      <w:pPr>
        <w:widowControl/>
        <w:rPr>
          <w:rFonts w:ascii="標楷體" w:eastAsia="標楷體" w:hAnsi="標楷體"/>
        </w:rPr>
      </w:pPr>
    </w:p>
    <w:p w:rsidR="002B52EB" w:rsidRPr="002B52EB" w:rsidRDefault="002B52EB">
      <w:pPr>
        <w:widowControl/>
        <w:rPr>
          <w:rFonts w:eastAsia="標楷體"/>
          <w:sz w:val="28"/>
          <w:szCs w:val="28"/>
        </w:rPr>
      </w:pPr>
      <w:r w:rsidRPr="00D73D4A">
        <w:rPr>
          <w:rFonts w:ascii="標楷體" w:eastAsia="標楷體" w:hAnsi="標楷體" w:hint="eastAsia"/>
        </w:rPr>
        <w:t>表</w:t>
      </w:r>
      <w:r w:rsidR="009F371E" w:rsidRPr="00733A81">
        <w:rPr>
          <w:rFonts w:eastAsia="標楷體"/>
        </w:rPr>
        <w:t>1</w:t>
      </w:r>
      <w:r w:rsidRPr="00D73D4A">
        <w:rPr>
          <w:rFonts w:ascii="標楷體" w:eastAsia="標楷體" w:hAnsi="標楷體" w:hint="eastAsia"/>
        </w:rPr>
        <w:t>、</w:t>
      </w:r>
      <w:bookmarkEnd w:id="30"/>
      <w:r w:rsidR="009F371E" w:rsidRPr="009F371E">
        <w:rPr>
          <w:rFonts w:eastAsia="標楷體"/>
          <w:bCs/>
          <w:color w:val="000000"/>
        </w:rPr>
        <w:t>新型</w:t>
      </w:r>
      <w:r w:rsidR="009F371E" w:rsidRPr="009F371E">
        <w:rPr>
          <w:rFonts w:eastAsia="標楷體"/>
          <w:bCs/>
          <w:color w:val="000000"/>
        </w:rPr>
        <w:t>A</w:t>
      </w:r>
      <w:r w:rsidR="009F371E" w:rsidRPr="009F371E">
        <w:rPr>
          <w:rFonts w:eastAsia="標楷體"/>
          <w:bCs/>
          <w:color w:val="000000"/>
        </w:rPr>
        <w:t>型流感病毒</w:t>
      </w:r>
      <w:r w:rsidR="009F371E" w:rsidRPr="009F371E">
        <w:rPr>
          <w:rFonts w:eastAsia="標楷體"/>
          <w:bCs/>
          <w:color w:val="000000"/>
        </w:rPr>
        <w:t>HA</w:t>
      </w:r>
      <w:r w:rsidR="009F371E" w:rsidRPr="009F371E">
        <w:rPr>
          <w:rFonts w:eastAsia="標楷體"/>
          <w:bCs/>
          <w:color w:val="000000"/>
        </w:rPr>
        <w:t>分型試驗檢測平台靈敏度之優化</w:t>
      </w:r>
    </w:p>
    <w:p w:rsidR="001A54E9" w:rsidRDefault="009F371E" w:rsidP="002B52EB">
      <w:r w:rsidRPr="009F371E">
        <w:rPr>
          <w:noProof/>
        </w:rPr>
        <w:drawing>
          <wp:inline distT="0" distB="0" distL="0" distR="0">
            <wp:extent cx="5758632" cy="4010025"/>
            <wp:effectExtent l="0" t="0" r="0" b="0"/>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60806" cy="4011539"/>
                    </a:xfrm>
                    <a:prstGeom prst="rect">
                      <a:avLst/>
                    </a:prstGeom>
                    <a:noFill/>
                    <a:ln>
                      <a:noFill/>
                    </a:ln>
                  </pic:spPr>
                </pic:pic>
              </a:graphicData>
            </a:graphic>
          </wp:inline>
        </w:drawing>
      </w:r>
    </w:p>
    <w:p w:rsidR="001A54E9" w:rsidRDefault="001A54E9" w:rsidP="002B52EB"/>
    <w:p w:rsidR="002B52EB" w:rsidRPr="002B52EB" w:rsidRDefault="009F371E">
      <w:pPr>
        <w:widowControl/>
        <w:rPr>
          <w:rFonts w:ascii="標楷體" w:eastAsia="標楷體" w:hAnsi="標楷體"/>
          <w:sz w:val="28"/>
          <w:szCs w:val="28"/>
        </w:rPr>
      </w:pPr>
      <w:r>
        <w:rPr>
          <w:rFonts w:ascii="標楷體" w:eastAsia="標楷體" w:hAnsi="標楷體" w:hint="eastAsia"/>
        </w:rPr>
        <w:lastRenderedPageBreak/>
        <w:t>表</w:t>
      </w:r>
      <w:r w:rsidRPr="00733A81">
        <w:rPr>
          <w:rFonts w:eastAsia="標楷體"/>
        </w:rPr>
        <w:t>2</w:t>
      </w:r>
      <w:r w:rsidR="002B52EB" w:rsidRPr="00E10CF5">
        <w:rPr>
          <w:rFonts w:ascii="標楷體" w:eastAsia="標楷體" w:hAnsi="標楷體" w:hint="eastAsia"/>
        </w:rPr>
        <w:t>、</w:t>
      </w:r>
      <w:r w:rsidRPr="009F371E">
        <w:rPr>
          <w:rFonts w:eastAsia="標楷體"/>
          <w:bCs/>
        </w:rPr>
        <w:t>新型</w:t>
      </w:r>
      <w:r w:rsidRPr="009F371E">
        <w:rPr>
          <w:rFonts w:eastAsia="標楷體"/>
          <w:bCs/>
        </w:rPr>
        <w:t>A</w:t>
      </w:r>
      <w:r w:rsidRPr="009F371E">
        <w:rPr>
          <w:rFonts w:eastAsia="標楷體"/>
          <w:bCs/>
        </w:rPr>
        <w:t>型流感病毒</w:t>
      </w:r>
      <w:r w:rsidRPr="009F371E">
        <w:rPr>
          <w:rFonts w:eastAsia="標楷體"/>
          <w:bCs/>
        </w:rPr>
        <w:t>NA</w:t>
      </w:r>
      <w:r w:rsidRPr="009F371E">
        <w:rPr>
          <w:rFonts w:eastAsia="標楷體"/>
          <w:bCs/>
        </w:rPr>
        <w:t>分型試驗檢測平台靈敏度之優化</w:t>
      </w:r>
    </w:p>
    <w:p w:rsidR="002B52EB" w:rsidRDefault="00EE36DD">
      <w:pPr>
        <w:widowControl/>
        <w:rPr>
          <w:rFonts w:eastAsia="標楷體"/>
          <w:sz w:val="28"/>
          <w:szCs w:val="28"/>
        </w:rPr>
      </w:pPr>
      <w:r w:rsidRPr="00EE36DD">
        <w:rPr>
          <w:noProof/>
        </w:rPr>
        <w:drawing>
          <wp:inline distT="0" distB="0" distL="0" distR="0">
            <wp:extent cx="5758786" cy="2819400"/>
            <wp:effectExtent l="0" t="0" r="0" b="0"/>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61268" cy="2820615"/>
                    </a:xfrm>
                    <a:prstGeom prst="rect">
                      <a:avLst/>
                    </a:prstGeom>
                    <a:noFill/>
                    <a:ln>
                      <a:noFill/>
                    </a:ln>
                  </pic:spPr>
                </pic:pic>
              </a:graphicData>
            </a:graphic>
          </wp:inline>
        </w:drawing>
      </w:r>
    </w:p>
    <w:p w:rsidR="00A95463" w:rsidRDefault="00A95463">
      <w:pPr>
        <w:widowControl/>
        <w:rPr>
          <w:rFonts w:eastAsia="標楷體"/>
          <w:sz w:val="28"/>
          <w:szCs w:val="28"/>
        </w:rPr>
      </w:pPr>
    </w:p>
    <w:p w:rsidR="00A95463" w:rsidRDefault="00A95463">
      <w:pPr>
        <w:widowControl/>
        <w:rPr>
          <w:rFonts w:eastAsia="標楷體"/>
          <w:sz w:val="28"/>
          <w:szCs w:val="28"/>
        </w:rPr>
      </w:pPr>
    </w:p>
    <w:p w:rsidR="00A36D62" w:rsidRPr="005A6F83" w:rsidRDefault="00F5668F">
      <w:pPr>
        <w:widowControl/>
        <w:rPr>
          <w:rFonts w:eastAsia="標楷體"/>
        </w:rPr>
      </w:pPr>
      <w:r>
        <w:rPr>
          <w:rFonts w:eastAsia="標楷體" w:hint="eastAsia"/>
        </w:rPr>
        <w:t>表</w:t>
      </w:r>
      <w:r>
        <w:rPr>
          <w:rFonts w:eastAsia="標楷體" w:hint="eastAsia"/>
        </w:rPr>
        <w:t>3</w:t>
      </w:r>
      <w:r w:rsidR="00A36D62" w:rsidRPr="005A6F83">
        <w:rPr>
          <w:rFonts w:eastAsia="標楷體" w:hint="eastAsia"/>
        </w:rPr>
        <w:t>、</w:t>
      </w:r>
      <w:r w:rsidR="00614E69" w:rsidRPr="00614E69">
        <w:rPr>
          <w:rFonts w:eastAsia="標楷體" w:hint="eastAsia"/>
          <w:bCs/>
          <w:color w:val="000000"/>
        </w:rPr>
        <w:t>新型</w:t>
      </w:r>
      <w:r w:rsidR="00614E69" w:rsidRPr="00614E69">
        <w:rPr>
          <w:rFonts w:eastAsia="標楷體"/>
          <w:bCs/>
          <w:color w:val="000000"/>
        </w:rPr>
        <w:t>A</w:t>
      </w:r>
      <w:r w:rsidR="00614E69" w:rsidRPr="00614E69">
        <w:rPr>
          <w:rFonts w:eastAsia="標楷體" w:hint="eastAsia"/>
          <w:bCs/>
          <w:color w:val="000000"/>
        </w:rPr>
        <w:t>型流感病毒</w:t>
      </w:r>
      <w:r w:rsidR="00614E69" w:rsidRPr="00614E69">
        <w:rPr>
          <w:rFonts w:eastAsia="標楷體"/>
          <w:bCs/>
          <w:color w:val="000000"/>
        </w:rPr>
        <w:t>HA</w:t>
      </w:r>
      <w:r w:rsidR="00614E69" w:rsidRPr="00614E69">
        <w:rPr>
          <w:rFonts w:eastAsia="標楷體" w:hint="eastAsia"/>
          <w:bCs/>
          <w:color w:val="000000"/>
        </w:rPr>
        <w:t>分型試驗檢測平台特異性之優化</w:t>
      </w:r>
    </w:p>
    <w:p w:rsidR="001A54E9" w:rsidRDefault="00222FB1">
      <w:pPr>
        <w:widowControl/>
        <w:rPr>
          <w:rFonts w:eastAsia="標楷體"/>
          <w:sz w:val="28"/>
          <w:szCs w:val="28"/>
        </w:rPr>
      </w:pPr>
      <w:r w:rsidRPr="00222FB1">
        <w:rPr>
          <w:noProof/>
        </w:rPr>
        <w:drawing>
          <wp:inline distT="0" distB="0" distL="0" distR="0">
            <wp:extent cx="5759310" cy="3800475"/>
            <wp:effectExtent l="0" t="0" r="0" b="0"/>
            <wp:docPr id="13" name="圖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63905" cy="3803507"/>
                    </a:xfrm>
                    <a:prstGeom prst="rect">
                      <a:avLst/>
                    </a:prstGeom>
                    <a:noFill/>
                    <a:ln>
                      <a:noFill/>
                    </a:ln>
                  </pic:spPr>
                </pic:pic>
              </a:graphicData>
            </a:graphic>
          </wp:inline>
        </w:drawing>
      </w:r>
    </w:p>
    <w:p w:rsidR="00555DAA" w:rsidRDefault="00555DAA">
      <w:pPr>
        <w:widowControl/>
        <w:rPr>
          <w:rFonts w:eastAsia="標楷體"/>
          <w:sz w:val="28"/>
          <w:szCs w:val="28"/>
        </w:rPr>
      </w:pPr>
    </w:p>
    <w:p w:rsidR="003D772D" w:rsidRDefault="003D772D">
      <w:pPr>
        <w:widowControl/>
        <w:rPr>
          <w:rFonts w:eastAsia="標楷體"/>
          <w:sz w:val="28"/>
          <w:szCs w:val="28"/>
        </w:rPr>
      </w:pPr>
    </w:p>
    <w:p w:rsidR="003D772D" w:rsidRDefault="003D772D">
      <w:pPr>
        <w:widowControl/>
        <w:rPr>
          <w:rFonts w:eastAsia="標楷體"/>
          <w:sz w:val="28"/>
          <w:szCs w:val="28"/>
        </w:rPr>
      </w:pPr>
    </w:p>
    <w:p w:rsidR="00FF26F1" w:rsidRPr="000C3E62" w:rsidRDefault="00F5668F">
      <w:pPr>
        <w:widowControl/>
        <w:rPr>
          <w:rFonts w:eastAsia="標楷體"/>
        </w:rPr>
      </w:pPr>
      <w:r>
        <w:rPr>
          <w:rFonts w:eastAsia="標楷體" w:hint="eastAsia"/>
        </w:rPr>
        <w:lastRenderedPageBreak/>
        <w:t>表</w:t>
      </w:r>
      <w:r>
        <w:rPr>
          <w:rFonts w:eastAsia="標楷體" w:hint="eastAsia"/>
        </w:rPr>
        <w:t>4</w:t>
      </w:r>
      <w:r w:rsidR="00FF26F1" w:rsidRPr="000C3E62">
        <w:rPr>
          <w:rFonts w:eastAsia="標楷體" w:hint="eastAsia"/>
        </w:rPr>
        <w:t>、</w:t>
      </w:r>
      <w:r w:rsidR="006E57B4" w:rsidRPr="00B765B0">
        <w:rPr>
          <w:rFonts w:eastAsia="標楷體" w:hint="eastAsia"/>
          <w:b/>
          <w:bCs/>
          <w:color w:val="000000"/>
        </w:rPr>
        <w:t>新型</w:t>
      </w:r>
      <w:r w:rsidR="006E57B4" w:rsidRPr="00B765B0">
        <w:rPr>
          <w:rFonts w:eastAsia="標楷體"/>
          <w:b/>
          <w:bCs/>
          <w:color w:val="000000"/>
        </w:rPr>
        <w:t>A</w:t>
      </w:r>
      <w:r w:rsidR="006E57B4" w:rsidRPr="00B765B0">
        <w:rPr>
          <w:rFonts w:eastAsia="標楷體" w:hint="eastAsia"/>
          <w:b/>
          <w:bCs/>
          <w:color w:val="000000"/>
        </w:rPr>
        <w:t>型流感病毒</w:t>
      </w:r>
      <w:r w:rsidR="006E57B4" w:rsidRPr="00B765B0">
        <w:rPr>
          <w:rFonts w:eastAsia="標楷體"/>
          <w:b/>
          <w:bCs/>
          <w:color w:val="000000"/>
        </w:rPr>
        <w:t>NA</w:t>
      </w:r>
      <w:r w:rsidR="006E57B4" w:rsidRPr="00B765B0">
        <w:rPr>
          <w:rFonts w:eastAsia="標楷體" w:hint="eastAsia"/>
          <w:b/>
          <w:bCs/>
          <w:color w:val="000000"/>
        </w:rPr>
        <w:t>分型試驗檢測平台特異性之優化</w:t>
      </w:r>
    </w:p>
    <w:p w:rsidR="00280219" w:rsidRDefault="006E57B4">
      <w:pPr>
        <w:widowControl/>
        <w:rPr>
          <w:rFonts w:eastAsia="標楷體"/>
          <w:sz w:val="28"/>
          <w:szCs w:val="28"/>
        </w:rPr>
      </w:pPr>
      <w:r>
        <w:rPr>
          <w:noProof/>
        </w:rPr>
        <w:drawing>
          <wp:inline distT="0" distB="0" distL="0" distR="0" wp14:anchorId="09AD7151" wp14:editId="5DE0F356">
            <wp:extent cx="5718175" cy="3157693"/>
            <wp:effectExtent l="0" t="0" r="0" b="5080"/>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1567" cy="3165088"/>
                    </a:xfrm>
                    <a:prstGeom prst="rect">
                      <a:avLst/>
                    </a:prstGeom>
                    <a:noFill/>
                  </pic:spPr>
                </pic:pic>
              </a:graphicData>
            </a:graphic>
          </wp:inline>
        </w:drawing>
      </w:r>
    </w:p>
    <w:p w:rsidR="00280219" w:rsidRDefault="00280219">
      <w:pPr>
        <w:widowControl/>
        <w:rPr>
          <w:rFonts w:eastAsia="標楷體"/>
          <w:sz w:val="28"/>
          <w:szCs w:val="28"/>
        </w:rPr>
      </w:pPr>
    </w:p>
    <w:p w:rsidR="0074273A" w:rsidRDefault="0074273A">
      <w:pPr>
        <w:widowControl/>
        <w:rPr>
          <w:rFonts w:eastAsia="標楷體"/>
          <w:sz w:val="28"/>
          <w:szCs w:val="28"/>
        </w:rPr>
      </w:pPr>
    </w:p>
    <w:p w:rsidR="0074273A" w:rsidRDefault="0074273A">
      <w:pPr>
        <w:widowControl/>
        <w:rPr>
          <w:rFonts w:eastAsia="標楷體"/>
          <w:sz w:val="28"/>
          <w:szCs w:val="28"/>
        </w:rPr>
      </w:pPr>
    </w:p>
    <w:p w:rsidR="00F12F60" w:rsidRDefault="000C3E62">
      <w:pPr>
        <w:widowControl/>
        <w:rPr>
          <w:rFonts w:eastAsia="標楷體"/>
        </w:rPr>
      </w:pPr>
      <w:r w:rsidRPr="00EE11AE">
        <w:rPr>
          <w:rFonts w:eastAsia="標楷體" w:hint="eastAsia"/>
        </w:rPr>
        <w:t>表</w:t>
      </w:r>
      <w:r w:rsidR="005C1999">
        <w:rPr>
          <w:rFonts w:eastAsia="標楷體" w:hint="eastAsia"/>
        </w:rPr>
        <w:t>5</w:t>
      </w:r>
      <w:r w:rsidRPr="00EE11AE">
        <w:rPr>
          <w:rFonts w:eastAsia="標楷體" w:hint="eastAsia"/>
        </w:rPr>
        <w:t>、</w:t>
      </w:r>
      <w:r w:rsidR="00F12F60" w:rsidRPr="00F12F60">
        <w:rPr>
          <w:rFonts w:eastAsia="標楷體" w:hint="eastAsia"/>
          <w:bCs/>
          <w:color w:val="000000"/>
        </w:rPr>
        <w:t>新型</w:t>
      </w:r>
      <w:r w:rsidR="00F12F60" w:rsidRPr="00F12F60">
        <w:rPr>
          <w:rFonts w:eastAsia="標楷體"/>
          <w:bCs/>
          <w:color w:val="000000"/>
        </w:rPr>
        <w:t>A</w:t>
      </w:r>
      <w:r w:rsidR="00F12F60" w:rsidRPr="00F12F60">
        <w:rPr>
          <w:rFonts w:eastAsia="標楷體" w:hint="eastAsia"/>
          <w:bCs/>
          <w:color w:val="000000"/>
        </w:rPr>
        <w:t>型流感病毒</w:t>
      </w:r>
      <w:r w:rsidR="00F12F60" w:rsidRPr="00F12F60">
        <w:rPr>
          <w:rFonts w:eastAsia="標楷體" w:hint="eastAsia"/>
          <w:bCs/>
          <w:color w:val="000000"/>
        </w:rPr>
        <w:t>HA</w:t>
      </w:r>
      <w:r w:rsidR="00F12F60" w:rsidRPr="00F12F60">
        <w:rPr>
          <w:rFonts w:eastAsia="標楷體" w:hint="eastAsia"/>
          <w:bCs/>
          <w:color w:val="000000"/>
        </w:rPr>
        <w:t>分型試驗整合至可</w:t>
      </w:r>
      <w:r w:rsidR="00321480" w:rsidRPr="00B43BAF">
        <w:rPr>
          <w:rFonts w:eastAsia="標楷體" w:hint="eastAsia"/>
          <w:bCs/>
          <w:color w:val="000000"/>
        </w:rPr>
        <w:t>可攜式</w:t>
      </w:r>
      <w:r w:rsidR="00321480" w:rsidRPr="00B43BAF">
        <w:rPr>
          <w:rFonts w:eastAsia="標楷體" w:hint="eastAsia"/>
          <w:bCs/>
          <w:color w:val="000000"/>
        </w:rPr>
        <w:t>PCR</w:t>
      </w:r>
      <w:r w:rsidR="00321480" w:rsidRPr="00B43BAF">
        <w:rPr>
          <w:rFonts w:eastAsia="標楷體" w:hint="eastAsia"/>
          <w:bCs/>
          <w:color w:val="000000"/>
        </w:rPr>
        <w:t>平台</w:t>
      </w:r>
      <w:r w:rsidR="00321480">
        <w:rPr>
          <w:rFonts w:eastAsia="標楷體" w:hint="eastAsia"/>
          <w:bCs/>
          <w:color w:val="000000"/>
        </w:rPr>
        <w:t>效能評估</w:t>
      </w:r>
      <w:r w:rsidR="00321480" w:rsidRPr="00B43BAF">
        <w:rPr>
          <w:rFonts w:eastAsia="標楷體" w:hint="eastAsia"/>
          <w:bCs/>
          <w:color w:val="000000"/>
        </w:rPr>
        <w:t>結果</w:t>
      </w:r>
    </w:p>
    <w:p w:rsidR="00F12F60" w:rsidRDefault="00F12F60">
      <w:pPr>
        <w:widowControl/>
        <w:rPr>
          <w:rFonts w:eastAsia="標楷體"/>
        </w:rPr>
      </w:pPr>
      <w:r>
        <w:rPr>
          <w:rFonts w:eastAsia="標楷體" w:hint="eastAsia"/>
        </w:rPr>
        <w:t>(A)</w:t>
      </w:r>
      <w:r>
        <w:rPr>
          <w:rFonts w:eastAsia="標楷體" w:hint="eastAsia"/>
        </w:rPr>
        <w:t>以質體</w:t>
      </w:r>
      <w:r>
        <w:rPr>
          <w:rFonts w:eastAsia="標楷體" w:hint="eastAsia"/>
        </w:rPr>
        <w:t>DNA</w:t>
      </w:r>
      <w:r>
        <w:rPr>
          <w:rFonts w:eastAsia="標楷體" w:hint="eastAsia"/>
        </w:rPr>
        <w:t>進行靈敏度評估</w:t>
      </w:r>
    </w:p>
    <w:p w:rsidR="00F12F60" w:rsidRDefault="00F12F60">
      <w:pPr>
        <w:widowControl/>
        <w:rPr>
          <w:rFonts w:eastAsia="標楷體"/>
        </w:rPr>
      </w:pPr>
      <w:r w:rsidRPr="00F12F60">
        <w:rPr>
          <w:noProof/>
        </w:rPr>
        <w:drawing>
          <wp:inline distT="0" distB="0" distL="0" distR="0">
            <wp:extent cx="5759450" cy="3730214"/>
            <wp:effectExtent l="0" t="0" r="0" b="3810"/>
            <wp:docPr id="8"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59450" cy="3730214"/>
                    </a:xfrm>
                    <a:prstGeom prst="rect">
                      <a:avLst/>
                    </a:prstGeom>
                    <a:noFill/>
                    <a:ln>
                      <a:noFill/>
                    </a:ln>
                  </pic:spPr>
                </pic:pic>
              </a:graphicData>
            </a:graphic>
          </wp:inline>
        </w:drawing>
      </w:r>
    </w:p>
    <w:p w:rsidR="00F12F60" w:rsidRDefault="00F12F60">
      <w:pPr>
        <w:widowControl/>
        <w:rPr>
          <w:rFonts w:eastAsia="標楷體"/>
        </w:rPr>
      </w:pPr>
      <w:r>
        <w:rPr>
          <w:rFonts w:eastAsia="標楷體" w:hint="eastAsia"/>
        </w:rPr>
        <w:lastRenderedPageBreak/>
        <w:t>(B)</w:t>
      </w:r>
      <w:r>
        <w:rPr>
          <w:rFonts w:eastAsia="標楷體" w:hint="eastAsia"/>
        </w:rPr>
        <w:t>以禽流感病毒核酸進行靈敏度評估</w:t>
      </w:r>
    </w:p>
    <w:p w:rsidR="00F5668F" w:rsidRPr="00EE11AE" w:rsidRDefault="00F12F60">
      <w:pPr>
        <w:widowControl/>
        <w:rPr>
          <w:rFonts w:eastAsia="標楷體"/>
        </w:rPr>
      </w:pPr>
      <w:r w:rsidRPr="00F12F60">
        <w:rPr>
          <w:rFonts w:hint="eastAsia"/>
          <w:noProof/>
        </w:rPr>
        <w:drawing>
          <wp:anchor distT="0" distB="0" distL="114300" distR="114300" simplePos="0" relativeHeight="251657728" behindDoc="1" locked="0" layoutInCell="1" allowOverlap="1">
            <wp:simplePos x="0" y="0"/>
            <wp:positionH relativeFrom="column">
              <wp:posOffset>4445</wp:posOffset>
            </wp:positionH>
            <wp:positionV relativeFrom="paragraph">
              <wp:posOffset>43815</wp:posOffset>
            </wp:positionV>
            <wp:extent cx="5738700" cy="4229100"/>
            <wp:effectExtent l="0" t="0" r="0" b="0"/>
            <wp:wrapNone/>
            <wp:docPr id="9" name="圖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51097" cy="4238236"/>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0C3E62" w:rsidRDefault="000C3E62">
      <w:pPr>
        <w:widowControl/>
        <w:rPr>
          <w:rFonts w:eastAsia="標楷體"/>
        </w:rPr>
      </w:pPr>
    </w:p>
    <w:p w:rsidR="00C41929" w:rsidRDefault="00C41929">
      <w:pPr>
        <w:widowControl/>
        <w:rPr>
          <w:rFonts w:eastAsia="標楷體"/>
        </w:rPr>
      </w:pPr>
    </w:p>
    <w:p w:rsidR="00CE33D1" w:rsidRDefault="00CE33D1">
      <w:pPr>
        <w:widowControl/>
        <w:rPr>
          <w:rFonts w:eastAsia="標楷體"/>
        </w:rPr>
      </w:pPr>
    </w:p>
    <w:p w:rsidR="00CE33D1" w:rsidRDefault="00CE33D1">
      <w:pPr>
        <w:widowControl/>
        <w:rPr>
          <w:rFonts w:eastAsia="標楷體"/>
        </w:rPr>
      </w:pPr>
    </w:p>
    <w:p w:rsidR="00CE33D1" w:rsidRDefault="00CE33D1">
      <w:pPr>
        <w:widowControl/>
        <w:rPr>
          <w:rFonts w:eastAsia="標楷體"/>
        </w:rPr>
      </w:pPr>
    </w:p>
    <w:p w:rsidR="00CE33D1" w:rsidRDefault="00CE33D1">
      <w:pPr>
        <w:widowControl/>
        <w:rPr>
          <w:rFonts w:eastAsia="標楷體"/>
        </w:rPr>
      </w:pPr>
    </w:p>
    <w:p w:rsidR="00CE33D1" w:rsidRDefault="00CE33D1">
      <w:pPr>
        <w:widowControl/>
        <w:rPr>
          <w:rFonts w:eastAsia="標楷體"/>
        </w:rPr>
      </w:pPr>
    </w:p>
    <w:p w:rsidR="00CE33D1" w:rsidRDefault="00CE33D1">
      <w:pPr>
        <w:widowControl/>
        <w:rPr>
          <w:rFonts w:eastAsia="標楷體"/>
        </w:rPr>
      </w:pPr>
    </w:p>
    <w:p w:rsidR="00F12F60" w:rsidRDefault="00F12F60">
      <w:pPr>
        <w:widowControl/>
        <w:rPr>
          <w:rFonts w:eastAsia="標楷體"/>
        </w:rPr>
      </w:pPr>
    </w:p>
    <w:p w:rsidR="00F12F60" w:rsidRDefault="00F12F60">
      <w:pPr>
        <w:widowControl/>
        <w:rPr>
          <w:rFonts w:eastAsia="標楷體"/>
        </w:rPr>
      </w:pPr>
    </w:p>
    <w:p w:rsidR="00F12F60" w:rsidRDefault="00F12F60">
      <w:pPr>
        <w:widowControl/>
        <w:rPr>
          <w:rFonts w:eastAsia="標楷體"/>
        </w:rPr>
      </w:pPr>
    </w:p>
    <w:p w:rsidR="00F12F60" w:rsidRDefault="00F12F60">
      <w:pPr>
        <w:widowControl/>
        <w:rPr>
          <w:rFonts w:eastAsia="標楷體"/>
        </w:rPr>
      </w:pPr>
    </w:p>
    <w:p w:rsidR="00F12F60" w:rsidRDefault="00F12F60">
      <w:pPr>
        <w:widowControl/>
        <w:rPr>
          <w:rFonts w:eastAsia="標楷體"/>
        </w:rPr>
      </w:pPr>
    </w:p>
    <w:p w:rsidR="00F12F60" w:rsidRDefault="00F12F60">
      <w:pPr>
        <w:widowControl/>
        <w:rPr>
          <w:rFonts w:eastAsia="標楷體"/>
        </w:rPr>
      </w:pPr>
    </w:p>
    <w:p w:rsidR="00F12F60" w:rsidRDefault="00F12F60">
      <w:pPr>
        <w:widowControl/>
        <w:rPr>
          <w:rFonts w:eastAsia="標楷體"/>
        </w:rPr>
      </w:pPr>
    </w:p>
    <w:p w:rsidR="00A37C03" w:rsidRDefault="00A37C03">
      <w:pPr>
        <w:widowControl/>
        <w:rPr>
          <w:rFonts w:eastAsia="標楷體"/>
        </w:rPr>
      </w:pPr>
    </w:p>
    <w:p w:rsidR="00A37C03" w:rsidRDefault="00A37C03">
      <w:pPr>
        <w:widowControl/>
        <w:rPr>
          <w:rFonts w:eastAsia="標楷體"/>
        </w:rPr>
      </w:pPr>
    </w:p>
    <w:p w:rsidR="00A37C03" w:rsidRDefault="00A37C03">
      <w:pPr>
        <w:widowControl/>
        <w:rPr>
          <w:rFonts w:eastAsia="標楷體"/>
        </w:rPr>
      </w:pPr>
    </w:p>
    <w:p w:rsidR="00A37C03" w:rsidRDefault="00A37C03">
      <w:pPr>
        <w:widowControl/>
        <w:rPr>
          <w:rFonts w:eastAsia="標楷體"/>
        </w:rPr>
      </w:pPr>
    </w:p>
    <w:p w:rsidR="000C3E62" w:rsidRDefault="00F5668F">
      <w:pPr>
        <w:widowControl/>
        <w:rPr>
          <w:rFonts w:eastAsia="標楷體"/>
          <w:bCs/>
          <w:color w:val="000000"/>
        </w:rPr>
      </w:pPr>
      <w:r>
        <w:rPr>
          <w:rFonts w:eastAsia="標楷體" w:hint="eastAsia"/>
        </w:rPr>
        <w:t>表</w:t>
      </w:r>
      <w:r>
        <w:rPr>
          <w:rFonts w:eastAsia="標楷體" w:hint="eastAsia"/>
        </w:rPr>
        <w:t>6</w:t>
      </w:r>
      <w:r w:rsidR="000C3E62" w:rsidRPr="00EE11AE">
        <w:rPr>
          <w:rFonts w:eastAsia="標楷體" w:hint="eastAsia"/>
        </w:rPr>
        <w:t>、</w:t>
      </w:r>
      <w:r w:rsidR="00B43BAF" w:rsidRPr="00B43BAF">
        <w:rPr>
          <w:rFonts w:eastAsia="標楷體" w:hint="eastAsia"/>
          <w:bCs/>
          <w:color w:val="000000"/>
        </w:rPr>
        <w:t>新型</w:t>
      </w:r>
      <w:r w:rsidR="00B43BAF" w:rsidRPr="00B43BAF">
        <w:rPr>
          <w:rFonts w:eastAsia="標楷體"/>
          <w:bCs/>
          <w:color w:val="000000"/>
        </w:rPr>
        <w:t>A</w:t>
      </w:r>
      <w:r w:rsidR="00B43BAF" w:rsidRPr="00B43BAF">
        <w:rPr>
          <w:rFonts w:eastAsia="標楷體" w:hint="eastAsia"/>
          <w:bCs/>
          <w:color w:val="000000"/>
        </w:rPr>
        <w:t>型流感病毒</w:t>
      </w:r>
      <w:r w:rsidR="00B43BAF" w:rsidRPr="00B43BAF">
        <w:rPr>
          <w:rFonts w:eastAsia="標楷體" w:hint="eastAsia"/>
          <w:bCs/>
          <w:color w:val="000000"/>
        </w:rPr>
        <w:t>NA</w:t>
      </w:r>
      <w:r w:rsidR="00B43BAF" w:rsidRPr="00B43BAF">
        <w:rPr>
          <w:rFonts w:eastAsia="標楷體" w:hint="eastAsia"/>
          <w:bCs/>
          <w:color w:val="000000"/>
        </w:rPr>
        <w:t>分型試驗整合至</w:t>
      </w:r>
      <w:r w:rsidR="00321480" w:rsidRPr="00B43BAF">
        <w:rPr>
          <w:rFonts w:eastAsia="標楷體" w:hint="eastAsia"/>
          <w:bCs/>
          <w:color w:val="000000"/>
        </w:rPr>
        <w:t>可攜式</w:t>
      </w:r>
      <w:r w:rsidR="00321480" w:rsidRPr="00B43BAF">
        <w:rPr>
          <w:rFonts w:eastAsia="標楷體" w:hint="eastAsia"/>
          <w:bCs/>
          <w:color w:val="000000"/>
        </w:rPr>
        <w:t>PCR</w:t>
      </w:r>
      <w:r w:rsidR="00321480" w:rsidRPr="00B43BAF">
        <w:rPr>
          <w:rFonts w:eastAsia="標楷體" w:hint="eastAsia"/>
          <w:bCs/>
          <w:color w:val="000000"/>
        </w:rPr>
        <w:t>平台</w:t>
      </w:r>
      <w:r w:rsidR="00321480">
        <w:rPr>
          <w:rFonts w:eastAsia="標楷體" w:hint="eastAsia"/>
          <w:bCs/>
          <w:color w:val="000000"/>
        </w:rPr>
        <w:t>效能評估</w:t>
      </w:r>
      <w:r w:rsidR="00321480" w:rsidRPr="00B43BAF">
        <w:rPr>
          <w:rFonts w:eastAsia="標楷體" w:hint="eastAsia"/>
          <w:bCs/>
          <w:color w:val="000000"/>
        </w:rPr>
        <w:t>結果</w:t>
      </w:r>
    </w:p>
    <w:p w:rsidR="005C1999" w:rsidRDefault="005C1999">
      <w:pPr>
        <w:widowControl/>
        <w:rPr>
          <w:rFonts w:eastAsia="標楷體"/>
        </w:rPr>
      </w:pPr>
      <w:r>
        <w:rPr>
          <w:rFonts w:eastAsia="標楷體" w:hint="eastAsia"/>
          <w:bCs/>
          <w:color w:val="000000"/>
        </w:rPr>
        <w:t>(A)</w:t>
      </w:r>
      <w:r>
        <w:rPr>
          <w:rFonts w:eastAsia="標楷體" w:hint="eastAsia"/>
        </w:rPr>
        <w:t>以質體</w:t>
      </w:r>
      <w:r>
        <w:rPr>
          <w:rFonts w:eastAsia="標楷體" w:hint="eastAsia"/>
        </w:rPr>
        <w:t>DNA</w:t>
      </w:r>
      <w:r>
        <w:rPr>
          <w:rFonts w:eastAsia="標楷體" w:hint="eastAsia"/>
        </w:rPr>
        <w:t>進行靈敏度評估</w:t>
      </w:r>
    </w:p>
    <w:p w:rsidR="005C1999" w:rsidRDefault="00E0781A">
      <w:pPr>
        <w:widowControl/>
        <w:rPr>
          <w:rFonts w:eastAsia="標楷體"/>
        </w:rPr>
      </w:pPr>
      <w:r w:rsidRPr="00E0781A">
        <w:rPr>
          <w:noProof/>
        </w:rPr>
        <w:drawing>
          <wp:inline distT="0" distB="0" distL="0" distR="0">
            <wp:extent cx="5758193" cy="2790825"/>
            <wp:effectExtent l="0" t="0" r="0" b="0"/>
            <wp:docPr id="11" name="圖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59554" cy="2791485"/>
                    </a:xfrm>
                    <a:prstGeom prst="rect">
                      <a:avLst/>
                    </a:prstGeom>
                    <a:noFill/>
                    <a:ln>
                      <a:noFill/>
                    </a:ln>
                  </pic:spPr>
                </pic:pic>
              </a:graphicData>
            </a:graphic>
          </wp:inline>
        </w:drawing>
      </w:r>
    </w:p>
    <w:p w:rsidR="00450426" w:rsidRDefault="00450426">
      <w:pPr>
        <w:widowControl/>
        <w:rPr>
          <w:rFonts w:eastAsia="標楷體"/>
          <w:bCs/>
          <w:color w:val="000000"/>
        </w:rPr>
      </w:pPr>
    </w:p>
    <w:p w:rsidR="00941853" w:rsidRDefault="00941853">
      <w:pPr>
        <w:widowControl/>
        <w:rPr>
          <w:rFonts w:eastAsia="標楷體"/>
        </w:rPr>
      </w:pPr>
      <w:r>
        <w:rPr>
          <w:rFonts w:eastAsia="標楷體" w:hint="eastAsia"/>
          <w:bCs/>
          <w:color w:val="000000"/>
        </w:rPr>
        <w:lastRenderedPageBreak/>
        <w:t>(B)</w:t>
      </w:r>
      <w:r>
        <w:rPr>
          <w:rFonts w:eastAsia="標楷體" w:hint="eastAsia"/>
        </w:rPr>
        <w:t>以禽流感病毒核酸進行靈敏度評估</w:t>
      </w:r>
    </w:p>
    <w:p w:rsidR="00CE33D1" w:rsidRPr="00F5668F" w:rsidRDefault="00F5668F">
      <w:pPr>
        <w:widowControl/>
        <w:rPr>
          <w:rFonts w:eastAsia="標楷體"/>
        </w:rPr>
      </w:pPr>
      <w:r w:rsidRPr="00F5668F">
        <w:rPr>
          <w:noProof/>
        </w:rPr>
        <w:drawing>
          <wp:inline distT="0" distB="0" distL="0" distR="0">
            <wp:extent cx="5757545" cy="2657356"/>
            <wp:effectExtent l="0" t="0" r="0" b="0"/>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68185" cy="2662267"/>
                    </a:xfrm>
                    <a:prstGeom prst="rect">
                      <a:avLst/>
                    </a:prstGeom>
                    <a:noFill/>
                    <a:ln>
                      <a:noFill/>
                    </a:ln>
                  </pic:spPr>
                </pic:pic>
              </a:graphicData>
            </a:graphic>
          </wp:inline>
        </w:drawing>
      </w:r>
    </w:p>
    <w:p w:rsidR="00CE33D1" w:rsidRDefault="00CE33D1">
      <w:pPr>
        <w:widowControl/>
        <w:rPr>
          <w:rFonts w:eastAsia="標楷體"/>
        </w:rPr>
      </w:pPr>
    </w:p>
    <w:p w:rsidR="009F7FA8" w:rsidRDefault="009F7FA8">
      <w:pPr>
        <w:widowControl/>
        <w:rPr>
          <w:rFonts w:eastAsia="標楷體"/>
        </w:rPr>
      </w:pPr>
    </w:p>
    <w:p w:rsidR="00CE33D1" w:rsidRDefault="00CE33D1">
      <w:pPr>
        <w:widowControl/>
        <w:rPr>
          <w:rFonts w:eastAsia="標楷體"/>
        </w:rPr>
      </w:pPr>
      <w:r w:rsidRPr="00EE11AE">
        <w:rPr>
          <w:rFonts w:eastAsia="標楷體" w:hint="eastAsia"/>
        </w:rPr>
        <w:t>表</w:t>
      </w:r>
      <w:r w:rsidR="00F5668F">
        <w:rPr>
          <w:rFonts w:eastAsia="標楷體" w:hint="eastAsia"/>
        </w:rPr>
        <w:t>7</w:t>
      </w:r>
      <w:r w:rsidRPr="00EE11AE">
        <w:rPr>
          <w:rFonts w:eastAsia="標楷體" w:hint="eastAsia"/>
        </w:rPr>
        <w:t>、</w:t>
      </w:r>
      <w:r w:rsidR="000A6F6A">
        <w:rPr>
          <w:rFonts w:eastAsia="標楷體" w:hint="eastAsia"/>
        </w:rPr>
        <w:t>MERS-CoV</w:t>
      </w:r>
      <w:r w:rsidR="000A6F6A" w:rsidRPr="00B43BAF">
        <w:rPr>
          <w:rFonts w:eastAsia="標楷體" w:hint="eastAsia"/>
          <w:bCs/>
          <w:color w:val="000000"/>
        </w:rPr>
        <w:t>病毒</w:t>
      </w:r>
      <w:r w:rsidR="00321480">
        <w:rPr>
          <w:rFonts w:eastAsia="標楷體" w:hint="eastAsia"/>
          <w:bCs/>
          <w:color w:val="000000"/>
        </w:rPr>
        <w:t>檢測</w:t>
      </w:r>
      <w:r w:rsidR="000A6F6A" w:rsidRPr="00B43BAF">
        <w:rPr>
          <w:rFonts w:eastAsia="標楷體" w:hint="eastAsia"/>
          <w:bCs/>
          <w:color w:val="000000"/>
        </w:rPr>
        <w:t>試驗整合至可攜式</w:t>
      </w:r>
      <w:r w:rsidR="000A6F6A" w:rsidRPr="00B43BAF">
        <w:rPr>
          <w:rFonts w:eastAsia="標楷體" w:hint="eastAsia"/>
          <w:bCs/>
          <w:color w:val="000000"/>
        </w:rPr>
        <w:t>PCR</w:t>
      </w:r>
      <w:r w:rsidR="000A6F6A" w:rsidRPr="00B43BAF">
        <w:rPr>
          <w:rFonts w:eastAsia="標楷體" w:hint="eastAsia"/>
          <w:bCs/>
          <w:color w:val="000000"/>
        </w:rPr>
        <w:t>平台</w:t>
      </w:r>
      <w:r w:rsidR="00321480">
        <w:rPr>
          <w:rFonts w:eastAsia="標楷體" w:hint="eastAsia"/>
          <w:bCs/>
          <w:color w:val="000000"/>
        </w:rPr>
        <w:t>效能評估</w:t>
      </w:r>
      <w:r w:rsidR="000A6F6A" w:rsidRPr="00B43BAF">
        <w:rPr>
          <w:rFonts w:eastAsia="標楷體" w:hint="eastAsia"/>
          <w:bCs/>
          <w:color w:val="000000"/>
        </w:rPr>
        <w:t>結果</w:t>
      </w:r>
    </w:p>
    <w:p w:rsidR="0062184F" w:rsidRDefault="00F46A12">
      <w:pPr>
        <w:widowControl/>
        <w:rPr>
          <w:rFonts w:eastAsia="標楷體"/>
        </w:rPr>
      </w:pPr>
      <w:r w:rsidRPr="00F46A12">
        <w:rPr>
          <w:noProof/>
        </w:rPr>
        <w:drawing>
          <wp:inline distT="0" distB="0" distL="0" distR="0">
            <wp:extent cx="5757545" cy="1514475"/>
            <wp:effectExtent l="0" t="0" r="0" b="9525"/>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62137" cy="1515683"/>
                    </a:xfrm>
                    <a:prstGeom prst="rect">
                      <a:avLst/>
                    </a:prstGeom>
                    <a:noFill/>
                    <a:ln>
                      <a:noFill/>
                    </a:ln>
                  </pic:spPr>
                </pic:pic>
              </a:graphicData>
            </a:graphic>
          </wp:inline>
        </w:drawing>
      </w:r>
    </w:p>
    <w:p w:rsidR="000A6F6A" w:rsidRDefault="000A6F6A">
      <w:pPr>
        <w:widowControl/>
        <w:rPr>
          <w:rFonts w:eastAsia="標楷體"/>
        </w:rPr>
      </w:pPr>
    </w:p>
    <w:p w:rsidR="000A6F6A" w:rsidRDefault="000A6F6A">
      <w:pPr>
        <w:widowControl/>
        <w:rPr>
          <w:rFonts w:eastAsia="標楷體"/>
        </w:rPr>
      </w:pPr>
    </w:p>
    <w:p w:rsidR="000A6F6A" w:rsidRDefault="00791EB6">
      <w:pPr>
        <w:widowControl/>
        <w:rPr>
          <w:rFonts w:eastAsia="標楷體"/>
        </w:rPr>
      </w:pPr>
      <w:r w:rsidRPr="00EE11AE">
        <w:rPr>
          <w:rFonts w:eastAsia="標楷體" w:hint="eastAsia"/>
        </w:rPr>
        <w:t>表</w:t>
      </w:r>
      <w:r>
        <w:rPr>
          <w:rFonts w:eastAsia="標楷體" w:hint="eastAsia"/>
        </w:rPr>
        <w:t>8</w:t>
      </w:r>
      <w:r w:rsidRPr="00EE11AE">
        <w:rPr>
          <w:rFonts w:eastAsia="標楷體" w:hint="eastAsia"/>
        </w:rPr>
        <w:t>、</w:t>
      </w:r>
      <w:r>
        <w:rPr>
          <w:rFonts w:eastAsia="標楷體" w:hint="eastAsia"/>
          <w:color w:val="000000"/>
        </w:rPr>
        <w:t>以人類臨床檢體測試冷凍乾燥檢測試劑於可攜式</w:t>
      </w:r>
      <w:r>
        <w:rPr>
          <w:rFonts w:eastAsia="標楷體" w:hint="eastAsia"/>
          <w:color w:val="000000"/>
        </w:rPr>
        <w:t>PCR</w:t>
      </w:r>
      <w:r>
        <w:rPr>
          <w:rFonts w:eastAsia="標楷體" w:hint="eastAsia"/>
          <w:color w:val="000000"/>
        </w:rPr>
        <w:t>平台之效能</w:t>
      </w:r>
    </w:p>
    <w:p w:rsidR="000A6F6A" w:rsidRDefault="00CA197E">
      <w:pPr>
        <w:widowControl/>
        <w:rPr>
          <w:rFonts w:eastAsia="標楷體"/>
        </w:rPr>
      </w:pPr>
      <w:r w:rsidRPr="00CA197E">
        <w:rPr>
          <w:noProof/>
        </w:rPr>
        <w:drawing>
          <wp:inline distT="0" distB="0" distL="0" distR="0">
            <wp:extent cx="4457700" cy="2124004"/>
            <wp:effectExtent l="0" t="0" r="0" b="0"/>
            <wp:docPr id="21" name="圖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465197" cy="2127576"/>
                    </a:xfrm>
                    <a:prstGeom prst="rect">
                      <a:avLst/>
                    </a:prstGeom>
                    <a:noFill/>
                    <a:ln>
                      <a:noFill/>
                    </a:ln>
                  </pic:spPr>
                </pic:pic>
              </a:graphicData>
            </a:graphic>
          </wp:inline>
        </w:drawing>
      </w:r>
    </w:p>
    <w:p w:rsidR="00F80B73" w:rsidRDefault="00F80B73">
      <w:pPr>
        <w:widowControl/>
        <w:rPr>
          <w:rFonts w:eastAsia="標楷體"/>
        </w:rPr>
      </w:pPr>
      <w:r>
        <w:rPr>
          <w:rFonts w:eastAsia="標楷體"/>
        </w:rPr>
        <w:br w:type="page"/>
      </w:r>
    </w:p>
    <w:p w:rsidR="00AD7AB6" w:rsidRPr="00930A96" w:rsidRDefault="00AD7AB6" w:rsidP="00AD7AB6">
      <w:pPr>
        <w:spacing w:line="400" w:lineRule="exact"/>
        <w:ind w:left="615" w:hangingChars="192" w:hanging="615"/>
        <w:jc w:val="center"/>
        <w:rPr>
          <w:rFonts w:eastAsia="標楷體"/>
          <w:b/>
          <w:sz w:val="32"/>
          <w:szCs w:val="32"/>
        </w:rPr>
      </w:pPr>
      <w:r>
        <w:rPr>
          <w:rFonts w:eastAsia="標楷體"/>
          <w:b/>
          <w:noProof/>
          <w:sz w:val="32"/>
          <w:szCs w:val="32"/>
        </w:rPr>
        <w:lastRenderedPageBreak/>
        <w:t>衛生福利部</w:t>
      </w:r>
      <w:r w:rsidRPr="00930A96">
        <w:rPr>
          <w:rFonts w:eastAsia="標楷體"/>
          <w:b/>
          <w:sz w:val="32"/>
          <w:szCs w:val="32"/>
        </w:rPr>
        <w:t>疾病</w:t>
      </w:r>
      <w:r>
        <w:rPr>
          <w:rFonts w:eastAsia="標楷體"/>
          <w:b/>
          <w:sz w:val="32"/>
          <w:szCs w:val="32"/>
        </w:rPr>
        <w:t>管制署</w:t>
      </w:r>
      <w:r w:rsidRPr="00930A96">
        <w:rPr>
          <w:rFonts w:eastAsia="標楷體"/>
          <w:b/>
          <w:sz w:val="32"/>
          <w:szCs w:val="32"/>
        </w:rPr>
        <w:t>委託科技研究計畫</w:t>
      </w:r>
    </w:p>
    <w:p w:rsidR="00AD7AB6" w:rsidRPr="00930A96" w:rsidRDefault="00AD7AB6" w:rsidP="00AD7AB6">
      <w:pPr>
        <w:ind w:leftChars="59" w:left="683" w:hangingChars="169" w:hanging="541"/>
        <w:jc w:val="center"/>
        <w:rPr>
          <w:rFonts w:eastAsia="標楷體"/>
          <w:b/>
          <w:noProof/>
          <w:sz w:val="32"/>
          <w:szCs w:val="32"/>
        </w:rPr>
      </w:pPr>
      <w:r>
        <w:rPr>
          <w:rFonts w:eastAsia="標楷體"/>
          <w:b/>
          <w:sz w:val="32"/>
          <w:szCs w:val="32"/>
        </w:rPr>
        <w:t>107</w:t>
      </w:r>
      <w:r w:rsidRPr="00930A96">
        <w:rPr>
          <w:rFonts w:eastAsia="標楷體"/>
          <w:b/>
          <w:sz w:val="32"/>
          <w:szCs w:val="32"/>
        </w:rPr>
        <w:t>年</w:t>
      </w:r>
      <w:r>
        <w:rPr>
          <w:rFonts w:eastAsia="標楷體" w:hint="eastAsia"/>
          <w:b/>
          <w:sz w:val="32"/>
          <w:szCs w:val="32"/>
        </w:rPr>
        <w:t>度</w:t>
      </w:r>
      <w:r w:rsidRPr="00930A96">
        <w:rPr>
          <w:rFonts w:eastAsia="標楷體"/>
          <w:b/>
          <w:sz w:val="32"/>
          <w:szCs w:val="32"/>
        </w:rPr>
        <w:t>計畫重要研究成果及具體</w:t>
      </w:r>
      <w:r w:rsidRPr="00930A96">
        <w:rPr>
          <w:rFonts w:eastAsia="標楷體"/>
          <w:b/>
          <w:noProof/>
          <w:sz w:val="32"/>
          <w:szCs w:val="32"/>
        </w:rPr>
        <w:t>建議</w:t>
      </w:r>
    </w:p>
    <w:p w:rsidR="00AD7AB6" w:rsidRPr="00930A96" w:rsidRDefault="00AD7AB6" w:rsidP="00AD7AB6">
      <w:pPr>
        <w:spacing w:line="360" w:lineRule="auto"/>
        <w:jc w:val="center"/>
        <w:rPr>
          <w:rFonts w:eastAsia="標楷體"/>
          <w:sz w:val="32"/>
        </w:rPr>
      </w:pPr>
      <w:r w:rsidRPr="00930A96">
        <w:rPr>
          <w:rFonts w:eastAsia="標楷體"/>
          <w:sz w:val="32"/>
        </w:rPr>
        <w:t>（本資料須另附乙份於成果報告中）</w:t>
      </w:r>
    </w:p>
    <w:p w:rsidR="00AD7AB6" w:rsidRPr="00930A96" w:rsidRDefault="00AD7AB6" w:rsidP="00AD7AB6">
      <w:pPr>
        <w:adjustRightInd w:val="0"/>
        <w:snapToGrid w:val="0"/>
        <w:rPr>
          <w:rFonts w:eastAsia="標楷體"/>
          <w:sz w:val="30"/>
        </w:rPr>
      </w:pPr>
      <w:r w:rsidRPr="00930A96">
        <w:rPr>
          <w:rFonts w:eastAsia="標楷體"/>
          <w:sz w:val="30"/>
        </w:rPr>
        <w:t>計畫名稱：</w:t>
      </w:r>
      <w:r w:rsidRPr="002E76EC">
        <w:rPr>
          <w:rFonts w:eastAsia="標楷體"/>
          <w:color w:val="000000"/>
          <w:sz w:val="30"/>
          <w:szCs w:val="30"/>
          <w:u w:val="single"/>
        </w:rPr>
        <w:t>建立</w:t>
      </w:r>
      <w:r w:rsidRPr="002E76EC">
        <w:rPr>
          <w:rFonts w:eastAsia="標楷體"/>
          <w:color w:val="000000"/>
          <w:sz w:val="30"/>
          <w:szCs w:val="30"/>
          <w:u w:val="single"/>
        </w:rPr>
        <w:t>MERS-CoV</w:t>
      </w:r>
      <w:r w:rsidRPr="002E76EC">
        <w:rPr>
          <w:rFonts w:eastAsia="標楷體"/>
          <w:color w:val="000000"/>
          <w:sz w:val="30"/>
          <w:szCs w:val="30"/>
          <w:u w:val="single"/>
        </w:rPr>
        <w:t>與新型流感病毒之多重微流體檢驗平台</w:t>
      </w:r>
    </w:p>
    <w:p w:rsidR="00AD7AB6" w:rsidRDefault="00AD7AB6" w:rsidP="00AD7AB6">
      <w:pPr>
        <w:adjustRightInd w:val="0"/>
        <w:snapToGrid w:val="0"/>
        <w:rPr>
          <w:rFonts w:eastAsia="標楷體" w:hint="eastAsia"/>
          <w:sz w:val="30"/>
        </w:rPr>
      </w:pPr>
      <w:r w:rsidRPr="00930A96">
        <w:rPr>
          <w:rFonts w:eastAsia="標楷體"/>
          <w:sz w:val="30"/>
        </w:rPr>
        <w:t>主</w:t>
      </w:r>
      <w:r w:rsidRPr="00930A96">
        <w:rPr>
          <w:rFonts w:eastAsia="標楷體"/>
          <w:sz w:val="30"/>
        </w:rPr>
        <w:t xml:space="preserve"> </w:t>
      </w:r>
      <w:r w:rsidRPr="00930A96">
        <w:rPr>
          <w:rFonts w:eastAsia="標楷體"/>
          <w:sz w:val="30"/>
        </w:rPr>
        <w:t>持</w:t>
      </w:r>
      <w:r w:rsidRPr="00930A96">
        <w:rPr>
          <w:rFonts w:eastAsia="標楷體"/>
          <w:sz w:val="30"/>
        </w:rPr>
        <w:t xml:space="preserve"> </w:t>
      </w:r>
      <w:r w:rsidRPr="00930A96">
        <w:rPr>
          <w:rFonts w:eastAsia="標楷體"/>
          <w:sz w:val="30"/>
        </w:rPr>
        <w:t>人：</w:t>
      </w:r>
      <w:r w:rsidRPr="002E76EC">
        <w:rPr>
          <w:rFonts w:eastAsia="標楷體" w:hint="eastAsia"/>
          <w:sz w:val="30"/>
          <w:u w:val="single"/>
        </w:rPr>
        <w:t>劉銘燦</w:t>
      </w:r>
    </w:p>
    <w:p w:rsidR="00AD7AB6" w:rsidRPr="00930A96" w:rsidRDefault="00AD7AB6" w:rsidP="00AD7AB6">
      <w:pPr>
        <w:adjustRightInd w:val="0"/>
        <w:snapToGrid w:val="0"/>
        <w:rPr>
          <w:rFonts w:eastAsia="標楷體"/>
          <w:sz w:val="30"/>
          <w:u w:val="single"/>
        </w:rPr>
      </w:pPr>
      <w:r w:rsidRPr="00930A96">
        <w:rPr>
          <w:rFonts w:eastAsia="標楷體"/>
          <w:sz w:val="30"/>
        </w:rPr>
        <w:t>計畫編號：</w:t>
      </w:r>
      <w:r w:rsidRPr="002E76EC">
        <w:rPr>
          <w:rFonts w:eastAsia="標楷體"/>
          <w:color w:val="000000"/>
          <w:sz w:val="30"/>
          <w:szCs w:val="30"/>
          <w:u w:val="single"/>
        </w:rPr>
        <w:t>MOHW107-CDC-C-315-122506</w:t>
      </w:r>
    </w:p>
    <w:p w:rsidR="00AD7AB6" w:rsidRPr="00930A96" w:rsidRDefault="00AD7AB6" w:rsidP="00AD7AB6">
      <w:pPr>
        <w:snapToGrid w:val="0"/>
        <w:rPr>
          <w:rFonts w:eastAsia="標楷體"/>
          <w:sz w:val="28"/>
        </w:rPr>
      </w:pPr>
    </w:p>
    <w:p w:rsidR="00AD7AB6" w:rsidRPr="00930A96" w:rsidRDefault="00AD7AB6" w:rsidP="00AD7AB6">
      <w:pPr>
        <w:snapToGrid w:val="0"/>
        <w:rPr>
          <w:rFonts w:eastAsia="標楷體"/>
          <w:sz w:val="28"/>
        </w:rPr>
      </w:pPr>
      <w:r w:rsidRPr="00930A96">
        <w:rPr>
          <w:rFonts w:eastAsia="標楷體"/>
          <w:sz w:val="28"/>
        </w:rPr>
        <w:t>1.</w:t>
      </w:r>
      <w:r w:rsidRPr="00930A96">
        <w:rPr>
          <w:rFonts w:eastAsia="標楷體"/>
          <w:sz w:val="28"/>
        </w:rPr>
        <w:t>計畫之新發現或新發明</w:t>
      </w:r>
    </w:p>
    <w:p w:rsidR="00AD7AB6" w:rsidRPr="00AC5E08" w:rsidRDefault="00AD7AB6" w:rsidP="00AD7AB6">
      <w:pPr>
        <w:snapToGrid w:val="0"/>
        <w:rPr>
          <w:rFonts w:eastAsia="標楷體"/>
          <w:sz w:val="28"/>
        </w:rPr>
      </w:pPr>
      <w:r w:rsidRPr="002E76EC">
        <w:rPr>
          <w:rFonts w:eastAsia="標楷體" w:hint="eastAsia"/>
          <w:sz w:val="28"/>
        </w:rPr>
        <w:t>完成各新型</w:t>
      </w:r>
      <w:r w:rsidRPr="002E76EC">
        <w:rPr>
          <w:rFonts w:eastAsia="標楷體"/>
          <w:sz w:val="28"/>
        </w:rPr>
        <w:t>A</w:t>
      </w:r>
      <w:r w:rsidRPr="002E76EC">
        <w:rPr>
          <w:rFonts w:eastAsia="標楷體" w:hint="eastAsia"/>
          <w:sz w:val="28"/>
        </w:rPr>
        <w:t>型流感</w:t>
      </w:r>
      <w:r w:rsidRPr="002E76EC">
        <w:rPr>
          <w:rFonts w:eastAsia="標楷體"/>
          <w:sz w:val="28"/>
        </w:rPr>
        <w:t>(16HA</w:t>
      </w:r>
      <w:r w:rsidRPr="002E76EC">
        <w:rPr>
          <w:rFonts w:eastAsia="標楷體" w:hint="eastAsia"/>
          <w:sz w:val="28"/>
        </w:rPr>
        <w:t>及</w:t>
      </w:r>
      <w:r w:rsidRPr="002E76EC">
        <w:rPr>
          <w:rFonts w:eastAsia="標楷體"/>
          <w:sz w:val="28"/>
        </w:rPr>
        <w:t>9NA)</w:t>
      </w:r>
      <w:r w:rsidRPr="002E76EC">
        <w:rPr>
          <w:rFonts w:eastAsia="標楷體" w:hint="eastAsia"/>
          <w:sz w:val="28"/>
        </w:rPr>
        <w:t>以及</w:t>
      </w:r>
      <w:r w:rsidRPr="002E76EC">
        <w:rPr>
          <w:rFonts w:eastAsia="標楷體"/>
          <w:sz w:val="28"/>
        </w:rPr>
        <w:t>4</w:t>
      </w:r>
      <w:r w:rsidRPr="002E76EC">
        <w:rPr>
          <w:rFonts w:eastAsia="標楷體" w:hint="eastAsia"/>
          <w:sz w:val="28"/>
        </w:rPr>
        <w:t>種</w:t>
      </w:r>
      <w:r w:rsidRPr="002E76EC">
        <w:rPr>
          <w:rFonts w:eastAsia="標楷體"/>
          <w:sz w:val="28"/>
        </w:rPr>
        <w:t>MERS-CoV</w:t>
      </w:r>
      <w:r w:rsidRPr="002E76EC">
        <w:rPr>
          <w:rFonts w:eastAsia="標楷體" w:hint="eastAsia"/>
          <w:sz w:val="28"/>
        </w:rPr>
        <w:t>病毒檢測專用引子及探針對建置，可應用於</w:t>
      </w:r>
      <w:r w:rsidRPr="002E76EC">
        <w:rPr>
          <w:rFonts w:eastAsia="標楷體"/>
          <w:sz w:val="28"/>
        </w:rPr>
        <w:t>real-time RT-PCR</w:t>
      </w:r>
      <w:r w:rsidRPr="002E76EC">
        <w:rPr>
          <w:rFonts w:eastAsia="標楷體" w:hint="eastAsia"/>
          <w:sz w:val="28"/>
        </w:rPr>
        <w:t>或可攜式</w:t>
      </w:r>
      <w:r w:rsidRPr="002E76EC">
        <w:rPr>
          <w:rFonts w:eastAsia="標楷體"/>
          <w:sz w:val="28"/>
        </w:rPr>
        <w:t>PCR</w:t>
      </w:r>
      <w:r w:rsidRPr="002E76EC">
        <w:rPr>
          <w:rFonts w:eastAsia="標楷體" w:hint="eastAsia"/>
          <w:sz w:val="28"/>
        </w:rPr>
        <w:t>平台，進行病毒快速檢驗。另亦同步完成檢驗試劑形式轉換</w:t>
      </w:r>
      <w:r w:rsidRPr="002E76EC">
        <w:rPr>
          <w:rFonts w:eastAsia="標楷體"/>
          <w:sz w:val="28"/>
        </w:rPr>
        <w:t>(</w:t>
      </w:r>
      <w:r w:rsidRPr="002E76EC">
        <w:rPr>
          <w:rFonts w:eastAsia="標楷體" w:hint="eastAsia"/>
          <w:sz w:val="28"/>
        </w:rPr>
        <w:t>液體</w:t>
      </w:r>
      <w:r w:rsidRPr="002E76EC">
        <w:rPr>
          <w:rFonts w:eastAsia="標楷體"/>
          <w:sz w:val="28"/>
        </w:rPr>
        <w:t>vs.</w:t>
      </w:r>
      <w:r w:rsidRPr="002E76EC">
        <w:rPr>
          <w:rFonts w:eastAsia="標楷體" w:hint="eastAsia"/>
          <w:sz w:val="28"/>
        </w:rPr>
        <w:t>冷凍乾燥</w:t>
      </w:r>
      <w:r w:rsidRPr="002E76EC">
        <w:rPr>
          <w:rFonts w:eastAsia="標楷體"/>
          <w:sz w:val="28"/>
        </w:rPr>
        <w:t>)</w:t>
      </w:r>
      <w:r w:rsidRPr="002E76EC">
        <w:rPr>
          <w:rFonts w:eastAsia="標楷體" w:hint="eastAsia"/>
          <w:sz w:val="28"/>
        </w:rPr>
        <w:t>，除可延長試劑之保存期限，簡化檢驗時的操作步驟，加速病毒檢測之時效與便利性，此種形式之檢驗試劑亦可作為日後研發成果商品化前的雛型</w:t>
      </w:r>
      <w:r>
        <w:rPr>
          <w:rFonts w:eastAsia="標楷體" w:hint="eastAsia"/>
          <w:sz w:val="28"/>
        </w:rPr>
        <w:t>。</w:t>
      </w:r>
      <w:r w:rsidRPr="00AC5E08">
        <w:rPr>
          <w:rFonts w:eastAsia="標楷體" w:hint="eastAsia"/>
          <w:sz w:val="28"/>
        </w:rPr>
        <w:t>本計畫所開發的流感病毒</w:t>
      </w:r>
      <w:r w:rsidRPr="00AC5E08">
        <w:rPr>
          <w:rFonts w:eastAsia="標楷體"/>
          <w:sz w:val="28"/>
        </w:rPr>
        <w:t>HA</w:t>
      </w:r>
      <w:r w:rsidRPr="00AC5E08">
        <w:rPr>
          <w:rFonts w:eastAsia="標楷體" w:hint="eastAsia"/>
          <w:sz w:val="28"/>
        </w:rPr>
        <w:t>及</w:t>
      </w:r>
      <w:r w:rsidRPr="00AC5E08">
        <w:rPr>
          <w:rFonts w:eastAsia="標楷體"/>
          <w:sz w:val="28"/>
        </w:rPr>
        <w:t>NA</w:t>
      </w:r>
      <w:r w:rsidRPr="00AC5E08">
        <w:rPr>
          <w:rFonts w:eastAsia="標楷體" w:hint="eastAsia"/>
          <w:sz w:val="28"/>
        </w:rPr>
        <w:t>分型及</w:t>
      </w:r>
      <w:r w:rsidRPr="00AC5E08">
        <w:rPr>
          <w:rFonts w:eastAsia="標楷體"/>
          <w:sz w:val="28"/>
        </w:rPr>
        <w:t>MERS-CoV</w:t>
      </w:r>
      <w:r w:rsidRPr="00AC5E08">
        <w:rPr>
          <w:rFonts w:eastAsia="標楷體" w:hint="eastAsia"/>
          <w:sz w:val="28"/>
        </w:rPr>
        <w:t>病毒鑑定專用檢測引子探針對，無論在應用於專業實驗室的</w:t>
      </w:r>
      <w:r w:rsidRPr="00AC5E08">
        <w:rPr>
          <w:rFonts w:eastAsia="標楷體"/>
          <w:sz w:val="28"/>
        </w:rPr>
        <w:t>real-time RT-PCR</w:t>
      </w:r>
      <w:r w:rsidRPr="00AC5E08">
        <w:rPr>
          <w:rFonts w:eastAsia="標楷體" w:hint="eastAsia"/>
          <w:sz w:val="28"/>
        </w:rPr>
        <w:t>，或適合推廣至中小型實驗室、診間或疫情發生現場等之可攜式</w:t>
      </w:r>
      <w:r w:rsidRPr="00AC5E08">
        <w:rPr>
          <w:rFonts w:eastAsia="標楷體"/>
          <w:sz w:val="28"/>
        </w:rPr>
        <w:t>PCR</w:t>
      </w:r>
      <w:r w:rsidRPr="00AC5E08">
        <w:rPr>
          <w:rFonts w:eastAsia="標楷體" w:hint="eastAsia"/>
          <w:sz w:val="28"/>
        </w:rPr>
        <w:t>平台，皆可發揮病毒快速檢測之功效。相關研究成果除可立即應用於國內流感病毒監測檢驗，未來亦可以客製化的概念研發多項病原體檢驗試劑組，逐步打造傳染病原體試劑開發的新市場趨勢</w:t>
      </w:r>
    </w:p>
    <w:p w:rsidR="00AD7AB6" w:rsidRPr="00930A96" w:rsidRDefault="00AD7AB6" w:rsidP="00AD7AB6">
      <w:pPr>
        <w:snapToGrid w:val="0"/>
        <w:rPr>
          <w:rFonts w:eastAsia="標楷體"/>
          <w:sz w:val="28"/>
        </w:rPr>
      </w:pPr>
    </w:p>
    <w:p w:rsidR="00AD7AB6" w:rsidRPr="00930A96" w:rsidRDefault="00AD7AB6" w:rsidP="00AD7AB6">
      <w:pPr>
        <w:snapToGrid w:val="0"/>
        <w:rPr>
          <w:rFonts w:eastAsia="標楷體"/>
          <w:sz w:val="28"/>
        </w:rPr>
      </w:pPr>
      <w:r w:rsidRPr="00930A96">
        <w:rPr>
          <w:rFonts w:eastAsia="標楷體"/>
          <w:sz w:val="28"/>
        </w:rPr>
        <w:t>2.</w:t>
      </w:r>
      <w:r w:rsidRPr="00930A96">
        <w:rPr>
          <w:rFonts w:eastAsia="標楷體"/>
          <w:sz w:val="28"/>
        </w:rPr>
        <w:t>計畫對民眾具教育宣導之成果</w:t>
      </w:r>
    </w:p>
    <w:p w:rsidR="00AD7AB6" w:rsidRPr="00AC5E08" w:rsidRDefault="00AD7AB6" w:rsidP="00AD7AB6">
      <w:pPr>
        <w:snapToGrid w:val="0"/>
        <w:rPr>
          <w:rFonts w:eastAsia="標楷體"/>
          <w:sz w:val="28"/>
        </w:rPr>
      </w:pPr>
      <w:r>
        <w:rPr>
          <w:rFonts w:eastAsia="標楷體" w:hint="eastAsia"/>
          <w:sz w:val="28"/>
        </w:rPr>
        <w:t>正確且快速檢測流感病毒及</w:t>
      </w:r>
      <w:r>
        <w:rPr>
          <w:rFonts w:eastAsia="標楷體" w:hint="eastAsia"/>
          <w:sz w:val="28"/>
        </w:rPr>
        <w:t>MERS-CoV</w:t>
      </w:r>
      <w:r>
        <w:rPr>
          <w:rFonts w:eastAsia="標楷體" w:hint="eastAsia"/>
          <w:sz w:val="28"/>
        </w:rPr>
        <w:t>等對於確保民眾健康具實質助益，相關成果可使民眾了解政府對於傳染病控制之實質作為，未來若有國內外相關旅遊史或禽類接觸史，民眾應於出現類流感症狀後主動就醫通報，藉由快速檢驗，俾使傳染病防疫業務順利推動。</w:t>
      </w:r>
    </w:p>
    <w:p w:rsidR="00AD7AB6" w:rsidRPr="00930A96" w:rsidRDefault="00AD7AB6" w:rsidP="00AD7AB6">
      <w:pPr>
        <w:snapToGrid w:val="0"/>
        <w:rPr>
          <w:rFonts w:eastAsia="標楷體"/>
          <w:sz w:val="28"/>
        </w:rPr>
      </w:pPr>
    </w:p>
    <w:p w:rsidR="00AD7AB6" w:rsidRPr="00930A96" w:rsidRDefault="00AD7AB6" w:rsidP="00AD7AB6">
      <w:pPr>
        <w:snapToGrid w:val="0"/>
        <w:rPr>
          <w:rFonts w:eastAsia="標楷體"/>
          <w:sz w:val="28"/>
        </w:rPr>
      </w:pPr>
      <w:r w:rsidRPr="00930A96">
        <w:rPr>
          <w:rFonts w:eastAsia="標楷體"/>
          <w:sz w:val="28"/>
        </w:rPr>
        <w:t>3.</w:t>
      </w:r>
      <w:r w:rsidRPr="00930A96">
        <w:rPr>
          <w:rFonts w:eastAsia="標楷體"/>
          <w:sz w:val="28"/>
        </w:rPr>
        <w:t>計畫對醫藥衛生政策之具體建議</w:t>
      </w:r>
    </w:p>
    <w:p w:rsidR="00AD7AB6" w:rsidRDefault="00AD7AB6" w:rsidP="00AD7AB6">
      <w:pPr>
        <w:adjustRightInd w:val="0"/>
        <w:snapToGrid w:val="0"/>
        <w:rPr>
          <w:rFonts w:eastAsia="標楷體"/>
          <w:sz w:val="28"/>
          <w:szCs w:val="28"/>
        </w:rPr>
      </w:pPr>
      <w:r w:rsidRPr="00452623">
        <w:rPr>
          <w:rFonts w:eastAsia="標楷體" w:hint="eastAsia"/>
          <w:sz w:val="28"/>
          <w:szCs w:val="28"/>
        </w:rPr>
        <w:t>目前本署依業務職掌，對於人畜共通傳染病的檢驗對象相對著重於人類病原體，動物相關病原體檢測則須倚賴其他權責機關，並不利於傳染病公共衛生的防疫時效。藉由本年對於協助流感病毒亞型檢驗技術的全面開發，未來在人類新型</w:t>
      </w:r>
      <w:r w:rsidRPr="00452623">
        <w:rPr>
          <w:rFonts w:eastAsia="標楷體" w:hint="eastAsia"/>
          <w:sz w:val="28"/>
          <w:szCs w:val="28"/>
        </w:rPr>
        <w:t>A</w:t>
      </w:r>
      <w:r w:rsidRPr="00452623">
        <w:rPr>
          <w:rFonts w:eastAsia="標楷體" w:hint="eastAsia"/>
          <w:sz w:val="28"/>
          <w:szCs w:val="28"/>
        </w:rPr>
        <w:t>型流感或動物禽流感的實驗室監測檢驗，將視需要與農方展開更為緊密的合作，突破現行框架</w:t>
      </w:r>
      <w:r>
        <w:rPr>
          <w:rFonts w:eastAsia="標楷體" w:hint="eastAsia"/>
          <w:sz w:val="28"/>
          <w:szCs w:val="28"/>
        </w:rPr>
        <w:t>。</w:t>
      </w:r>
    </w:p>
    <w:p w:rsidR="00AD7AB6" w:rsidRDefault="00AD7AB6">
      <w:pPr>
        <w:widowControl/>
        <w:rPr>
          <w:rFonts w:eastAsia="標楷體"/>
          <w:sz w:val="28"/>
          <w:szCs w:val="28"/>
        </w:rPr>
      </w:pPr>
      <w:r>
        <w:rPr>
          <w:rFonts w:eastAsia="標楷體"/>
          <w:sz w:val="28"/>
          <w:szCs w:val="28"/>
        </w:rPr>
        <w:br w:type="page"/>
      </w:r>
    </w:p>
    <w:p w:rsidR="00F80B73" w:rsidRDefault="00F80B73" w:rsidP="00AD7AB6">
      <w:pPr>
        <w:jc w:val="center"/>
        <w:rPr>
          <w:rFonts w:eastAsia="標楷體"/>
          <w:b/>
          <w:sz w:val="32"/>
        </w:rPr>
      </w:pPr>
      <w:r>
        <w:rPr>
          <w:rFonts w:eastAsia="標楷體" w:hint="eastAsia"/>
          <w:b/>
          <w:sz w:val="32"/>
        </w:rPr>
        <w:lastRenderedPageBreak/>
        <w:t>衛生福利部疾病管制署</w:t>
      </w:r>
      <w:r w:rsidRPr="008723E1">
        <w:rPr>
          <w:rFonts w:eastAsia="標楷體"/>
          <w:b/>
          <w:sz w:val="32"/>
        </w:rPr>
        <w:t>10</w:t>
      </w:r>
      <w:r>
        <w:rPr>
          <w:rFonts w:eastAsia="標楷體"/>
          <w:b/>
          <w:sz w:val="32"/>
        </w:rPr>
        <w:t>7</w:t>
      </w:r>
      <w:r>
        <w:rPr>
          <w:rFonts w:eastAsia="標楷體"/>
          <w:b/>
          <w:sz w:val="32"/>
        </w:rPr>
        <w:t>年</w:t>
      </w:r>
      <w:r>
        <w:rPr>
          <w:rFonts w:eastAsia="標楷體" w:hint="eastAsia"/>
          <w:b/>
          <w:sz w:val="32"/>
        </w:rPr>
        <w:t>科技</w:t>
      </w:r>
      <w:r w:rsidRPr="008723E1">
        <w:rPr>
          <w:rFonts w:eastAsia="標楷體"/>
          <w:b/>
          <w:sz w:val="32"/>
        </w:rPr>
        <w:t>研究計畫</w:t>
      </w:r>
    </w:p>
    <w:p w:rsidR="00F80B73" w:rsidRPr="008723E1" w:rsidRDefault="00F80B73" w:rsidP="00F80B73">
      <w:pPr>
        <w:jc w:val="center"/>
        <w:rPr>
          <w:rFonts w:eastAsia="標楷體"/>
          <w:b/>
          <w:sz w:val="32"/>
        </w:rPr>
      </w:pPr>
      <w:r>
        <w:rPr>
          <w:rFonts w:eastAsia="標楷體" w:hint="eastAsia"/>
          <w:b/>
          <w:sz w:val="32"/>
          <w:lang w:eastAsia="zh-HK"/>
        </w:rPr>
        <w:t>期末</w:t>
      </w:r>
      <w:r w:rsidRPr="008723E1">
        <w:rPr>
          <w:rFonts w:eastAsia="標楷體"/>
          <w:b/>
          <w:sz w:val="32"/>
        </w:rPr>
        <w:t>審查意見回復</w:t>
      </w:r>
    </w:p>
    <w:p w:rsidR="00F80B73" w:rsidRPr="008723E1" w:rsidRDefault="00F80B73" w:rsidP="00F80B73">
      <w:pPr>
        <w:rPr>
          <w:rFonts w:eastAsia="標楷體"/>
          <w:b/>
        </w:rPr>
      </w:pPr>
    </w:p>
    <w:p w:rsidR="00F80B73" w:rsidRPr="008723E1" w:rsidRDefault="00F80B73" w:rsidP="0013097D">
      <w:pPr>
        <w:adjustRightInd w:val="0"/>
        <w:snapToGrid w:val="0"/>
        <w:rPr>
          <w:rFonts w:eastAsia="標楷體"/>
          <w:sz w:val="28"/>
        </w:rPr>
      </w:pPr>
      <w:r w:rsidRPr="008723E1">
        <w:rPr>
          <w:rFonts w:eastAsia="標楷體"/>
          <w:sz w:val="28"/>
        </w:rPr>
        <w:t>計畫編號：</w:t>
      </w:r>
      <w:r w:rsidRPr="00E142A5">
        <w:rPr>
          <w:rFonts w:eastAsia="標楷體"/>
          <w:sz w:val="28"/>
          <w:szCs w:val="28"/>
        </w:rPr>
        <w:t>MOHW107-CDC-C-315-122506</w:t>
      </w:r>
    </w:p>
    <w:p w:rsidR="00F80B73" w:rsidRDefault="00F80B73" w:rsidP="0013097D">
      <w:pPr>
        <w:adjustRightInd w:val="0"/>
        <w:snapToGrid w:val="0"/>
        <w:rPr>
          <w:rFonts w:eastAsia="標楷體"/>
          <w:sz w:val="28"/>
        </w:rPr>
      </w:pPr>
      <w:r w:rsidRPr="008723E1">
        <w:rPr>
          <w:rFonts w:eastAsia="標楷體"/>
          <w:sz w:val="28"/>
        </w:rPr>
        <w:t>計畫名稱：</w:t>
      </w:r>
      <w:r w:rsidRPr="00E142A5">
        <w:rPr>
          <w:rFonts w:eastAsia="標楷體"/>
          <w:sz w:val="28"/>
          <w:szCs w:val="28"/>
        </w:rPr>
        <w:t>建立</w:t>
      </w:r>
      <w:r w:rsidRPr="00E142A5">
        <w:rPr>
          <w:rFonts w:eastAsia="標楷體"/>
          <w:sz w:val="28"/>
          <w:szCs w:val="28"/>
        </w:rPr>
        <w:t>MERS-CoV</w:t>
      </w:r>
      <w:r w:rsidRPr="00E142A5">
        <w:rPr>
          <w:rFonts w:eastAsia="標楷體"/>
          <w:sz w:val="28"/>
          <w:szCs w:val="28"/>
        </w:rPr>
        <w:t>與新型流感病毒之多重微流體檢驗平台</w:t>
      </w:r>
    </w:p>
    <w:p w:rsidR="00F80B73" w:rsidRPr="008723E1" w:rsidRDefault="00F80B73" w:rsidP="0013097D">
      <w:pPr>
        <w:adjustRightInd w:val="0"/>
        <w:snapToGrid w:val="0"/>
        <w:rPr>
          <w:rFonts w:eastAsia="標楷體"/>
          <w:sz w:val="28"/>
        </w:rPr>
      </w:pPr>
      <w:r w:rsidRPr="008723E1">
        <w:rPr>
          <w:rFonts w:eastAsia="標楷體"/>
          <w:sz w:val="28"/>
        </w:rPr>
        <w:t>計畫主持人</w:t>
      </w:r>
      <w:r w:rsidRPr="008723E1">
        <w:rPr>
          <w:rFonts w:eastAsia="標楷體"/>
          <w:sz w:val="28"/>
        </w:rPr>
        <w:t>:</w:t>
      </w:r>
      <w:r w:rsidRPr="006C2198">
        <w:rPr>
          <w:rFonts w:hint="eastAsia"/>
        </w:rPr>
        <w:t xml:space="preserve"> </w:t>
      </w:r>
      <w:r w:rsidRPr="00E142A5">
        <w:rPr>
          <w:rFonts w:ascii="標楷體" w:eastAsia="標楷體" w:hAnsi="標楷體" w:hint="eastAsia"/>
          <w:sz w:val="28"/>
          <w:szCs w:val="28"/>
        </w:rPr>
        <w:t>劉銘燦</w:t>
      </w:r>
    </w:p>
    <w:p w:rsidR="00F80B73" w:rsidRPr="008723E1" w:rsidRDefault="00F80B73" w:rsidP="00F80B73">
      <w:pPr>
        <w:rPr>
          <w:rFonts w:eastAsia="標楷體"/>
        </w:rPr>
      </w:pPr>
      <w:r>
        <w:rPr>
          <w:rFonts w:eastAsia="標楷體" w:hint="eastAsia"/>
        </w:rPr>
        <w:t>*</w:t>
      </w:r>
      <w:r w:rsidRPr="006F4EB3">
        <w:rPr>
          <w:rFonts w:eastAsia="標楷體" w:hint="eastAsia"/>
          <w:u w:val="single"/>
          <w:lang w:eastAsia="zh-HK"/>
        </w:rPr>
        <w:t>修正處在報告中加底線標示</w:t>
      </w:r>
    </w:p>
    <w:tbl>
      <w:tblPr>
        <w:tblStyle w:val="affd"/>
        <w:tblW w:w="9072" w:type="dxa"/>
        <w:tblLook w:val="04A0" w:firstRow="1" w:lastRow="0" w:firstColumn="1" w:lastColumn="0" w:noHBand="0" w:noVBand="1"/>
      </w:tblPr>
      <w:tblGrid>
        <w:gridCol w:w="988"/>
        <w:gridCol w:w="3402"/>
        <w:gridCol w:w="3685"/>
        <w:gridCol w:w="997"/>
      </w:tblGrid>
      <w:tr w:rsidR="00F80B73" w:rsidRPr="008723E1" w:rsidTr="0007314E">
        <w:trPr>
          <w:trHeight w:val="636"/>
        </w:trPr>
        <w:tc>
          <w:tcPr>
            <w:tcW w:w="988" w:type="dxa"/>
          </w:tcPr>
          <w:p w:rsidR="00F80B73" w:rsidRPr="008723E1" w:rsidRDefault="00F80B73" w:rsidP="0007314E">
            <w:pPr>
              <w:jc w:val="center"/>
              <w:rPr>
                <w:rFonts w:eastAsia="標楷體"/>
                <w:sz w:val="28"/>
              </w:rPr>
            </w:pPr>
            <w:r w:rsidRPr="008723E1">
              <w:rPr>
                <w:rFonts w:eastAsia="標楷體"/>
                <w:sz w:val="28"/>
              </w:rPr>
              <w:t>序號</w:t>
            </w:r>
          </w:p>
        </w:tc>
        <w:tc>
          <w:tcPr>
            <w:tcW w:w="3402" w:type="dxa"/>
          </w:tcPr>
          <w:p w:rsidR="00F80B73" w:rsidRPr="008723E1" w:rsidRDefault="00F80B73" w:rsidP="0007314E">
            <w:pPr>
              <w:jc w:val="center"/>
              <w:rPr>
                <w:rFonts w:eastAsia="標楷體"/>
                <w:sz w:val="28"/>
              </w:rPr>
            </w:pPr>
            <w:r w:rsidRPr="008723E1">
              <w:rPr>
                <w:rFonts w:eastAsia="標楷體"/>
                <w:sz w:val="28"/>
              </w:rPr>
              <w:t>審查意見</w:t>
            </w:r>
          </w:p>
        </w:tc>
        <w:tc>
          <w:tcPr>
            <w:tcW w:w="3685" w:type="dxa"/>
          </w:tcPr>
          <w:p w:rsidR="00F80B73" w:rsidRPr="008723E1" w:rsidRDefault="00F80B73" w:rsidP="0007314E">
            <w:pPr>
              <w:jc w:val="center"/>
              <w:rPr>
                <w:rFonts w:eastAsia="標楷體"/>
                <w:sz w:val="28"/>
              </w:rPr>
            </w:pPr>
            <w:r w:rsidRPr="008723E1">
              <w:rPr>
                <w:rFonts w:eastAsia="標楷體"/>
                <w:sz w:val="28"/>
              </w:rPr>
              <w:t>主持人回復說明</w:t>
            </w:r>
          </w:p>
        </w:tc>
        <w:tc>
          <w:tcPr>
            <w:tcW w:w="997" w:type="dxa"/>
          </w:tcPr>
          <w:p w:rsidR="00F80B73" w:rsidRPr="008723E1" w:rsidRDefault="00F80B73" w:rsidP="0007314E">
            <w:pPr>
              <w:spacing w:line="280" w:lineRule="exact"/>
              <w:jc w:val="center"/>
              <w:rPr>
                <w:rFonts w:eastAsia="標楷體"/>
                <w:sz w:val="28"/>
              </w:rPr>
            </w:pPr>
            <w:r>
              <w:rPr>
                <w:rFonts w:eastAsia="標楷體" w:hint="eastAsia"/>
                <w:sz w:val="28"/>
                <w:lang w:eastAsia="zh-HK"/>
              </w:rPr>
              <w:t>修正處頁碼</w:t>
            </w:r>
          </w:p>
        </w:tc>
      </w:tr>
      <w:tr w:rsidR="00F80B73" w:rsidRPr="008723E1" w:rsidTr="0007314E">
        <w:trPr>
          <w:trHeight w:val="663"/>
        </w:trPr>
        <w:tc>
          <w:tcPr>
            <w:tcW w:w="988" w:type="dxa"/>
          </w:tcPr>
          <w:p w:rsidR="00F80B73" w:rsidRPr="008723E1" w:rsidRDefault="00F80B73" w:rsidP="0007314E">
            <w:pPr>
              <w:rPr>
                <w:rFonts w:eastAsia="標楷體"/>
                <w:sz w:val="28"/>
              </w:rPr>
            </w:pPr>
            <w:bookmarkStart w:id="31" w:name="_GoBack"/>
            <w:bookmarkEnd w:id="31"/>
            <w:r>
              <w:rPr>
                <w:rFonts w:eastAsia="標楷體" w:hint="eastAsia"/>
                <w:sz w:val="28"/>
              </w:rPr>
              <w:t>1</w:t>
            </w:r>
          </w:p>
        </w:tc>
        <w:tc>
          <w:tcPr>
            <w:tcW w:w="3402" w:type="dxa"/>
          </w:tcPr>
          <w:p w:rsidR="00F80B73" w:rsidRPr="00E142A5" w:rsidRDefault="00F80B73" w:rsidP="0013097D">
            <w:pPr>
              <w:adjustRightInd w:val="0"/>
              <w:snapToGrid w:val="0"/>
              <w:rPr>
                <w:rFonts w:eastAsia="標楷體"/>
              </w:rPr>
            </w:pPr>
            <w:r w:rsidRPr="00E142A5">
              <w:rPr>
                <w:rFonts w:ascii="標楷體" w:eastAsia="標楷體" w:hAnsi="標楷體" w:cs="標楷體" w:hint="eastAsia"/>
                <w:lang w:eastAsia="zh-HK"/>
              </w:rPr>
              <w:t>除可持續強化署內針對流感病毒之防疫檢驗量能外，</w:t>
            </w:r>
            <w:r w:rsidRPr="00E142A5">
              <w:rPr>
                <w:rFonts w:ascii="標楷體" w:eastAsia="標楷體" w:hAnsi="標楷體" w:cs="標楷體" w:hint="eastAsia"/>
              </w:rPr>
              <w:t>亦</w:t>
            </w:r>
            <w:r w:rsidRPr="00E142A5">
              <w:rPr>
                <w:rFonts w:ascii="標楷體" w:eastAsia="標楷體" w:hAnsi="標楷體" w:cs="標楷體" w:hint="eastAsia"/>
                <w:lang w:eastAsia="zh-HK"/>
              </w:rPr>
              <w:t>將檢測標的展至動物病毒亞型，符合相關施政需求，未來可視需要與農業展開更為緊密的合作</w:t>
            </w:r>
            <w:r w:rsidRPr="00E142A5">
              <w:rPr>
                <w:rFonts w:ascii="標楷體" w:eastAsia="標楷體" w:hAnsi="標楷體" w:cs="標楷體" w:hint="eastAsia"/>
              </w:rPr>
              <w:t>。</w:t>
            </w:r>
          </w:p>
        </w:tc>
        <w:tc>
          <w:tcPr>
            <w:tcW w:w="3685" w:type="dxa"/>
          </w:tcPr>
          <w:p w:rsidR="00F80B73" w:rsidRPr="006D1A5D" w:rsidRDefault="00F80B73" w:rsidP="0013097D">
            <w:pPr>
              <w:adjustRightInd w:val="0"/>
              <w:snapToGrid w:val="0"/>
              <w:rPr>
                <w:rFonts w:eastAsia="標楷體"/>
              </w:rPr>
            </w:pPr>
            <w:r w:rsidRPr="006D1A5D">
              <w:rPr>
                <w:rFonts w:eastAsia="標楷體" w:hint="eastAsia"/>
              </w:rPr>
              <w:t>謝謝委員意見。</w:t>
            </w:r>
          </w:p>
        </w:tc>
        <w:tc>
          <w:tcPr>
            <w:tcW w:w="997" w:type="dxa"/>
          </w:tcPr>
          <w:p w:rsidR="00F80B73" w:rsidRPr="00890155" w:rsidRDefault="009E4562" w:rsidP="0007314E">
            <w:pPr>
              <w:rPr>
                <w:rFonts w:eastAsia="標楷體"/>
              </w:rPr>
            </w:pPr>
            <w:r>
              <w:rPr>
                <w:rFonts w:eastAsia="標楷體" w:hint="eastAsia"/>
              </w:rPr>
              <w:t>無修正</w:t>
            </w:r>
          </w:p>
        </w:tc>
      </w:tr>
      <w:tr w:rsidR="00F80B73" w:rsidRPr="008723E1" w:rsidTr="0007314E">
        <w:trPr>
          <w:trHeight w:val="692"/>
        </w:trPr>
        <w:tc>
          <w:tcPr>
            <w:tcW w:w="988" w:type="dxa"/>
          </w:tcPr>
          <w:p w:rsidR="00F80B73" w:rsidRPr="008723E1" w:rsidRDefault="00F80B73" w:rsidP="0007314E">
            <w:pPr>
              <w:rPr>
                <w:rFonts w:eastAsia="標楷體"/>
                <w:sz w:val="28"/>
              </w:rPr>
            </w:pPr>
            <w:r>
              <w:rPr>
                <w:rFonts w:eastAsia="標楷體" w:hint="eastAsia"/>
                <w:sz w:val="28"/>
              </w:rPr>
              <w:t>2</w:t>
            </w:r>
          </w:p>
        </w:tc>
        <w:tc>
          <w:tcPr>
            <w:tcW w:w="3402" w:type="dxa"/>
          </w:tcPr>
          <w:p w:rsidR="00F80B73" w:rsidRPr="00E142A5" w:rsidRDefault="00F80B73" w:rsidP="0013097D">
            <w:pPr>
              <w:adjustRightInd w:val="0"/>
              <w:snapToGrid w:val="0"/>
              <w:rPr>
                <w:rFonts w:eastAsia="標楷體"/>
              </w:rPr>
            </w:pPr>
            <w:r w:rsidRPr="00E142A5">
              <w:rPr>
                <w:rFonts w:eastAsia="標楷體" w:hint="eastAsia"/>
              </w:rPr>
              <w:t>微流體平台已不可行</w:t>
            </w:r>
            <w:r w:rsidRPr="00E142A5">
              <w:rPr>
                <w:rFonts w:eastAsia="標楷體" w:hint="eastAsia"/>
                <w:lang w:eastAsia="zh-HK"/>
              </w:rPr>
              <w:t>，</w:t>
            </w:r>
            <w:r w:rsidRPr="00E142A5">
              <w:rPr>
                <w:rFonts w:eastAsia="標楷體" w:hint="eastAsia"/>
              </w:rPr>
              <w:t>改用</w:t>
            </w:r>
            <w:r w:rsidRPr="00E142A5">
              <w:rPr>
                <w:rFonts w:eastAsia="標楷體" w:hint="eastAsia"/>
              </w:rPr>
              <w:t>iiPCR</w:t>
            </w:r>
            <w:r w:rsidRPr="00E142A5">
              <w:rPr>
                <w:rFonts w:eastAsia="標楷體" w:hint="eastAsia"/>
              </w:rPr>
              <w:t>平台進而變成即時檢測</w:t>
            </w:r>
            <w:r w:rsidRPr="00E142A5">
              <w:rPr>
                <w:rFonts w:eastAsia="標楷體" w:hint="eastAsia"/>
              </w:rPr>
              <w:t>(POCT)</w:t>
            </w:r>
            <w:r w:rsidRPr="00E142A5">
              <w:rPr>
                <w:rFonts w:eastAsia="標楷體" w:hint="eastAsia"/>
              </w:rPr>
              <w:t>。</w:t>
            </w:r>
          </w:p>
        </w:tc>
        <w:tc>
          <w:tcPr>
            <w:tcW w:w="3685" w:type="dxa"/>
          </w:tcPr>
          <w:p w:rsidR="00F80B73" w:rsidRPr="006D1A5D" w:rsidRDefault="00F80B73" w:rsidP="0013097D">
            <w:pPr>
              <w:adjustRightInd w:val="0"/>
              <w:snapToGrid w:val="0"/>
              <w:rPr>
                <w:rFonts w:eastAsia="標楷體"/>
              </w:rPr>
            </w:pPr>
            <w:r w:rsidRPr="006D1A5D">
              <w:rPr>
                <w:rFonts w:eastAsia="標楷體" w:hint="eastAsia"/>
              </w:rPr>
              <w:t>謝謝委員意見。</w:t>
            </w:r>
          </w:p>
        </w:tc>
        <w:tc>
          <w:tcPr>
            <w:tcW w:w="997" w:type="dxa"/>
          </w:tcPr>
          <w:p w:rsidR="00F80B73" w:rsidRPr="00F82C6B" w:rsidRDefault="009E4562" w:rsidP="0007314E">
            <w:pPr>
              <w:rPr>
                <w:rFonts w:eastAsia="標楷體"/>
              </w:rPr>
            </w:pPr>
            <w:r>
              <w:rPr>
                <w:rFonts w:eastAsia="標楷體" w:hint="eastAsia"/>
              </w:rPr>
              <w:t>無修正</w:t>
            </w:r>
          </w:p>
        </w:tc>
      </w:tr>
      <w:tr w:rsidR="00F80B73" w:rsidRPr="008723E1" w:rsidTr="0007314E">
        <w:trPr>
          <w:trHeight w:val="663"/>
        </w:trPr>
        <w:tc>
          <w:tcPr>
            <w:tcW w:w="988" w:type="dxa"/>
          </w:tcPr>
          <w:p w:rsidR="00F80B73" w:rsidRPr="008723E1" w:rsidRDefault="00F80B73" w:rsidP="0007314E">
            <w:pPr>
              <w:rPr>
                <w:rFonts w:eastAsia="標楷體"/>
                <w:sz w:val="28"/>
              </w:rPr>
            </w:pPr>
            <w:r>
              <w:rPr>
                <w:rFonts w:eastAsia="標楷體" w:hint="eastAsia"/>
                <w:sz w:val="28"/>
              </w:rPr>
              <w:t>3</w:t>
            </w:r>
          </w:p>
        </w:tc>
        <w:tc>
          <w:tcPr>
            <w:tcW w:w="3402" w:type="dxa"/>
          </w:tcPr>
          <w:p w:rsidR="00F80B73" w:rsidRPr="00E142A5" w:rsidRDefault="00F80B73" w:rsidP="0013097D">
            <w:pPr>
              <w:adjustRightInd w:val="0"/>
              <w:snapToGrid w:val="0"/>
              <w:rPr>
                <w:rFonts w:eastAsia="標楷體"/>
              </w:rPr>
            </w:pPr>
            <w:r w:rsidRPr="00E142A5">
              <w:rPr>
                <w:rFonts w:eastAsia="標楷體" w:hint="eastAsia"/>
                <w:lang w:eastAsia="zh-HK"/>
              </w:rPr>
              <w:t>利用</w:t>
            </w:r>
            <w:r w:rsidRPr="00E142A5">
              <w:rPr>
                <w:rFonts w:eastAsia="標楷體" w:hint="eastAsia"/>
              </w:rPr>
              <w:t>ii</w:t>
            </w:r>
            <w:r w:rsidRPr="00E142A5">
              <w:rPr>
                <w:rFonts w:eastAsia="標楷體"/>
              </w:rPr>
              <w:t>PCR</w:t>
            </w:r>
            <w:r w:rsidRPr="00E142A5">
              <w:rPr>
                <w:rFonts w:eastAsia="標楷體" w:hint="eastAsia"/>
                <w:lang w:eastAsia="zh-HK"/>
              </w:rPr>
              <w:t>發展</w:t>
            </w:r>
            <w:r w:rsidRPr="00E142A5">
              <w:rPr>
                <w:rFonts w:eastAsia="標楷體"/>
              </w:rPr>
              <w:t>P</w:t>
            </w:r>
            <w:r w:rsidRPr="00E142A5">
              <w:rPr>
                <w:rFonts w:eastAsia="標楷體" w:hint="eastAsia"/>
              </w:rPr>
              <w:t>OCT</w:t>
            </w:r>
            <w:r w:rsidRPr="00E142A5">
              <w:rPr>
                <w:rFonts w:eastAsia="標楷體" w:hint="eastAsia"/>
                <w:lang w:eastAsia="zh-HK"/>
              </w:rPr>
              <w:t>要儘量簡單，測有無流感而不是分型</w:t>
            </w:r>
            <w:r w:rsidRPr="00E142A5">
              <w:rPr>
                <w:rFonts w:eastAsia="標楷體" w:hint="eastAsia"/>
              </w:rPr>
              <w:t>。</w:t>
            </w:r>
          </w:p>
        </w:tc>
        <w:tc>
          <w:tcPr>
            <w:tcW w:w="3685" w:type="dxa"/>
          </w:tcPr>
          <w:p w:rsidR="00F80B73" w:rsidRPr="006D1A5D" w:rsidRDefault="00F80B73" w:rsidP="0013097D">
            <w:pPr>
              <w:adjustRightInd w:val="0"/>
              <w:snapToGrid w:val="0"/>
              <w:rPr>
                <w:rFonts w:eastAsia="標楷體"/>
              </w:rPr>
            </w:pPr>
            <w:r w:rsidRPr="006D1A5D">
              <w:rPr>
                <w:rFonts w:eastAsia="標楷體" w:hint="eastAsia"/>
              </w:rPr>
              <w:t>謝謝委員意見。未來將應用本計畫執行成果，量產</w:t>
            </w:r>
            <w:r w:rsidRPr="006D1A5D">
              <w:rPr>
                <w:rFonts w:eastAsia="標楷體" w:hint="eastAsia"/>
              </w:rPr>
              <w:t>FluA</w:t>
            </w:r>
            <w:r w:rsidRPr="006D1A5D">
              <w:rPr>
                <w:rFonts w:eastAsia="標楷體" w:hint="eastAsia"/>
              </w:rPr>
              <w:t>及</w:t>
            </w:r>
            <w:r w:rsidRPr="006D1A5D">
              <w:rPr>
                <w:rFonts w:eastAsia="標楷體" w:hint="eastAsia"/>
              </w:rPr>
              <w:t>FluB</w:t>
            </w:r>
            <w:r w:rsidRPr="006D1A5D">
              <w:rPr>
                <w:rFonts w:eastAsia="標楷體" w:hint="eastAsia"/>
              </w:rPr>
              <w:t>之冷凍乾燥檢測試劑，應用於</w:t>
            </w:r>
            <w:r w:rsidRPr="006D1A5D">
              <w:rPr>
                <w:rFonts w:eastAsia="標楷體" w:hint="eastAsia"/>
              </w:rPr>
              <w:t>iiPCR</w:t>
            </w:r>
            <w:r w:rsidRPr="006D1A5D">
              <w:rPr>
                <w:rFonts w:eastAsia="標楷體" w:hint="eastAsia"/>
              </w:rPr>
              <w:t>平台，進行</w:t>
            </w:r>
            <w:r w:rsidR="00F3305F">
              <w:rPr>
                <w:rFonts w:eastAsia="標楷體" w:hint="eastAsia"/>
              </w:rPr>
              <w:t>疾病</w:t>
            </w:r>
            <w:r w:rsidRPr="006D1A5D">
              <w:rPr>
                <w:rFonts w:eastAsia="標楷體" w:hint="eastAsia"/>
              </w:rPr>
              <w:t>快速檢測。</w:t>
            </w:r>
          </w:p>
        </w:tc>
        <w:tc>
          <w:tcPr>
            <w:tcW w:w="997" w:type="dxa"/>
          </w:tcPr>
          <w:p w:rsidR="00F80B73" w:rsidRPr="008723E1" w:rsidRDefault="009E4562" w:rsidP="0007314E">
            <w:pPr>
              <w:rPr>
                <w:rFonts w:eastAsia="標楷體"/>
                <w:sz w:val="28"/>
              </w:rPr>
            </w:pPr>
            <w:r>
              <w:rPr>
                <w:rFonts w:eastAsia="標楷體" w:hint="eastAsia"/>
              </w:rPr>
              <w:t>無修正</w:t>
            </w:r>
          </w:p>
        </w:tc>
      </w:tr>
      <w:tr w:rsidR="00F80B73" w:rsidRPr="008723E1" w:rsidTr="0007314E">
        <w:trPr>
          <w:trHeight w:val="663"/>
        </w:trPr>
        <w:tc>
          <w:tcPr>
            <w:tcW w:w="988" w:type="dxa"/>
          </w:tcPr>
          <w:p w:rsidR="00F80B73" w:rsidRDefault="00F80B73" w:rsidP="0007314E">
            <w:pPr>
              <w:rPr>
                <w:rFonts w:eastAsia="標楷體"/>
                <w:sz w:val="28"/>
              </w:rPr>
            </w:pPr>
            <w:r>
              <w:rPr>
                <w:rFonts w:eastAsia="標楷體" w:hint="eastAsia"/>
                <w:sz w:val="28"/>
              </w:rPr>
              <w:t>4</w:t>
            </w:r>
          </w:p>
        </w:tc>
        <w:tc>
          <w:tcPr>
            <w:tcW w:w="3402" w:type="dxa"/>
          </w:tcPr>
          <w:p w:rsidR="00F80B73" w:rsidRPr="00E142A5" w:rsidRDefault="00F80B73" w:rsidP="0013097D">
            <w:pPr>
              <w:adjustRightInd w:val="0"/>
              <w:snapToGrid w:val="0"/>
              <w:rPr>
                <w:rFonts w:eastAsia="標楷體"/>
              </w:rPr>
            </w:pPr>
            <w:r w:rsidRPr="00E142A5">
              <w:rPr>
                <w:rFonts w:eastAsia="標楷體" w:hint="eastAsia"/>
                <w:lang w:eastAsia="zh-HK"/>
              </w:rPr>
              <w:t>瑞基過去以農漁產品為主，有那些產品與人體有關</w:t>
            </w:r>
            <w:r w:rsidRPr="00E142A5">
              <w:rPr>
                <w:rFonts w:eastAsia="標楷體" w:hint="eastAsia"/>
              </w:rPr>
              <w:t>?</w:t>
            </w:r>
            <w:r w:rsidRPr="00E142A5">
              <w:rPr>
                <w:rFonts w:eastAsia="標楷體" w:hint="eastAsia"/>
                <w:lang w:eastAsia="zh-HK"/>
              </w:rPr>
              <w:t>是否可直</w:t>
            </w:r>
            <w:r w:rsidRPr="00E142A5">
              <w:rPr>
                <w:rFonts w:eastAsia="標楷體" w:hint="eastAsia"/>
              </w:rPr>
              <w:t>接</w:t>
            </w:r>
            <w:r w:rsidRPr="00E142A5">
              <w:rPr>
                <w:rFonts w:eastAsia="標楷體" w:hint="eastAsia"/>
                <w:lang w:eastAsia="zh-HK"/>
              </w:rPr>
              <w:t>應用</w:t>
            </w:r>
            <w:r w:rsidRPr="00E142A5">
              <w:rPr>
                <w:rFonts w:eastAsia="標楷體" w:hint="eastAsia"/>
              </w:rPr>
              <w:t>?</w:t>
            </w:r>
          </w:p>
        </w:tc>
        <w:tc>
          <w:tcPr>
            <w:tcW w:w="3685" w:type="dxa"/>
          </w:tcPr>
          <w:p w:rsidR="00F80B73" w:rsidRPr="006D1A5D" w:rsidRDefault="00F80B73" w:rsidP="0013097D">
            <w:pPr>
              <w:adjustRightInd w:val="0"/>
              <w:snapToGrid w:val="0"/>
              <w:rPr>
                <w:rFonts w:eastAsia="標楷體"/>
              </w:rPr>
            </w:pPr>
            <w:r w:rsidRPr="006D1A5D">
              <w:rPr>
                <w:rFonts w:eastAsia="標楷體" w:hint="eastAsia"/>
              </w:rPr>
              <w:t>該公司現階段已開發可檢測</w:t>
            </w:r>
            <w:r w:rsidRPr="006D1A5D">
              <w:rPr>
                <w:rFonts w:eastAsia="標楷體" w:hint="eastAsia"/>
              </w:rPr>
              <w:t>A</w:t>
            </w:r>
            <w:r w:rsidRPr="006D1A5D">
              <w:rPr>
                <w:rFonts w:eastAsia="標楷體" w:hint="eastAsia"/>
              </w:rPr>
              <w:t>型流感病毒以及</w:t>
            </w:r>
            <w:r w:rsidRPr="006D1A5D">
              <w:rPr>
                <w:rFonts w:eastAsia="標楷體" w:hint="eastAsia"/>
              </w:rPr>
              <w:t>H5N1</w:t>
            </w:r>
            <w:r w:rsidRPr="006D1A5D">
              <w:rPr>
                <w:rFonts w:eastAsia="標楷體" w:hint="eastAsia"/>
              </w:rPr>
              <w:t>與</w:t>
            </w:r>
            <w:r w:rsidRPr="006D1A5D">
              <w:rPr>
                <w:rFonts w:eastAsia="標楷體" w:hint="eastAsia"/>
              </w:rPr>
              <w:t>H7N9</w:t>
            </w:r>
            <w:r w:rsidRPr="006D1A5D">
              <w:rPr>
                <w:rFonts w:eastAsia="標楷體" w:hint="eastAsia"/>
              </w:rPr>
              <w:t>病毒分型之檢</w:t>
            </w:r>
            <w:r w:rsidR="00270FBE">
              <w:rPr>
                <w:rFonts w:eastAsia="標楷體" w:hint="eastAsia"/>
              </w:rPr>
              <w:t>驗</w:t>
            </w:r>
            <w:r w:rsidRPr="006D1A5D">
              <w:rPr>
                <w:rFonts w:eastAsia="標楷體" w:hint="eastAsia"/>
              </w:rPr>
              <w:t>試劑，未來有直接應用於人類疾病檢測之空間。</w:t>
            </w:r>
          </w:p>
        </w:tc>
        <w:tc>
          <w:tcPr>
            <w:tcW w:w="997" w:type="dxa"/>
          </w:tcPr>
          <w:p w:rsidR="00F80B73" w:rsidRPr="008723E1" w:rsidRDefault="009E4562" w:rsidP="0007314E">
            <w:pPr>
              <w:rPr>
                <w:rFonts w:eastAsia="標楷體"/>
                <w:sz w:val="28"/>
              </w:rPr>
            </w:pPr>
            <w:r>
              <w:rPr>
                <w:rFonts w:eastAsia="標楷體" w:hint="eastAsia"/>
              </w:rPr>
              <w:t>無修正</w:t>
            </w:r>
          </w:p>
        </w:tc>
      </w:tr>
      <w:tr w:rsidR="00F80B73" w:rsidRPr="008723E1" w:rsidTr="0007314E">
        <w:trPr>
          <w:trHeight w:val="663"/>
        </w:trPr>
        <w:tc>
          <w:tcPr>
            <w:tcW w:w="988" w:type="dxa"/>
          </w:tcPr>
          <w:p w:rsidR="00F80B73" w:rsidRDefault="00F80B73" w:rsidP="0007314E">
            <w:pPr>
              <w:rPr>
                <w:rFonts w:eastAsia="標楷體"/>
                <w:sz w:val="28"/>
              </w:rPr>
            </w:pPr>
            <w:r>
              <w:rPr>
                <w:rFonts w:eastAsia="標楷體" w:hint="eastAsia"/>
                <w:sz w:val="28"/>
              </w:rPr>
              <w:t>5</w:t>
            </w:r>
          </w:p>
        </w:tc>
        <w:tc>
          <w:tcPr>
            <w:tcW w:w="3402" w:type="dxa"/>
          </w:tcPr>
          <w:p w:rsidR="00F80B73" w:rsidRPr="00E142A5" w:rsidRDefault="00F80B73" w:rsidP="0013097D">
            <w:pPr>
              <w:adjustRightInd w:val="0"/>
              <w:snapToGrid w:val="0"/>
              <w:rPr>
                <w:rFonts w:eastAsia="標楷體"/>
              </w:rPr>
            </w:pPr>
            <w:r w:rsidRPr="00E142A5">
              <w:rPr>
                <w:rFonts w:eastAsia="標楷體" w:hint="eastAsia"/>
                <w:lang w:eastAsia="zh-HK"/>
              </w:rPr>
              <w:t>是</w:t>
            </w:r>
            <w:r w:rsidRPr="00E142A5">
              <w:rPr>
                <w:rFonts w:eastAsia="標楷體" w:hint="eastAsia"/>
              </w:rPr>
              <w:t>SYBR</w:t>
            </w:r>
            <w:r w:rsidRPr="00E142A5">
              <w:rPr>
                <w:rFonts w:eastAsia="標楷體" w:hint="eastAsia"/>
                <w:lang w:eastAsia="zh-HK"/>
              </w:rPr>
              <w:t>或是</w:t>
            </w:r>
            <w:r w:rsidRPr="00E142A5">
              <w:rPr>
                <w:rFonts w:eastAsia="標楷體" w:hint="eastAsia"/>
              </w:rPr>
              <w:t>T</w:t>
            </w:r>
            <w:r w:rsidRPr="00E142A5">
              <w:rPr>
                <w:rFonts w:eastAsia="標楷體"/>
              </w:rPr>
              <w:t>aqman</w:t>
            </w:r>
            <w:r w:rsidRPr="00E142A5">
              <w:rPr>
                <w:rFonts w:eastAsia="標楷體" w:hint="eastAsia"/>
                <w:lang w:eastAsia="zh-HK"/>
              </w:rPr>
              <w:t>的系統</w:t>
            </w:r>
            <w:r w:rsidRPr="00E142A5">
              <w:rPr>
                <w:rFonts w:eastAsia="標楷體" w:hint="eastAsia"/>
              </w:rPr>
              <w:t>?</w:t>
            </w:r>
            <w:r w:rsidRPr="00E142A5">
              <w:rPr>
                <w:rFonts w:eastAsia="標楷體" w:hint="eastAsia"/>
                <w:lang w:eastAsia="zh-HK"/>
              </w:rPr>
              <w:t>是單光或雙光系統</w:t>
            </w:r>
            <w:r w:rsidRPr="00E142A5">
              <w:rPr>
                <w:rFonts w:eastAsia="標楷體" w:hint="eastAsia"/>
              </w:rPr>
              <w:t>?C</w:t>
            </w:r>
            <w:r w:rsidRPr="00E142A5">
              <w:rPr>
                <w:rFonts w:eastAsia="標楷體"/>
              </w:rPr>
              <w:t>t&gt;30</w:t>
            </w:r>
            <w:r w:rsidRPr="00E142A5">
              <w:rPr>
                <w:rFonts w:eastAsia="標楷體" w:hint="eastAsia"/>
                <w:lang w:eastAsia="zh-HK"/>
              </w:rPr>
              <w:t>需注意偽陽性，</w:t>
            </w:r>
            <w:r w:rsidRPr="00E142A5">
              <w:rPr>
                <w:rFonts w:eastAsia="標楷體" w:hint="eastAsia"/>
              </w:rPr>
              <w:t>ii</w:t>
            </w:r>
            <w:r w:rsidRPr="00E142A5">
              <w:rPr>
                <w:rFonts w:eastAsia="標楷體"/>
              </w:rPr>
              <w:t>PCR</w:t>
            </w:r>
            <w:r w:rsidRPr="00E142A5">
              <w:rPr>
                <w:rFonts w:eastAsia="標楷體" w:hint="eastAsia"/>
                <w:lang w:eastAsia="zh-HK"/>
              </w:rPr>
              <w:t>反應時間約</w:t>
            </w:r>
            <w:r w:rsidRPr="00E142A5">
              <w:rPr>
                <w:rFonts w:eastAsia="標楷體" w:hint="eastAsia"/>
              </w:rPr>
              <w:t>42</w:t>
            </w:r>
            <w:r w:rsidRPr="00E142A5">
              <w:rPr>
                <w:rFonts w:eastAsia="標楷體" w:hint="eastAsia"/>
                <w:lang w:eastAsia="zh-HK"/>
              </w:rPr>
              <w:t>分鐘，</w:t>
            </w:r>
            <w:r w:rsidRPr="00E142A5">
              <w:rPr>
                <w:rFonts w:eastAsia="標楷體" w:hint="eastAsia"/>
              </w:rPr>
              <w:t>cycling number</w:t>
            </w:r>
            <w:r w:rsidRPr="00E142A5">
              <w:rPr>
                <w:rFonts w:eastAsia="標楷體" w:hint="eastAsia"/>
                <w:lang w:eastAsia="zh-HK"/>
              </w:rPr>
              <w:t>會很高</w:t>
            </w:r>
            <w:r w:rsidRPr="00E142A5">
              <w:rPr>
                <w:rFonts w:eastAsia="標楷體" w:hint="eastAsia"/>
              </w:rPr>
              <w:t>。</w:t>
            </w:r>
          </w:p>
        </w:tc>
        <w:tc>
          <w:tcPr>
            <w:tcW w:w="3685" w:type="dxa"/>
          </w:tcPr>
          <w:p w:rsidR="00F80B73" w:rsidRPr="006D1A5D" w:rsidRDefault="00F80B73" w:rsidP="0013097D">
            <w:pPr>
              <w:adjustRightInd w:val="0"/>
              <w:snapToGrid w:val="0"/>
              <w:rPr>
                <w:rFonts w:eastAsia="標楷體"/>
              </w:rPr>
            </w:pPr>
            <w:r w:rsidRPr="006D1A5D">
              <w:rPr>
                <w:rFonts w:eastAsia="標楷體" w:hint="eastAsia"/>
              </w:rPr>
              <w:t>本計畫所開發之平台為</w:t>
            </w:r>
            <w:r w:rsidRPr="006D1A5D">
              <w:rPr>
                <w:rFonts w:eastAsia="標楷體" w:hint="eastAsia"/>
              </w:rPr>
              <w:t>Taqman</w:t>
            </w:r>
            <w:r w:rsidRPr="006D1A5D">
              <w:rPr>
                <w:rFonts w:eastAsia="標楷體" w:hint="eastAsia"/>
              </w:rPr>
              <w:t>系統，單螢光</w:t>
            </w:r>
            <w:r w:rsidRPr="006D1A5D">
              <w:rPr>
                <w:rFonts w:eastAsia="標楷體" w:hint="eastAsia"/>
              </w:rPr>
              <w:t>(FAM)</w:t>
            </w:r>
            <w:r w:rsidRPr="006D1A5D">
              <w:rPr>
                <w:rFonts w:eastAsia="標楷體" w:hint="eastAsia"/>
              </w:rPr>
              <w:t>。針對偽陽性結果於平台評估時已特別注意，現階段已開發完成之試驗中並無發現此類異狀。</w:t>
            </w:r>
          </w:p>
        </w:tc>
        <w:tc>
          <w:tcPr>
            <w:tcW w:w="997" w:type="dxa"/>
          </w:tcPr>
          <w:p w:rsidR="00F80B73" w:rsidRPr="00E142A5" w:rsidRDefault="009E4562" w:rsidP="0007314E">
            <w:pPr>
              <w:rPr>
                <w:rFonts w:eastAsia="標楷體"/>
                <w:sz w:val="28"/>
              </w:rPr>
            </w:pPr>
            <w:r>
              <w:rPr>
                <w:rFonts w:eastAsia="標楷體" w:hint="eastAsia"/>
              </w:rPr>
              <w:t>無修正</w:t>
            </w:r>
          </w:p>
        </w:tc>
      </w:tr>
      <w:tr w:rsidR="00F80B73" w:rsidRPr="008723E1" w:rsidTr="0007314E">
        <w:trPr>
          <w:trHeight w:val="663"/>
        </w:trPr>
        <w:tc>
          <w:tcPr>
            <w:tcW w:w="988" w:type="dxa"/>
          </w:tcPr>
          <w:p w:rsidR="00F80B73" w:rsidRDefault="00F80B73" w:rsidP="0007314E">
            <w:pPr>
              <w:rPr>
                <w:rFonts w:eastAsia="標楷體"/>
                <w:sz w:val="28"/>
              </w:rPr>
            </w:pPr>
            <w:r>
              <w:rPr>
                <w:rFonts w:eastAsia="標楷體" w:hint="eastAsia"/>
                <w:sz w:val="28"/>
              </w:rPr>
              <w:t>6</w:t>
            </w:r>
          </w:p>
        </w:tc>
        <w:tc>
          <w:tcPr>
            <w:tcW w:w="3402" w:type="dxa"/>
          </w:tcPr>
          <w:p w:rsidR="00F80B73" w:rsidRPr="00E142A5" w:rsidRDefault="00F80B73" w:rsidP="0013097D">
            <w:pPr>
              <w:adjustRightInd w:val="0"/>
              <w:snapToGrid w:val="0"/>
              <w:rPr>
                <w:rFonts w:eastAsia="標楷體"/>
                <w:lang w:eastAsia="zh-HK"/>
              </w:rPr>
            </w:pPr>
            <w:r w:rsidRPr="00E142A5">
              <w:rPr>
                <w:rFonts w:eastAsia="標楷體" w:hint="eastAsia"/>
              </w:rPr>
              <w:t>i</w:t>
            </w:r>
            <w:r w:rsidRPr="00E142A5">
              <w:rPr>
                <w:rFonts w:eastAsia="標楷體"/>
              </w:rPr>
              <w:t>iPCR</w:t>
            </w:r>
            <w:r w:rsidRPr="00E142A5">
              <w:rPr>
                <w:rFonts w:eastAsia="標楷體" w:hint="eastAsia"/>
                <w:lang w:eastAsia="zh-HK"/>
              </w:rPr>
              <w:t>的</w:t>
            </w:r>
            <w:r w:rsidRPr="00E142A5">
              <w:rPr>
                <w:rFonts w:eastAsia="標楷體" w:hint="eastAsia"/>
              </w:rPr>
              <w:t>p</w:t>
            </w:r>
            <w:r w:rsidRPr="00E142A5">
              <w:rPr>
                <w:rFonts w:eastAsia="標楷體"/>
              </w:rPr>
              <w:t>robe</w:t>
            </w:r>
            <w:r w:rsidRPr="00E142A5">
              <w:rPr>
                <w:rFonts w:eastAsia="標楷體" w:hint="eastAsia"/>
                <w:lang w:eastAsia="zh-HK"/>
              </w:rPr>
              <w:t>設計很</w:t>
            </w:r>
            <w:r w:rsidRPr="00E142A5">
              <w:rPr>
                <w:rFonts w:eastAsia="標楷體" w:hint="eastAsia"/>
              </w:rPr>
              <w:t>c</w:t>
            </w:r>
            <w:r w:rsidRPr="00E142A5">
              <w:rPr>
                <w:rFonts w:eastAsia="標楷體"/>
              </w:rPr>
              <w:t>ritical</w:t>
            </w:r>
            <w:r w:rsidRPr="00E142A5">
              <w:rPr>
                <w:rFonts w:eastAsia="標楷體" w:hint="eastAsia"/>
                <w:lang w:eastAsia="zh-HK"/>
              </w:rPr>
              <w:t>需要特別注意，另外引子設計與</w:t>
            </w:r>
            <w:r w:rsidRPr="00E142A5">
              <w:rPr>
                <w:rFonts w:eastAsia="標楷體" w:hint="eastAsia"/>
              </w:rPr>
              <w:t>re</w:t>
            </w:r>
            <w:r w:rsidRPr="00E142A5">
              <w:rPr>
                <w:rFonts w:eastAsia="標楷體"/>
              </w:rPr>
              <w:t>al-time PCR</w:t>
            </w:r>
            <w:r w:rsidRPr="00E142A5">
              <w:rPr>
                <w:rFonts w:eastAsia="標楷體" w:hint="eastAsia"/>
                <w:lang w:eastAsia="zh-HK"/>
              </w:rPr>
              <w:t>是否相同</w:t>
            </w:r>
            <w:r w:rsidRPr="00E142A5">
              <w:rPr>
                <w:rFonts w:eastAsia="標楷體" w:hint="eastAsia"/>
              </w:rPr>
              <w:t>?</w:t>
            </w:r>
          </w:p>
        </w:tc>
        <w:tc>
          <w:tcPr>
            <w:tcW w:w="3685" w:type="dxa"/>
          </w:tcPr>
          <w:p w:rsidR="00F80B73" w:rsidRPr="006D1A5D" w:rsidRDefault="00F80B73" w:rsidP="0013097D">
            <w:pPr>
              <w:adjustRightInd w:val="0"/>
              <w:snapToGrid w:val="0"/>
              <w:rPr>
                <w:rFonts w:eastAsia="標楷體"/>
              </w:rPr>
            </w:pPr>
            <w:r w:rsidRPr="006D1A5D">
              <w:rPr>
                <w:rFonts w:eastAsia="標楷體" w:hint="eastAsia"/>
              </w:rPr>
              <w:t>謝謝為委員意見。本計畫</w:t>
            </w:r>
            <w:r w:rsidRPr="006D1A5D">
              <w:rPr>
                <w:rFonts w:eastAsia="標楷體" w:hint="eastAsia"/>
              </w:rPr>
              <w:t>iiPCR</w:t>
            </w:r>
            <w:r w:rsidRPr="006D1A5D">
              <w:rPr>
                <w:rFonts w:eastAsia="標楷體" w:hint="eastAsia"/>
              </w:rPr>
              <w:t>引子與探針設計皆與</w:t>
            </w:r>
            <w:r w:rsidRPr="006D1A5D">
              <w:rPr>
                <w:rFonts w:eastAsia="標楷體" w:hint="eastAsia"/>
              </w:rPr>
              <w:t>real-time RT</w:t>
            </w:r>
            <w:r w:rsidRPr="006D1A5D">
              <w:rPr>
                <w:rFonts w:eastAsia="標楷體"/>
              </w:rPr>
              <w:t>-P</w:t>
            </w:r>
            <w:r w:rsidRPr="006D1A5D">
              <w:rPr>
                <w:rFonts w:eastAsia="標楷體" w:hint="eastAsia"/>
              </w:rPr>
              <w:t>CR</w:t>
            </w:r>
            <w:r w:rsidRPr="006D1A5D">
              <w:rPr>
                <w:rFonts w:eastAsia="標楷體" w:hint="eastAsia"/>
              </w:rPr>
              <w:t>相同。</w:t>
            </w:r>
          </w:p>
        </w:tc>
        <w:tc>
          <w:tcPr>
            <w:tcW w:w="997" w:type="dxa"/>
          </w:tcPr>
          <w:p w:rsidR="00F80B73" w:rsidRPr="00E142A5" w:rsidRDefault="009E4562" w:rsidP="0007314E">
            <w:pPr>
              <w:rPr>
                <w:rFonts w:eastAsia="標楷體"/>
                <w:sz w:val="28"/>
              </w:rPr>
            </w:pPr>
            <w:r>
              <w:rPr>
                <w:rFonts w:eastAsia="標楷體" w:hint="eastAsia"/>
              </w:rPr>
              <w:t>無修正</w:t>
            </w:r>
          </w:p>
        </w:tc>
      </w:tr>
    </w:tbl>
    <w:p w:rsidR="00F80B73" w:rsidRPr="006F4EB3" w:rsidRDefault="00F80B73" w:rsidP="00F80B73">
      <w:pPr>
        <w:rPr>
          <w:rFonts w:ascii="標楷體" w:eastAsia="標楷體" w:hAnsi="標楷體"/>
          <w:b/>
          <w:color w:val="0070C0"/>
          <w:sz w:val="26"/>
          <w:szCs w:val="26"/>
          <w:lang w:eastAsia="zh-HK"/>
        </w:rPr>
      </w:pPr>
      <w:r>
        <w:rPr>
          <w:rFonts w:ascii="標楷體" w:eastAsia="標楷體" w:hAnsi="標楷體" w:hint="eastAsia"/>
          <w:b/>
          <w:color w:val="0070C0"/>
          <w:sz w:val="26"/>
          <w:szCs w:val="26"/>
          <w:lang w:eastAsia="zh-HK"/>
        </w:rPr>
        <w:t>備註</w:t>
      </w:r>
      <w:r>
        <w:rPr>
          <w:rFonts w:ascii="標楷體" w:eastAsia="標楷體" w:hAnsi="標楷體" w:hint="eastAsia"/>
          <w:b/>
          <w:color w:val="0070C0"/>
          <w:sz w:val="26"/>
          <w:szCs w:val="26"/>
        </w:rPr>
        <w:t>:</w:t>
      </w:r>
      <w:r w:rsidRPr="003C4194">
        <w:rPr>
          <w:rFonts w:ascii="標楷體" w:eastAsia="標楷體" w:hAnsi="標楷體" w:hint="eastAsia"/>
          <w:b/>
          <w:color w:val="0070C0"/>
          <w:sz w:val="26"/>
          <w:szCs w:val="26"/>
        </w:rPr>
        <w:t>請將此表單附在計畫書後方</w:t>
      </w:r>
      <w:r>
        <w:rPr>
          <w:rFonts w:ascii="標楷體" w:eastAsia="標楷體" w:hAnsi="標楷體" w:hint="eastAsia"/>
          <w:b/>
          <w:color w:val="0070C0"/>
          <w:sz w:val="26"/>
          <w:szCs w:val="26"/>
          <w:lang w:eastAsia="zh-HK"/>
        </w:rPr>
        <w:t>，如有修正期末報告內容請註明頁碼，並務必至</w:t>
      </w:r>
      <w:r>
        <w:rPr>
          <w:rFonts w:ascii="標楷體" w:eastAsia="標楷體" w:hAnsi="標楷體" w:hint="eastAsia"/>
          <w:b/>
          <w:color w:val="0070C0"/>
          <w:sz w:val="26"/>
          <w:szCs w:val="26"/>
        </w:rPr>
        <w:t>GRB</w:t>
      </w:r>
      <w:r>
        <w:rPr>
          <w:rFonts w:ascii="標楷體" w:eastAsia="標楷體" w:hAnsi="標楷體" w:hint="eastAsia"/>
          <w:b/>
          <w:color w:val="0070C0"/>
          <w:sz w:val="26"/>
          <w:szCs w:val="26"/>
          <w:lang w:eastAsia="zh-HK"/>
        </w:rPr>
        <w:t>系統完成資料抽換。</w:t>
      </w:r>
    </w:p>
    <w:p w:rsidR="000A6F6A" w:rsidRPr="00F80B73" w:rsidRDefault="000A6F6A">
      <w:pPr>
        <w:widowControl/>
        <w:rPr>
          <w:rFonts w:eastAsia="標楷體"/>
        </w:rPr>
      </w:pPr>
    </w:p>
    <w:sectPr w:rsidR="000A6F6A" w:rsidRPr="00F80B73" w:rsidSect="002F6C9F">
      <w:footerReference w:type="default" r:id="rId30"/>
      <w:pgSz w:w="11906" w:h="16838"/>
      <w:pgMar w:top="1701" w:right="1418" w:bottom="1701" w:left="1418" w:header="851" w:footer="992" w:gutter="0"/>
      <w:pgNumType w:start="0"/>
      <w:cols w:space="425"/>
      <w:titlePg/>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73EA" w:rsidRDefault="004373EA" w:rsidP="008C21F6">
      <w:r>
        <w:separator/>
      </w:r>
    </w:p>
  </w:endnote>
  <w:endnote w:type="continuationSeparator" w:id="0">
    <w:p w:rsidR="004373EA" w:rsidRDefault="004373EA" w:rsidP="008C21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楷書體W5">
    <w:altName w:val="Microsoft JhengHei UI Light"/>
    <w:charset w:val="88"/>
    <w:family w:val="script"/>
    <w:pitch w:val="fixed"/>
    <w:sig w:usb0="00000000" w:usb1="28091800" w:usb2="00000016" w:usb3="00000000" w:csb0="00100000" w:csb1="00000000"/>
  </w:font>
  <w:font w:name="Arial Unicode MS">
    <w:panose1 w:val="020B0604020202020204"/>
    <w:charset w:val="00"/>
    <w:family w:val="roman"/>
    <w:pitch w:val="variable"/>
    <w:sig w:usb0="00000003" w:usb1="00000000" w:usb2="00000000" w:usb3="00000000" w:csb0="00000001" w:csb1="00000000"/>
  </w:font>
  <w:font w:name="全真楷書">
    <w:altName w:val="新細明體"/>
    <w:charset w:val="88"/>
    <w:family w:val="modern"/>
    <w:pitch w:val="fixed"/>
    <w:sig w:usb0="00000001" w:usb1="08080000" w:usb2="00000010" w:usb3="00000000" w:csb0="00100000" w:csb1="00000000"/>
  </w:font>
  <w:font w:name="華康魏碑體">
    <w:charset w:val="88"/>
    <w:family w:val="script"/>
    <w:pitch w:val="fixed"/>
    <w:sig w:usb0="80000001" w:usb1="28091800" w:usb2="00000016" w:usb3="00000000" w:csb0="00100000" w:csb1="00000000"/>
  </w:font>
  <w:font w:name="華康POP1體W5">
    <w:charset w:val="88"/>
    <w:family w:val="decorative"/>
    <w:pitch w:val="fixed"/>
    <w:sig w:usb0="80000001" w:usb1="28091800" w:usb2="00000016" w:usb3="00000000" w:csb0="001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79067262"/>
      <w:docPartObj>
        <w:docPartGallery w:val="Page Numbers (Bottom of Page)"/>
        <w:docPartUnique/>
      </w:docPartObj>
    </w:sdtPr>
    <w:sdtEndPr>
      <w:rPr>
        <w:sz w:val="24"/>
        <w:szCs w:val="24"/>
      </w:rPr>
    </w:sdtEndPr>
    <w:sdtContent>
      <w:p w:rsidR="00C25ED0" w:rsidRPr="002F6C9F" w:rsidRDefault="00C25ED0">
        <w:pPr>
          <w:pStyle w:val="a5"/>
          <w:jc w:val="center"/>
          <w:rPr>
            <w:sz w:val="24"/>
            <w:szCs w:val="24"/>
          </w:rPr>
        </w:pPr>
        <w:r w:rsidRPr="002F6C9F">
          <w:rPr>
            <w:sz w:val="24"/>
            <w:szCs w:val="24"/>
          </w:rPr>
          <w:fldChar w:fldCharType="begin"/>
        </w:r>
        <w:r w:rsidRPr="002F6C9F">
          <w:rPr>
            <w:sz w:val="24"/>
            <w:szCs w:val="24"/>
          </w:rPr>
          <w:instrText>PAGE   \* MERGEFORMAT</w:instrText>
        </w:r>
        <w:r w:rsidRPr="002F6C9F">
          <w:rPr>
            <w:sz w:val="24"/>
            <w:szCs w:val="24"/>
          </w:rPr>
          <w:fldChar w:fldCharType="separate"/>
        </w:r>
        <w:r w:rsidR="00830431" w:rsidRPr="00830431">
          <w:rPr>
            <w:noProof/>
            <w:sz w:val="24"/>
            <w:szCs w:val="24"/>
            <w:lang w:val="zh-TW"/>
          </w:rPr>
          <w:t>2</w:t>
        </w:r>
        <w:r w:rsidRPr="002F6C9F">
          <w:rPr>
            <w:sz w:val="24"/>
            <w:szCs w:val="24"/>
          </w:rPr>
          <w:fldChar w:fldCharType="end"/>
        </w:r>
      </w:p>
    </w:sdtContent>
  </w:sdt>
  <w:p w:rsidR="00C25ED0" w:rsidRDefault="00C25ED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73EA" w:rsidRDefault="004373EA" w:rsidP="008C21F6">
      <w:r>
        <w:separator/>
      </w:r>
    </w:p>
  </w:footnote>
  <w:footnote w:type="continuationSeparator" w:id="0">
    <w:p w:rsidR="004373EA" w:rsidRDefault="004373EA" w:rsidP="008C21F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703C2D"/>
    <w:multiLevelType w:val="hybridMultilevel"/>
    <w:tmpl w:val="F3325FC4"/>
    <w:lvl w:ilvl="0" w:tplc="3E8602D6">
      <w:start w:val="6"/>
      <w:numFmt w:val="taiwaneseCountingThousand"/>
      <w:lvlText w:val="%1、"/>
      <w:lvlJc w:val="left"/>
      <w:pPr>
        <w:ind w:left="720" w:hanging="720"/>
      </w:pPr>
      <w:rPr>
        <w:rFonts w:hint="default"/>
        <w:b/>
        <w:bCs/>
        <w:color w:val="auto"/>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5A5369D8"/>
    <w:multiLevelType w:val="hybridMultilevel"/>
    <w:tmpl w:val="2894FA9A"/>
    <w:lvl w:ilvl="0" w:tplc="6AC229B4">
      <w:start w:val="1"/>
      <w:numFmt w:val="taiwaneseCountingThousand"/>
      <w:lvlText w:val="(%1)"/>
      <w:lvlJc w:val="left"/>
      <w:pPr>
        <w:tabs>
          <w:tab w:val="num" w:pos="465"/>
        </w:tabs>
        <w:ind w:left="465" w:hanging="465"/>
      </w:pPr>
      <w:rPr>
        <w:rFonts w:hint="default"/>
        <w:b w:val="0"/>
        <w:color w:val="000000"/>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6BB836EA"/>
    <w:multiLevelType w:val="hybridMultilevel"/>
    <w:tmpl w:val="C8CE3B3A"/>
    <w:lvl w:ilvl="0" w:tplc="9BF0D8A8">
      <w:start w:val="1"/>
      <w:numFmt w:val="decimal"/>
      <w:lvlText w:val="%1."/>
      <w:lvlJc w:val="left"/>
      <w:pPr>
        <w:tabs>
          <w:tab w:val="num" w:pos="720"/>
        </w:tabs>
        <w:ind w:left="720" w:hanging="360"/>
      </w:pPr>
    </w:lvl>
    <w:lvl w:ilvl="1" w:tplc="464AD87E" w:tentative="1">
      <w:start w:val="1"/>
      <w:numFmt w:val="decimal"/>
      <w:lvlText w:val="%2."/>
      <w:lvlJc w:val="left"/>
      <w:pPr>
        <w:tabs>
          <w:tab w:val="num" w:pos="1440"/>
        </w:tabs>
        <w:ind w:left="1440" w:hanging="360"/>
      </w:pPr>
    </w:lvl>
    <w:lvl w:ilvl="2" w:tplc="D8909A20" w:tentative="1">
      <w:start w:val="1"/>
      <w:numFmt w:val="decimal"/>
      <w:lvlText w:val="%3."/>
      <w:lvlJc w:val="left"/>
      <w:pPr>
        <w:tabs>
          <w:tab w:val="num" w:pos="2160"/>
        </w:tabs>
        <w:ind w:left="2160" w:hanging="360"/>
      </w:pPr>
    </w:lvl>
    <w:lvl w:ilvl="3" w:tplc="3544C5AC" w:tentative="1">
      <w:start w:val="1"/>
      <w:numFmt w:val="decimal"/>
      <w:lvlText w:val="%4."/>
      <w:lvlJc w:val="left"/>
      <w:pPr>
        <w:tabs>
          <w:tab w:val="num" w:pos="2880"/>
        </w:tabs>
        <w:ind w:left="2880" w:hanging="360"/>
      </w:pPr>
    </w:lvl>
    <w:lvl w:ilvl="4" w:tplc="DF6008BE" w:tentative="1">
      <w:start w:val="1"/>
      <w:numFmt w:val="decimal"/>
      <w:lvlText w:val="%5."/>
      <w:lvlJc w:val="left"/>
      <w:pPr>
        <w:tabs>
          <w:tab w:val="num" w:pos="3600"/>
        </w:tabs>
        <w:ind w:left="3600" w:hanging="360"/>
      </w:pPr>
    </w:lvl>
    <w:lvl w:ilvl="5" w:tplc="E19E13FA" w:tentative="1">
      <w:start w:val="1"/>
      <w:numFmt w:val="decimal"/>
      <w:lvlText w:val="%6."/>
      <w:lvlJc w:val="left"/>
      <w:pPr>
        <w:tabs>
          <w:tab w:val="num" w:pos="4320"/>
        </w:tabs>
        <w:ind w:left="4320" w:hanging="360"/>
      </w:pPr>
    </w:lvl>
    <w:lvl w:ilvl="6" w:tplc="C5C480DA" w:tentative="1">
      <w:start w:val="1"/>
      <w:numFmt w:val="decimal"/>
      <w:lvlText w:val="%7."/>
      <w:lvlJc w:val="left"/>
      <w:pPr>
        <w:tabs>
          <w:tab w:val="num" w:pos="5040"/>
        </w:tabs>
        <w:ind w:left="5040" w:hanging="360"/>
      </w:pPr>
    </w:lvl>
    <w:lvl w:ilvl="7" w:tplc="BF54962A" w:tentative="1">
      <w:start w:val="1"/>
      <w:numFmt w:val="decimal"/>
      <w:lvlText w:val="%8."/>
      <w:lvlJc w:val="left"/>
      <w:pPr>
        <w:tabs>
          <w:tab w:val="num" w:pos="5760"/>
        </w:tabs>
        <w:ind w:left="5760" w:hanging="360"/>
      </w:pPr>
    </w:lvl>
    <w:lvl w:ilvl="8" w:tplc="709EBBD0" w:tentative="1">
      <w:start w:val="1"/>
      <w:numFmt w:val="decimal"/>
      <w:lvlText w:val="%9."/>
      <w:lvlJc w:val="left"/>
      <w:pPr>
        <w:tabs>
          <w:tab w:val="num" w:pos="6480"/>
        </w:tabs>
        <w:ind w:left="6480" w:hanging="360"/>
      </w:pPr>
    </w:lvl>
  </w:abstractNum>
  <w:abstractNum w:abstractNumId="3" w15:restartNumberingAfterBreak="0">
    <w:nsid w:val="72CA0765"/>
    <w:multiLevelType w:val="hybridMultilevel"/>
    <w:tmpl w:val="7AE652E6"/>
    <w:lvl w:ilvl="0" w:tplc="9870684A">
      <w:start w:val="1"/>
      <w:numFmt w:val="taiwaneseCountingThousand"/>
      <w:lvlText w:val="%1、"/>
      <w:lvlJc w:val="left"/>
      <w:pPr>
        <w:ind w:left="720" w:hanging="720"/>
      </w:pPr>
      <w:rPr>
        <w:rFonts w:hint="default"/>
        <w:b/>
        <w:bCs/>
        <w:color w:val="auto"/>
        <w:lang w:val="en-US"/>
      </w:rPr>
    </w:lvl>
    <w:lvl w:ilvl="1" w:tplc="5824D28E">
      <w:start w:val="1"/>
      <w:numFmt w:val="taiwaneseCountingThousand"/>
      <w:lvlText w:val="（%2）"/>
      <w:lvlJc w:val="left"/>
      <w:pPr>
        <w:tabs>
          <w:tab w:val="num" w:pos="997"/>
        </w:tabs>
        <w:ind w:left="997" w:hanging="855"/>
      </w:pPr>
      <w:rPr>
        <w:rFonts w:hint="default"/>
        <w:b w:val="0"/>
        <w:bCs w:val="0"/>
        <w:lang w:val="en-US"/>
      </w:rPr>
    </w:lvl>
    <w:lvl w:ilvl="2" w:tplc="91608E76">
      <w:start w:val="1"/>
      <w:numFmt w:val="taiwaneseCountingThousand"/>
      <w:lvlText w:val="(%3)"/>
      <w:lvlJc w:val="left"/>
      <w:pPr>
        <w:tabs>
          <w:tab w:val="num" w:pos="1425"/>
        </w:tabs>
        <w:ind w:left="1425" w:hanging="465"/>
      </w:pPr>
      <w:rPr>
        <w:rFonts w:hint="default"/>
        <w:b w:val="0"/>
        <w:bCs w:val="0"/>
        <w:color w:val="000000"/>
        <w:sz w:val="28"/>
        <w:szCs w:val="28"/>
      </w:rPr>
    </w:lvl>
    <w:lvl w:ilvl="3" w:tplc="B18236B2">
      <w:start w:val="1"/>
      <w:numFmt w:val="decimal"/>
      <w:lvlText w:val="%4、"/>
      <w:lvlJc w:val="left"/>
      <w:pPr>
        <w:ind w:left="1920" w:hanging="480"/>
      </w:pPr>
      <w:rPr>
        <w:rFonts w:hint="default"/>
      </w:r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6DD054A6">
      <w:start w:val="1"/>
      <w:numFmt w:val="decimal"/>
      <w:lvlText w:val="(%8)"/>
      <w:lvlJc w:val="left"/>
      <w:pPr>
        <w:ind w:left="3840" w:hanging="480"/>
      </w:pPr>
      <w:rPr>
        <w:rFonts w:eastAsia="標楷體" w:hint="default"/>
      </w:rPr>
    </w:lvl>
    <w:lvl w:ilvl="8" w:tplc="0409001B">
      <w:start w:val="1"/>
      <w:numFmt w:val="lowerRoman"/>
      <w:lvlText w:val="%9."/>
      <w:lvlJc w:val="right"/>
      <w:pPr>
        <w:ind w:left="4320" w:hanging="480"/>
      </w:pPr>
    </w:lvl>
  </w:abstractNum>
  <w:abstractNum w:abstractNumId="4" w15:restartNumberingAfterBreak="0">
    <w:nsid w:val="7D3B1BA6"/>
    <w:multiLevelType w:val="hybridMultilevel"/>
    <w:tmpl w:val="6B02918C"/>
    <w:lvl w:ilvl="0" w:tplc="4D44B48A">
      <w:start w:val="1"/>
      <w:numFmt w:val="taiwaneseCountingThousand"/>
      <w:lvlText w:val="(%1)"/>
      <w:lvlJc w:val="left"/>
      <w:pPr>
        <w:tabs>
          <w:tab w:val="num" w:pos="465"/>
        </w:tabs>
        <w:ind w:left="465" w:hanging="465"/>
      </w:pPr>
      <w:rPr>
        <w:rFonts w:hint="default"/>
        <w:b w:val="0"/>
        <w:strike w:val="0"/>
        <w:color w:val="000000"/>
        <w:sz w:val="24"/>
        <w:szCs w:val="24"/>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3"/>
  </w:num>
  <w:num w:numId="2">
    <w:abstractNumId w:val="1"/>
  </w:num>
  <w:num w:numId="3">
    <w:abstractNumId w:val="4"/>
  </w:num>
  <w:num w:numId="4">
    <w:abstractNumId w:val="0"/>
  </w:num>
  <w:num w:numId="5">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defaultTabStop w:val="480"/>
  <w:doNotHyphenateCaps/>
  <w:drawingGridHorizontalSpacing w:val="120"/>
  <w:displayHorizontalDrawingGridEvery w:val="0"/>
  <w:displayVerticalDrawingGridEvery w:val="2"/>
  <w:characterSpacingControl w:val="compressPunctuation"/>
  <w:noLineBreaksAfter w:lang="zh-TW" w:val="([{£¥‘“‵〈《「『【〔〝︵︷︹︻︽︿﹁﹃﹙﹛﹝（｛"/>
  <w:noLineBreaksBefore w:lang="zh-TW" w:val="!),.:;?]}¢·–—’”•‥…‧′╴、。〉》」』】〕〞︰︱︳︴︶︸︺︼︾﹀﹂﹄﹏﹐﹑﹒﹔﹕﹖﹗﹚﹜﹞！），．：；？］｜｝､"/>
  <w:doNotValidateAgainstSchema/>
  <w:doNotDemarcateInvalidXml/>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1&lt;/Suspended&gt;&lt;/ENInstantFormat&gt;"/>
    <w:docVar w:name="EN.Layout" w:val="&lt;ENLayout&gt;&lt;Style&gt;JMII&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Layout&gt;"/>
    <w:docVar w:name="EN.Libraries" w:val="&lt;Libraries&gt;&lt;item db-id=&quot;zxrtpzwagttzxdetvd05rpvc9dsp0rtf09dp&quot;&gt;新興&lt;record-ids&gt;&lt;item&gt;1&lt;/item&gt;&lt;item&gt;2&lt;/item&gt;&lt;item&gt;3&lt;/item&gt;&lt;item&gt;4&lt;/item&gt;&lt;item&gt;5&lt;/item&gt;&lt;item&gt;6&lt;/item&gt;&lt;item&gt;7&lt;/item&gt;&lt;item&gt;8&lt;/item&gt;&lt;item&gt;9&lt;/item&gt;&lt;item&gt;10&lt;/item&gt;&lt;item&gt;11&lt;/item&gt;&lt;item&gt;13&lt;/item&gt;&lt;item&gt;14&lt;/item&gt;&lt;item&gt;15&lt;/item&gt;&lt;item&gt;16&lt;/item&gt;&lt;item&gt;17&lt;/item&gt;&lt;item&gt;18&lt;/item&gt;&lt;item&gt;19&lt;/item&gt;&lt;item&gt;20&lt;/item&gt;&lt;item&gt;21&lt;/item&gt;&lt;item&gt;22&lt;/item&gt;&lt;item&gt;23&lt;/item&gt;&lt;item&gt;24&lt;/item&gt;&lt;item&gt;25&lt;/item&gt;&lt;item&gt;26&lt;/item&gt;&lt;item&gt;30&lt;/item&gt;&lt;item&gt;31&lt;/item&gt;&lt;item&gt;32&lt;/item&gt;&lt;item&gt;33&lt;/item&gt;&lt;item&gt;34&lt;/item&gt;&lt;item&gt;35&lt;/item&gt;&lt;item&gt;36&lt;/item&gt;&lt;item&gt;37&lt;/item&gt;&lt;item&gt;38&lt;/item&gt;&lt;item&gt;39&lt;/item&gt;&lt;item&gt;40&lt;/item&gt;&lt;item&gt;41&lt;/item&gt;&lt;item&gt;45&lt;/item&gt;&lt;item&gt;46&lt;/item&gt;&lt;item&gt;47&lt;/item&gt;&lt;item&gt;48&lt;/item&gt;&lt;item&gt;49&lt;/item&gt;&lt;item&gt;50&lt;/item&gt;&lt;item&gt;51&lt;/item&gt;&lt;item&gt;52&lt;/item&gt;&lt;/record-ids&gt;&lt;/item&gt;&lt;/Libraries&gt;"/>
  </w:docVars>
  <w:rsids>
    <w:rsidRoot w:val="00C563AC"/>
    <w:rsid w:val="000004E9"/>
    <w:rsid w:val="0000119D"/>
    <w:rsid w:val="0000553C"/>
    <w:rsid w:val="00005B18"/>
    <w:rsid w:val="00012360"/>
    <w:rsid w:val="000134B6"/>
    <w:rsid w:val="000215DD"/>
    <w:rsid w:val="00023307"/>
    <w:rsid w:val="00023578"/>
    <w:rsid w:val="0002513A"/>
    <w:rsid w:val="00025BAE"/>
    <w:rsid w:val="00027EFB"/>
    <w:rsid w:val="00033BE5"/>
    <w:rsid w:val="00033E2C"/>
    <w:rsid w:val="000347FD"/>
    <w:rsid w:val="00035DF2"/>
    <w:rsid w:val="000367F0"/>
    <w:rsid w:val="00036C95"/>
    <w:rsid w:val="00043175"/>
    <w:rsid w:val="00045894"/>
    <w:rsid w:val="00046326"/>
    <w:rsid w:val="00047D43"/>
    <w:rsid w:val="00047E9A"/>
    <w:rsid w:val="0005078B"/>
    <w:rsid w:val="0005161A"/>
    <w:rsid w:val="000516CD"/>
    <w:rsid w:val="00053B16"/>
    <w:rsid w:val="00054102"/>
    <w:rsid w:val="00054995"/>
    <w:rsid w:val="0006362D"/>
    <w:rsid w:val="00064581"/>
    <w:rsid w:val="00064EC1"/>
    <w:rsid w:val="00067BD2"/>
    <w:rsid w:val="00071AE0"/>
    <w:rsid w:val="0007314E"/>
    <w:rsid w:val="0007729E"/>
    <w:rsid w:val="00077B7C"/>
    <w:rsid w:val="00080EE7"/>
    <w:rsid w:val="000835A1"/>
    <w:rsid w:val="000852D8"/>
    <w:rsid w:val="000866C1"/>
    <w:rsid w:val="000866FD"/>
    <w:rsid w:val="00090596"/>
    <w:rsid w:val="0009472D"/>
    <w:rsid w:val="000962B8"/>
    <w:rsid w:val="00096436"/>
    <w:rsid w:val="000A1F9B"/>
    <w:rsid w:val="000A6405"/>
    <w:rsid w:val="000A6F6A"/>
    <w:rsid w:val="000A705A"/>
    <w:rsid w:val="000B0307"/>
    <w:rsid w:val="000B2DC9"/>
    <w:rsid w:val="000B3293"/>
    <w:rsid w:val="000B5DE7"/>
    <w:rsid w:val="000C3750"/>
    <w:rsid w:val="000C3858"/>
    <w:rsid w:val="000C3E62"/>
    <w:rsid w:val="000C56E4"/>
    <w:rsid w:val="000D05E8"/>
    <w:rsid w:val="000D560B"/>
    <w:rsid w:val="000E2AD5"/>
    <w:rsid w:val="000E5D14"/>
    <w:rsid w:val="000E77AF"/>
    <w:rsid w:val="000E7F93"/>
    <w:rsid w:val="000F5053"/>
    <w:rsid w:val="000F692D"/>
    <w:rsid w:val="000F73D9"/>
    <w:rsid w:val="00100562"/>
    <w:rsid w:val="0010272A"/>
    <w:rsid w:val="00103028"/>
    <w:rsid w:val="001046A9"/>
    <w:rsid w:val="00105932"/>
    <w:rsid w:val="001066A9"/>
    <w:rsid w:val="00107305"/>
    <w:rsid w:val="0011209A"/>
    <w:rsid w:val="00113082"/>
    <w:rsid w:val="00113941"/>
    <w:rsid w:val="00113E3D"/>
    <w:rsid w:val="001157B8"/>
    <w:rsid w:val="00116CDF"/>
    <w:rsid w:val="001212B8"/>
    <w:rsid w:val="00124561"/>
    <w:rsid w:val="0012632F"/>
    <w:rsid w:val="0013097D"/>
    <w:rsid w:val="001333F3"/>
    <w:rsid w:val="00136D3F"/>
    <w:rsid w:val="001411E1"/>
    <w:rsid w:val="00143218"/>
    <w:rsid w:val="00145038"/>
    <w:rsid w:val="00145BE0"/>
    <w:rsid w:val="00146827"/>
    <w:rsid w:val="00150287"/>
    <w:rsid w:val="00152946"/>
    <w:rsid w:val="00153862"/>
    <w:rsid w:val="0015413F"/>
    <w:rsid w:val="00154EDB"/>
    <w:rsid w:val="00155758"/>
    <w:rsid w:val="001626F3"/>
    <w:rsid w:val="001627D1"/>
    <w:rsid w:val="00163F98"/>
    <w:rsid w:val="0017552F"/>
    <w:rsid w:val="00180F4A"/>
    <w:rsid w:val="00186658"/>
    <w:rsid w:val="00190FCA"/>
    <w:rsid w:val="00193500"/>
    <w:rsid w:val="001A2CB8"/>
    <w:rsid w:val="001A54E9"/>
    <w:rsid w:val="001A58E8"/>
    <w:rsid w:val="001A74D6"/>
    <w:rsid w:val="001B5C65"/>
    <w:rsid w:val="001B5E0E"/>
    <w:rsid w:val="001B6268"/>
    <w:rsid w:val="001B6C69"/>
    <w:rsid w:val="001C17F7"/>
    <w:rsid w:val="001C1D7E"/>
    <w:rsid w:val="001C24EA"/>
    <w:rsid w:val="001C41A7"/>
    <w:rsid w:val="001C454A"/>
    <w:rsid w:val="001C47F6"/>
    <w:rsid w:val="001C68CA"/>
    <w:rsid w:val="001C75E3"/>
    <w:rsid w:val="001D1222"/>
    <w:rsid w:val="001D1286"/>
    <w:rsid w:val="001D1422"/>
    <w:rsid w:val="001D2B87"/>
    <w:rsid w:val="001D2D7A"/>
    <w:rsid w:val="001D63CB"/>
    <w:rsid w:val="001D717D"/>
    <w:rsid w:val="001E05E3"/>
    <w:rsid w:val="001E17C3"/>
    <w:rsid w:val="001E1D54"/>
    <w:rsid w:val="001E29E5"/>
    <w:rsid w:val="001E3C60"/>
    <w:rsid w:val="001E49FB"/>
    <w:rsid w:val="001E748C"/>
    <w:rsid w:val="001F14FE"/>
    <w:rsid w:val="001F1F51"/>
    <w:rsid w:val="001F2E37"/>
    <w:rsid w:val="001F380D"/>
    <w:rsid w:val="001F6095"/>
    <w:rsid w:val="00201E8F"/>
    <w:rsid w:val="00202210"/>
    <w:rsid w:val="00205852"/>
    <w:rsid w:val="0021072E"/>
    <w:rsid w:val="002154E1"/>
    <w:rsid w:val="00221CBB"/>
    <w:rsid w:val="00221D48"/>
    <w:rsid w:val="00222FB1"/>
    <w:rsid w:val="0023455C"/>
    <w:rsid w:val="00236D86"/>
    <w:rsid w:val="0023786D"/>
    <w:rsid w:val="0024012E"/>
    <w:rsid w:val="00241884"/>
    <w:rsid w:val="002424BE"/>
    <w:rsid w:val="002448B5"/>
    <w:rsid w:val="00245929"/>
    <w:rsid w:val="00245D21"/>
    <w:rsid w:val="00245E01"/>
    <w:rsid w:val="002461C7"/>
    <w:rsid w:val="00251262"/>
    <w:rsid w:val="00252109"/>
    <w:rsid w:val="00253221"/>
    <w:rsid w:val="0025387E"/>
    <w:rsid w:val="00253FFA"/>
    <w:rsid w:val="00254B79"/>
    <w:rsid w:val="0025525E"/>
    <w:rsid w:val="00255C08"/>
    <w:rsid w:val="00262954"/>
    <w:rsid w:val="002633AC"/>
    <w:rsid w:val="002679DC"/>
    <w:rsid w:val="00267B50"/>
    <w:rsid w:val="00270FBE"/>
    <w:rsid w:val="00271C5F"/>
    <w:rsid w:val="002725C0"/>
    <w:rsid w:val="00273860"/>
    <w:rsid w:val="00275640"/>
    <w:rsid w:val="00276747"/>
    <w:rsid w:val="002770CC"/>
    <w:rsid w:val="0027733D"/>
    <w:rsid w:val="00280219"/>
    <w:rsid w:val="00280648"/>
    <w:rsid w:val="002838BA"/>
    <w:rsid w:val="00283F00"/>
    <w:rsid w:val="002843C8"/>
    <w:rsid w:val="0028669A"/>
    <w:rsid w:val="00292D81"/>
    <w:rsid w:val="00293848"/>
    <w:rsid w:val="002940E3"/>
    <w:rsid w:val="002A021B"/>
    <w:rsid w:val="002A16B0"/>
    <w:rsid w:val="002A1FD3"/>
    <w:rsid w:val="002A3B2A"/>
    <w:rsid w:val="002A4BA6"/>
    <w:rsid w:val="002A54C9"/>
    <w:rsid w:val="002A7AEF"/>
    <w:rsid w:val="002B1214"/>
    <w:rsid w:val="002B19B1"/>
    <w:rsid w:val="002B4C79"/>
    <w:rsid w:val="002B52EB"/>
    <w:rsid w:val="002B55BD"/>
    <w:rsid w:val="002B712C"/>
    <w:rsid w:val="002B74F3"/>
    <w:rsid w:val="002C04BA"/>
    <w:rsid w:val="002C22DA"/>
    <w:rsid w:val="002C2AA6"/>
    <w:rsid w:val="002C7606"/>
    <w:rsid w:val="002D3C0F"/>
    <w:rsid w:val="002E4900"/>
    <w:rsid w:val="002E543E"/>
    <w:rsid w:val="002E63E4"/>
    <w:rsid w:val="002E74E7"/>
    <w:rsid w:val="002E77B8"/>
    <w:rsid w:val="002E79FC"/>
    <w:rsid w:val="002F142B"/>
    <w:rsid w:val="002F3CAD"/>
    <w:rsid w:val="002F6C9F"/>
    <w:rsid w:val="003050EF"/>
    <w:rsid w:val="003148D9"/>
    <w:rsid w:val="00314A10"/>
    <w:rsid w:val="00317730"/>
    <w:rsid w:val="003178E9"/>
    <w:rsid w:val="00321480"/>
    <w:rsid w:val="0032369C"/>
    <w:rsid w:val="00327575"/>
    <w:rsid w:val="0033524F"/>
    <w:rsid w:val="00336B69"/>
    <w:rsid w:val="0034034C"/>
    <w:rsid w:val="00342600"/>
    <w:rsid w:val="0034438C"/>
    <w:rsid w:val="003453C3"/>
    <w:rsid w:val="003509B4"/>
    <w:rsid w:val="00351EFA"/>
    <w:rsid w:val="0035534E"/>
    <w:rsid w:val="00361DA8"/>
    <w:rsid w:val="0036398C"/>
    <w:rsid w:val="00363AA8"/>
    <w:rsid w:val="003643B2"/>
    <w:rsid w:val="003646EC"/>
    <w:rsid w:val="00364C5C"/>
    <w:rsid w:val="003657BC"/>
    <w:rsid w:val="0037256D"/>
    <w:rsid w:val="00375226"/>
    <w:rsid w:val="003760C3"/>
    <w:rsid w:val="00376819"/>
    <w:rsid w:val="003800B9"/>
    <w:rsid w:val="00381C19"/>
    <w:rsid w:val="00382B81"/>
    <w:rsid w:val="00390E2E"/>
    <w:rsid w:val="0039394C"/>
    <w:rsid w:val="0039542D"/>
    <w:rsid w:val="00395D75"/>
    <w:rsid w:val="003A34F0"/>
    <w:rsid w:val="003A3B5D"/>
    <w:rsid w:val="003A4620"/>
    <w:rsid w:val="003A4C08"/>
    <w:rsid w:val="003A5381"/>
    <w:rsid w:val="003A5BAC"/>
    <w:rsid w:val="003B27CA"/>
    <w:rsid w:val="003B3B4E"/>
    <w:rsid w:val="003C2D8F"/>
    <w:rsid w:val="003C3E08"/>
    <w:rsid w:val="003C634A"/>
    <w:rsid w:val="003D0F30"/>
    <w:rsid w:val="003D3278"/>
    <w:rsid w:val="003D39E3"/>
    <w:rsid w:val="003D772D"/>
    <w:rsid w:val="003E041F"/>
    <w:rsid w:val="003E045C"/>
    <w:rsid w:val="003E172E"/>
    <w:rsid w:val="003E30D1"/>
    <w:rsid w:val="003E391D"/>
    <w:rsid w:val="003F021F"/>
    <w:rsid w:val="003F0D6F"/>
    <w:rsid w:val="003F4659"/>
    <w:rsid w:val="003F6175"/>
    <w:rsid w:val="003F7C9F"/>
    <w:rsid w:val="00400DFD"/>
    <w:rsid w:val="00404487"/>
    <w:rsid w:val="00411678"/>
    <w:rsid w:val="00416E8C"/>
    <w:rsid w:val="00420545"/>
    <w:rsid w:val="00421D40"/>
    <w:rsid w:val="004246B2"/>
    <w:rsid w:val="00431BBD"/>
    <w:rsid w:val="0043260E"/>
    <w:rsid w:val="004331A3"/>
    <w:rsid w:val="0043343C"/>
    <w:rsid w:val="00435303"/>
    <w:rsid w:val="004373EA"/>
    <w:rsid w:val="0044042B"/>
    <w:rsid w:val="004463C2"/>
    <w:rsid w:val="0044695F"/>
    <w:rsid w:val="00450426"/>
    <w:rsid w:val="004519C2"/>
    <w:rsid w:val="004533A5"/>
    <w:rsid w:val="00453554"/>
    <w:rsid w:val="00462168"/>
    <w:rsid w:val="00463151"/>
    <w:rsid w:val="00465601"/>
    <w:rsid w:val="004746B2"/>
    <w:rsid w:val="004750D8"/>
    <w:rsid w:val="004762D6"/>
    <w:rsid w:val="0048527E"/>
    <w:rsid w:val="00485FBC"/>
    <w:rsid w:val="00492409"/>
    <w:rsid w:val="00493443"/>
    <w:rsid w:val="004937FB"/>
    <w:rsid w:val="00494A94"/>
    <w:rsid w:val="00495BFA"/>
    <w:rsid w:val="00496155"/>
    <w:rsid w:val="004A1DA9"/>
    <w:rsid w:val="004A3F95"/>
    <w:rsid w:val="004A4124"/>
    <w:rsid w:val="004A582C"/>
    <w:rsid w:val="004A5CE6"/>
    <w:rsid w:val="004A7ACC"/>
    <w:rsid w:val="004A7BA9"/>
    <w:rsid w:val="004B0D91"/>
    <w:rsid w:val="004B12D4"/>
    <w:rsid w:val="004B31BD"/>
    <w:rsid w:val="004B5B67"/>
    <w:rsid w:val="004B5F15"/>
    <w:rsid w:val="004B6AFD"/>
    <w:rsid w:val="004C089C"/>
    <w:rsid w:val="004C0C0E"/>
    <w:rsid w:val="004C4353"/>
    <w:rsid w:val="004C452F"/>
    <w:rsid w:val="004D01BE"/>
    <w:rsid w:val="004E1AED"/>
    <w:rsid w:val="004E1CE1"/>
    <w:rsid w:val="004E1E05"/>
    <w:rsid w:val="004E2D06"/>
    <w:rsid w:val="004E7EE4"/>
    <w:rsid w:val="004F3EE7"/>
    <w:rsid w:val="004F56FA"/>
    <w:rsid w:val="0050463B"/>
    <w:rsid w:val="005055D6"/>
    <w:rsid w:val="005068C8"/>
    <w:rsid w:val="00506EA7"/>
    <w:rsid w:val="00510949"/>
    <w:rsid w:val="005121AC"/>
    <w:rsid w:val="00512543"/>
    <w:rsid w:val="0051267D"/>
    <w:rsid w:val="00513918"/>
    <w:rsid w:val="00514970"/>
    <w:rsid w:val="005155C5"/>
    <w:rsid w:val="00520CB7"/>
    <w:rsid w:val="0052166B"/>
    <w:rsid w:val="005224FC"/>
    <w:rsid w:val="00522D6D"/>
    <w:rsid w:val="00523A6D"/>
    <w:rsid w:val="00523CC2"/>
    <w:rsid w:val="005259DA"/>
    <w:rsid w:val="005302AB"/>
    <w:rsid w:val="00534C65"/>
    <w:rsid w:val="00536A04"/>
    <w:rsid w:val="0053703E"/>
    <w:rsid w:val="0054170B"/>
    <w:rsid w:val="00541964"/>
    <w:rsid w:val="00541FAF"/>
    <w:rsid w:val="00550636"/>
    <w:rsid w:val="00552D7F"/>
    <w:rsid w:val="005551FD"/>
    <w:rsid w:val="00555DAA"/>
    <w:rsid w:val="005636D2"/>
    <w:rsid w:val="005652D9"/>
    <w:rsid w:val="00566050"/>
    <w:rsid w:val="00576DA5"/>
    <w:rsid w:val="00580905"/>
    <w:rsid w:val="00581ADB"/>
    <w:rsid w:val="00582367"/>
    <w:rsid w:val="00587FCB"/>
    <w:rsid w:val="00592458"/>
    <w:rsid w:val="00592C62"/>
    <w:rsid w:val="00595DF2"/>
    <w:rsid w:val="00595E50"/>
    <w:rsid w:val="005A080E"/>
    <w:rsid w:val="005A1C20"/>
    <w:rsid w:val="005A31A9"/>
    <w:rsid w:val="005A3B0E"/>
    <w:rsid w:val="005A4CC6"/>
    <w:rsid w:val="005A6F83"/>
    <w:rsid w:val="005A75B3"/>
    <w:rsid w:val="005A7AE0"/>
    <w:rsid w:val="005B33F8"/>
    <w:rsid w:val="005B430E"/>
    <w:rsid w:val="005B4486"/>
    <w:rsid w:val="005B4716"/>
    <w:rsid w:val="005B699B"/>
    <w:rsid w:val="005C1999"/>
    <w:rsid w:val="005C35EE"/>
    <w:rsid w:val="005C7F66"/>
    <w:rsid w:val="005D0FAE"/>
    <w:rsid w:val="005D157A"/>
    <w:rsid w:val="005D224B"/>
    <w:rsid w:val="005D229F"/>
    <w:rsid w:val="005D2F12"/>
    <w:rsid w:val="005D31F2"/>
    <w:rsid w:val="005D3EAB"/>
    <w:rsid w:val="005D3F22"/>
    <w:rsid w:val="005D5F37"/>
    <w:rsid w:val="005D7CCC"/>
    <w:rsid w:val="005E166A"/>
    <w:rsid w:val="005E356F"/>
    <w:rsid w:val="005E4F68"/>
    <w:rsid w:val="005E6790"/>
    <w:rsid w:val="006013E4"/>
    <w:rsid w:val="00614E69"/>
    <w:rsid w:val="006157F0"/>
    <w:rsid w:val="00615B60"/>
    <w:rsid w:val="00617766"/>
    <w:rsid w:val="0062184F"/>
    <w:rsid w:val="00625087"/>
    <w:rsid w:val="00632776"/>
    <w:rsid w:val="0063319C"/>
    <w:rsid w:val="00633880"/>
    <w:rsid w:val="006375E9"/>
    <w:rsid w:val="006413A4"/>
    <w:rsid w:val="00644A6E"/>
    <w:rsid w:val="00646078"/>
    <w:rsid w:val="006567F6"/>
    <w:rsid w:val="00660AF4"/>
    <w:rsid w:val="00661E69"/>
    <w:rsid w:val="00663555"/>
    <w:rsid w:val="00665BAD"/>
    <w:rsid w:val="00675C91"/>
    <w:rsid w:val="00682002"/>
    <w:rsid w:val="00683020"/>
    <w:rsid w:val="00683212"/>
    <w:rsid w:val="00684FA1"/>
    <w:rsid w:val="00686730"/>
    <w:rsid w:val="00686D24"/>
    <w:rsid w:val="00691100"/>
    <w:rsid w:val="0069121E"/>
    <w:rsid w:val="00693CDC"/>
    <w:rsid w:val="00693E26"/>
    <w:rsid w:val="00694E11"/>
    <w:rsid w:val="006A0DD7"/>
    <w:rsid w:val="006A256D"/>
    <w:rsid w:val="006A78F9"/>
    <w:rsid w:val="006B08A5"/>
    <w:rsid w:val="006B11AB"/>
    <w:rsid w:val="006B178B"/>
    <w:rsid w:val="006B4419"/>
    <w:rsid w:val="006B5027"/>
    <w:rsid w:val="006B55B3"/>
    <w:rsid w:val="006C2929"/>
    <w:rsid w:val="006C336F"/>
    <w:rsid w:val="006C3EB8"/>
    <w:rsid w:val="006C507B"/>
    <w:rsid w:val="006D1317"/>
    <w:rsid w:val="006D1A5D"/>
    <w:rsid w:val="006D4A82"/>
    <w:rsid w:val="006D501A"/>
    <w:rsid w:val="006E4C6F"/>
    <w:rsid w:val="006E57B4"/>
    <w:rsid w:val="006F06C0"/>
    <w:rsid w:val="006F27ED"/>
    <w:rsid w:val="006F5730"/>
    <w:rsid w:val="007009F4"/>
    <w:rsid w:val="007019B9"/>
    <w:rsid w:val="007039D9"/>
    <w:rsid w:val="0071021A"/>
    <w:rsid w:val="00712A59"/>
    <w:rsid w:val="007158FE"/>
    <w:rsid w:val="00715ED7"/>
    <w:rsid w:val="00716671"/>
    <w:rsid w:val="00716D39"/>
    <w:rsid w:val="00732077"/>
    <w:rsid w:val="00733A81"/>
    <w:rsid w:val="0073543D"/>
    <w:rsid w:val="00740402"/>
    <w:rsid w:val="007423FE"/>
    <w:rsid w:val="0074273A"/>
    <w:rsid w:val="0075543F"/>
    <w:rsid w:val="00756B94"/>
    <w:rsid w:val="0076719E"/>
    <w:rsid w:val="0076748F"/>
    <w:rsid w:val="00767EDF"/>
    <w:rsid w:val="00767F26"/>
    <w:rsid w:val="00773498"/>
    <w:rsid w:val="00774EB6"/>
    <w:rsid w:val="00784B94"/>
    <w:rsid w:val="00786DCA"/>
    <w:rsid w:val="00791CB2"/>
    <w:rsid w:val="00791EB6"/>
    <w:rsid w:val="00794AF3"/>
    <w:rsid w:val="007A168D"/>
    <w:rsid w:val="007B403D"/>
    <w:rsid w:val="007B5418"/>
    <w:rsid w:val="007C2A6E"/>
    <w:rsid w:val="007C2B16"/>
    <w:rsid w:val="007C3AC6"/>
    <w:rsid w:val="007D29D0"/>
    <w:rsid w:val="007D2C35"/>
    <w:rsid w:val="007D3287"/>
    <w:rsid w:val="007D5038"/>
    <w:rsid w:val="007D6C46"/>
    <w:rsid w:val="007D70F4"/>
    <w:rsid w:val="007D77A2"/>
    <w:rsid w:val="007E0CBA"/>
    <w:rsid w:val="007E167D"/>
    <w:rsid w:val="007E4FFF"/>
    <w:rsid w:val="007E6912"/>
    <w:rsid w:val="007F1C7F"/>
    <w:rsid w:val="007F1D40"/>
    <w:rsid w:val="007F268A"/>
    <w:rsid w:val="00802CCF"/>
    <w:rsid w:val="0080367C"/>
    <w:rsid w:val="00804314"/>
    <w:rsid w:val="00810463"/>
    <w:rsid w:val="0081277B"/>
    <w:rsid w:val="0081365E"/>
    <w:rsid w:val="008136FA"/>
    <w:rsid w:val="00814062"/>
    <w:rsid w:val="00815453"/>
    <w:rsid w:val="0081694F"/>
    <w:rsid w:val="00821755"/>
    <w:rsid w:val="00823D8C"/>
    <w:rsid w:val="008300FE"/>
    <w:rsid w:val="00830431"/>
    <w:rsid w:val="008447EF"/>
    <w:rsid w:val="00845E16"/>
    <w:rsid w:val="008460E9"/>
    <w:rsid w:val="008461C3"/>
    <w:rsid w:val="0084700E"/>
    <w:rsid w:val="008472FC"/>
    <w:rsid w:val="00851E1B"/>
    <w:rsid w:val="00851FC6"/>
    <w:rsid w:val="00852421"/>
    <w:rsid w:val="00855280"/>
    <w:rsid w:val="00856699"/>
    <w:rsid w:val="00857746"/>
    <w:rsid w:val="00857C50"/>
    <w:rsid w:val="00857CC7"/>
    <w:rsid w:val="00863C19"/>
    <w:rsid w:val="00863DAB"/>
    <w:rsid w:val="00864635"/>
    <w:rsid w:val="0086475D"/>
    <w:rsid w:val="00865FA9"/>
    <w:rsid w:val="00870525"/>
    <w:rsid w:val="00870638"/>
    <w:rsid w:val="008716C7"/>
    <w:rsid w:val="00872774"/>
    <w:rsid w:val="008738F6"/>
    <w:rsid w:val="008743AC"/>
    <w:rsid w:val="0088156E"/>
    <w:rsid w:val="008819F7"/>
    <w:rsid w:val="00881A31"/>
    <w:rsid w:val="008821BC"/>
    <w:rsid w:val="008945ED"/>
    <w:rsid w:val="00894818"/>
    <w:rsid w:val="0089627C"/>
    <w:rsid w:val="008A08EF"/>
    <w:rsid w:val="008A14D9"/>
    <w:rsid w:val="008A1CE7"/>
    <w:rsid w:val="008A2B4D"/>
    <w:rsid w:val="008A349A"/>
    <w:rsid w:val="008A3A29"/>
    <w:rsid w:val="008B02ED"/>
    <w:rsid w:val="008B22F1"/>
    <w:rsid w:val="008B2BE2"/>
    <w:rsid w:val="008B2E09"/>
    <w:rsid w:val="008B594E"/>
    <w:rsid w:val="008B5E89"/>
    <w:rsid w:val="008B74B1"/>
    <w:rsid w:val="008B7A1D"/>
    <w:rsid w:val="008B7CFA"/>
    <w:rsid w:val="008C0E37"/>
    <w:rsid w:val="008C1B86"/>
    <w:rsid w:val="008C1FDF"/>
    <w:rsid w:val="008C21F6"/>
    <w:rsid w:val="008C2433"/>
    <w:rsid w:val="008C7F25"/>
    <w:rsid w:val="008D0A77"/>
    <w:rsid w:val="008D51BB"/>
    <w:rsid w:val="008D623A"/>
    <w:rsid w:val="008D66E9"/>
    <w:rsid w:val="008D739B"/>
    <w:rsid w:val="008E1DF8"/>
    <w:rsid w:val="008E2EFF"/>
    <w:rsid w:val="008E5FC1"/>
    <w:rsid w:val="008E685B"/>
    <w:rsid w:val="008E6F3B"/>
    <w:rsid w:val="008E6FD1"/>
    <w:rsid w:val="008E752B"/>
    <w:rsid w:val="008F15AD"/>
    <w:rsid w:val="00901198"/>
    <w:rsid w:val="00902AB3"/>
    <w:rsid w:val="0090411C"/>
    <w:rsid w:val="00905193"/>
    <w:rsid w:val="00906763"/>
    <w:rsid w:val="00906872"/>
    <w:rsid w:val="0090726F"/>
    <w:rsid w:val="0090789C"/>
    <w:rsid w:val="00907E1D"/>
    <w:rsid w:val="009103EE"/>
    <w:rsid w:val="00912468"/>
    <w:rsid w:val="00917832"/>
    <w:rsid w:val="00917A14"/>
    <w:rsid w:val="00924358"/>
    <w:rsid w:val="00925A48"/>
    <w:rsid w:val="00930A96"/>
    <w:rsid w:val="009313C7"/>
    <w:rsid w:val="009335D4"/>
    <w:rsid w:val="00940765"/>
    <w:rsid w:val="00941853"/>
    <w:rsid w:val="009445F0"/>
    <w:rsid w:val="00944C10"/>
    <w:rsid w:val="00945FC7"/>
    <w:rsid w:val="00947880"/>
    <w:rsid w:val="00950E61"/>
    <w:rsid w:val="009528A9"/>
    <w:rsid w:val="00954A48"/>
    <w:rsid w:val="009554FD"/>
    <w:rsid w:val="0096128F"/>
    <w:rsid w:val="009616AA"/>
    <w:rsid w:val="00962003"/>
    <w:rsid w:val="00966689"/>
    <w:rsid w:val="009676C1"/>
    <w:rsid w:val="00970976"/>
    <w:rsid w:val="00974559"/>
    <w:rsid w:val="00976439"/>
    <w:rsid w:val="0097737E"/>
    <w:rsid w:val="009812DB"/>
    <w:rsid w:val="00981F03"/>
    <w:rsid w:val="009869D9"/>
    <w:rsid w:val="00986ECB"/>
    <w:rsid w:val="00987471"/>
    <w:rsid w:val="00990F4F"/>
    <w:rsid w:val="00991EF0"/>
    <w:rsid w:val="00992270"/>
    <w:rsid w:val="00993E59"/>
    <w:rsid w:val="009947C7"/>
    <w:rsid w:val="0099491A"/>
    <w:rsid w:val="00996A51"/>
    <w:rsid w:val="009B2817"/>
    <w:rsid w:val="009B5698"/>
    <w:rsid w:val="009B587F"/>
    <w:rsid w:val="009B7739"/>
    <w:rsid w:val="009C4744"/>
    <w:rsid w:val="009C4831"/>
    <w:rsid w:val="009C745C"/>
    <w:rsid w:val="009D1DC3"/>
    <w:rsid w:val="009D2158"/>
    <w:rsid w:val="009D2162"/>
    <w:rsid w:val="009D3F2C"/>
    <w:rsid w:val="009D50A2"/>
    <w:rsid w:val="009D5D9C"/>
    <w:rsid w:val="009E14DF"/>
    <w:rsid w:val="009E1AAD"/>
    <w:rsid w:val="009E4562"/>
    <w:rsid w:val="009E4E7C"/>
    <w:rsid w:val="009E562A"/>
    <w:rsid w:val="009E77D3"/>
    <w:rsid w:val="009F330C"/>
    <w:rsid w:val="009F371E"/>
    <w:rsid w:val="009F6DF5"/>
    <w:rsid w:val="009F7D14"/>
    <w:rsid w:val="009F7FA8"/>
    <w:rsid w:val="00A02AC9"/>
    <w:rsid w:val="00A02BD6"/>
    <w:rsid w:val="00A067E5"/>
    <w:rsid w:val="00A10430"/>
    <w:rsid w:val="00A10557"/>
    <w:rsid w:val="00A10D8E"/>
    <w:rsid w:val="00A1447C"/>
    <w:rsid w:val="00A36D62"/>
    <w:rsid w:val="00A37C03"/>
    <w:rsid w:val="00A4114E"/>
    <w:rsid w:val="00A43062"/>
    <w:rsid w:val="00A4515A"/>
    <w:rsid w:val="00A47AC0"/>
    <w:rsid w:val="00A5075E"/>
    <w:rsid w:val="00A50D3F"/>
    <w:rsid w:val="00A52BC3"/>
    <w:rsid w:val="00A5401A"/>
    <w:rsid w:val="00A55BF3"/>
    <w:rsid w:val="00A63659"/>
    <w:rsid w:val="00A655E9"/>
    <w:rsid w:val="00A65E93"/>
    <w:rsid w:val="00A668F4"/>
    <w:rsid w:val="00A76583"/>
    <w:rsid w:val="00A76A50"/>
    <w:rsid w:val="00A8107C"/>
    <w:rsid w:val="00A821EC"/>
    <w:rsid w:val="00A83957"/>
    <w:rsid w:val="00A83AC0"/>
    <w:rsid w:val="00A8557E"/>
    <w:rsid w:val="00A85CBE"/>
    <w:rsid w:val="00A91D95"/>
    <w:rsid w:val="00A92C68"/>
    <w:rsid w:val="00A9326F"/>
    <w:rsid w:val="00A940B9"/>
    <w:rsid w:val="00A95463"/>
    <w:rsid w:val="00A95DE8"/>
    <w:rsid w:val="00AA1B70"/>
    <w:rsid w:val="00AA30E8"/>
    <w:rsid w:val="00AA5155"/>
    <w:rsid w:val="00AA62A6"/>
    <w:rsid w:val="00AD1F8B"/>
    <w:rsid w:val="00AD2EB5"/>
    <w:rsid w:val="00AD4129"/>
    <w:rsid w:val="00AD7623"/>
    <w:rsid w:val="00AD7AB6"/>
    <w:rsid w:val="00AE09A9"/>
    <w:rsid w:val="00AE139F"/>
    <w:rsid w:val="00AE1C6D"/>
    <w:rsid w:val="00AE30DA"/>
    <w:rsid w:val="00AE573C"/>
    <w:rsid w:val="00AE6DD1"/>
    <w:rsid w:val="00AE702B"/>
    <w:rsid w:val="00AF04DB"/>
    <w:rsid w:val="00AF1290"/>
    <w:rsid w:val="00AF27BA"/>
    <w:rsid w:val="00AF3900"/>
    <w:rsid w:val="00AF3E2C"/>
    <w:rsid w:val="00AF3E99"/>
    <w:rsid w:val="00AF42A4"/>
    <w:rsid w:val="00AF5B81"/>
    <w:rsid w:val="00AF693A"/>
    <w:rsid w:val="00B027A9"/>
    <w:rsid w:val="00B02B97"/>
    <w:rsid w:val="00B03D4D"/>
    <w:rsid w:val="00B04751"/>
    <w:rsid w:val="00B07E68"/>
    <w:rsid w:val="00B12C02"/>
    <w:rsid w:val="00B1488B"/>
    <w:rsid w:val="00B15C27"/>
    <w:rsid w:val="00B1637C"/>
    <w:rsid w:val="00B201C2"/>
    <w:rsid w:val="00B24B6C"/>
    <w:rsid w:val="00B313EA"/>
    <w:rsid w:val="00B31EA0"/>
    <w:rsid w:val="00B36DF8"/>
    <w:rsid w:val="00B434CA"/>
    <w:rsid w:val="00B43BAF"/>
    <w:rsid w:val="00B46648"/>
    <w:rsid w:val="00B47321"/>
    <w:rsid w:val="00B57417"/>
    <w:rsid w:val="00B643D3"/>
    <w:rsid w:val="00B644E9"/>
    <w:rsid w:val="00B663BD"/>
    <w:rsid w:val="00B70B96"/>
    <w:rsid w:val="00B71E7E"/>
    <w:rsid w:val="00B87A35"/>
    <w:rsid w:val="00B92525"/>
    <w:rsid w:val="00B96190"/>
    <w:rsid w:val="00BA0A2F"/>
    <w:rsid w:val="00BA2119"/>
    <w:rsid w:val="00BA2584"/>
    <w:rsid w:val="00BA38D3"/>
    <w:rsid w:val="00BA47B5"/>
    <w:rsid w:val="00BA6A27"/>
    <w:rsid w:val="00BB1F5C"/>
    <w:rsid w:val="00BB5A49"/>
    <w:rsid w:val="00BC034A"/>
    <w:rsid w:val="00BC0795"/>
    <w:rsid w:val="00BC6306"/>
    <w:rsid w:val="00BD29EB"/>
    <w:rsid w:val="00BD7500"/>
    <w:rsid w:val="00BE0994"/>
    <w:rsid w:val="00BE112A"/>
    <w:rsid w:val="00BE23EA"/>
    <w:rsid w:val="00BE2525"/>
    <w:rsid w:val="00BE41DD"/>
    <w:rsid w:val="00BF5678"/>
    <w:rsid w:val="00BF5DA3"/>
    <w:rsid w:val="00BF767B"/>
    <w:rsid w:val="00C03B51"/>
    <w:rsid w:val="00C0535D"/>
    <w:rsid w:val="00C055D7"/>
    <w:rsid w:val="00C05E7F"/>
    <w:rsid w:val="00C102BC"/>
    <w:rsid w:val="00C1116F"/>
    <w:rsid w:val="00C11948"/>
    <w:rsid w:val="00C12F3C"/>
    <w:rsid w:val="00C14B57"/>
    <w:rsid w:val="00C15D80"/>
    <w:rsid w:val="00C16817"/>
    <w:rsid w:val="00C17CBB"/>
    <w:rsid w:val="00C214D8"/>
    <w:rsid w:val="00C22008"/>
    <w:rsid w:val="00C22325"/>
    <w:rsid w:val="00C2292A"/>
    <w:rsid w:val="00C25ED0"/>
    <w:rsid w:val="00C268FF"/>
    <w:rsid w:val="00C3178D"/>
    <w:rsid w:val="00C3231F"/>
    <w:rsid w:val="00C35328"/>
    <w:rsid w:val="00C36AF3"/>
    <w:rsid w:val="00C37F26"/>
    <w:rsid w:val="00C41929"/>
    <w:rsid w:val="00C42E27"/>
    <w:rsid w:val="00C43135"/>
    <w:rsid w:val="00C43D90"/>
    <w:rsid w:val="00C45D7B"/>
    <w:rsid w:val="00C466D9"/>
    <w:rsid w:val="00C50922"/>
    <w:rsid w:val="00C515DC"/>
    <w:rsid w:val="00C5209E"/>
    <w:rsid w:val="00C53909"/>
    <w:rsid w:val="00C53FB9"/>
    <w:rsid w:val="00C54743"/>
    <w:rsid w:val="00C549C6"/>
    <w:rsid w:val="00C55124"/>
    <w:rsid w:val="00C563AC"/>
    <w:rsid w:val="00C56528"/>
    <w:rsid w:val="00C608D8"/>
    <w:rsid w:val="00C67F70"/>
    <w:rsid w:val="00C70209"/>
    <w:rsid w:val="00C716E6"/>
    <w:rsid w:val="00C718F9"/>
    <w:rsid w:val="00C7243C"/>
    <w:rsid w:val="00C77C63"/>
    <w:rsid w:val="00C80F15"/>
    <w:rsid w:val="00C9324A"/>
    <w:rsid w:val="00C969BE"/>
    <w:rsid w:val="00CA197E"/>
    <w:rsid w:val="00CA29E2"/>
    <w:rsid w:val="00CA6402"/>
    <w:rsid w:val="00CB23F7"/>
    <w:rsid w:val="00CB45C2"/>
    <w:rsid w:val="00CB4654"/>
    <w:rsid w:val="00CB4EEF"/>
    <w:rsid w:val="00CB559B"/>
    <w:rsid w:val="00CB6869"/>
    <w:rsid w:val="00CC0433"/>
    <w:rsid w:val="00CC1BE0"/>
    <w:rsid w:val="00CC2A70"/>
    <w:rsid w:val="00CC58DE"/>
    <w:rsid w:val="00CC621A"/>
    <w:rsid w:val="00CC69AB"/>
    <w:rsid w:val="00CD1655"/>
    <w:rsid w:val="00CD2E69"/>
    <w:rsid w:val="00CE2799"/>
    <w:rsid w:val="00CE33BA"/>
    <w:rsid w:val="00CE33D1"/>
    <w:rsid w:val="00CE5648"/>
    <w:rsid w:val="00CF1AE8"/>
    <w:rsid w:val="00CF2F2E"/>
    <w:rsid w:val="00CF4C8B"/>
    <w:rsid w:val="00CF657B"/>
    <w:rsid w:val="00CF7859"/>
    <w:rsid w:val="00D0073C"/>
    <w:rsid w:val="00D054EC"/>
    <w:rsid w:val="00D073E0"/>
    <w:rsid w:val="00D106D3"/>
    <w:rsid w:val="00D139D5"/>
    <w:rsid w:val="00D14C23"/>
    <w:rsid w:val="00D15119"/>
    <w:rsid w:val="00D152E5"/>
    <w:rsid w:val="00D2049E"/>
    <w:rsid w:val="00D2101A"/>
    <w:rsid w:val="00D2415C"/>
    <w:rsid w:val="00D27CF2"/>
    <w:rsid w:val="00D310B0"/>
    <w:rsid w:val="00D3239F"/>
    <w:rsid w:val="00D332C1"/>
    <w:rsid w:val="00D3367C"/>
    <w:rsid w:val="00D33A78"/>
    <w:rsid w:val="00D370A9"/>
    <w:rsid w:val="00D42F3B"/>
    <w:rsid w:val="00D43CB0"/>
    <w:rsid w:val="00D51FE2"/>
    <w:rsid w:val="00D52FFB"/>
    <w:rsid w:val="00D55783"/>
    <w:rsid w:val="00D55B76"/>
    <w:rsid w:val="00D57807"/>
    <w:rsid w:val="00D63BB9"/>
    <w:rsid w:val="00D665BB"/>
    <w:rsid w:val="00D673C6"/>
    <w:rsid w:val="00D71245"/>
    <w:rsid w:val="00D71E0B"/>
    <w:rsid w:val="00D726EA"/>
    <w:rsid w:val="00D73D4A"/>
    <w:rsid w:val="00D76F00"/>
    <w:rsid w:val="00D80426"/>
    <w:rsid w:val="00D821D0"/>
    <w:rsid w:val="00D87591"/>
    <w:rsid w:val="00D93A05"/>
    <w:rsid w:val="00D95880"/>
    <w:rsid w:val="00D95D9E"/>
    <w:rsid w:val="00D9700C"/>
    <w:rsid w:val="00DA084B"/>
    <w:rsid w:val="00DA11C5"/>
    <w:rsid w:val="00DA1396"/>
    <w:rsid w:val="00DA2926"/>
    <w:rsid w:val="00DA371F"/>
    <w:rsid w:val="00DA4B6C"/>
    <w:rsid w:val="00DA53E2"/>
    <w:rsid w:val="00DA7401"/>
    <w:rsid w:val="00DB6CC6"/>
    <w:rsid w:val="00DC2714"/>
    <w:rsid w:val="00DC2B8B"/>
    <w:rsid w:val="00DC5BE9"/>
    <w:rsid w:val="00DC765C"/>
    <w:rsid w:val="00DC7D7B"/>
    <w:rsid w:val="00DD17DE"/>
    <w:rsid w:val="00DD3A7F"/>
    <w:rsid w:val="00DD4B3C"/>
    <w:rsid w:val="00DD6092"/>
    <w:rsid w:val="00DD7855"/>
    <w:rsid w:val="00DE0826"/>
    <w:rsid w:val="00DE0B54"/>
    <w:rsid w:val="00DE1FB2"/>
    <w:rsid w:val="00DE32FD"/>
    <w:rsid w:val="00DE4FB0"/>
    <w:rsid w:val="00DE6B5A"/>
    <w:rsid w:val="00DE7840"/>
    <w:rsid w:val="00DF0EB3"/>
    <w:rsid w:val="00DF3BEF"/>
    <w:rsid w:val="00DF7758"/>
    <w:rsid w:val="00E02028"/>
    <w:rsid w:val="00E02430"/>
    <w:rsid w:val="00E035F9"/>
    <w:rsid w:val="00E04955"/>
    <w:rsid w:val="00E05F90"/>
    <w:rsid w:val="00E0781A"/>
    <w:rsid w:val="00E10CF5"/>
    <w:rsid w:val="00E13734"/>
    <w:rsid w:val="00E14374"/>
    <w:rsid w:val="00E156FF"/>
    <w:rsid w:val="00E160D5"/>
    <w:rsid w:val="00E167D9"/>
    <w:rsid w:val="00E218A5"/>
    <w:rsid w:val="00E241BA"/>
    <w:rsid w:val="00E25E93"/>
    <w:rsid w:val="00E273D9"/>
    <w:rsid w:val="00E31FD2"/>
    <w:rsid w:val="00E32945"/>
    <w:rsid w:val="00E333FA"/>
    <w:rsid w:val="00E43832"/>
    <w:rsid w:val="00E47896"/>
    <w:rsid w:val="00E47C03"/>
    <w:rsid w:val="00E509EC"/>
    <w:rsid w:val="00E50B27"/>
    <w:rsid w:val="00E54430"/>
    <w:rsid w:val="00E550CA"/>
    <w:rsid w:val="00E56248"/>
    <w:rsid w:val="00E64194"/>
    <w:rsid w:val="00E700C5"/>
    <w:rsid w:val="00E719A4"/>
    <w:rsid w:val="00E74988"/>
    <w:rsid w:val="00E8005E"/>
    <w:rsid w:val="00E96F10"/>
    <w:rsid w:val="00E97482"/>
    <w:rsid w:val="00E97D77"/>
    <w:rsid w:val="00EA0AE1"/>
    <w:rsid w:val="00EA1C2F"/>
    <w:rsid w:val="00EA5428"/>
    <w:rsid w:val="00EA5ADC"/>
    <w:rsid w:val="00EA6D56"/>
    <w:rsid w:val="00EB2F3D"/>
    <w:rsid w:val="00EB3102"/>
    <w:rsid w:val="00EB4CE9"/>
    <w:rsid w:val="00EB556F"/>
    <w:rsid w:val="00EC1F66"/>
    <w:rsid w:val="00EC363E"/>
    <w:rsid w:val="00EC5825"/>
    <w:rsid w:val="00EC751A"/>
    <w:rsid w:val="00EC7C5E"/>
    <w:rsid w:val="00ED19AB"/>
    <w:rsid w:val="00ED7273"/>
    <w:rsid w:val="00EE11AE"/>
    <w:rsid w:val="00EE337B"/>
    <w:rsid w:val="00EE36DD"/>
    <w:rsid w:val="00EE3DF0"/>
    <w:rsid w:val="00EE6987"/>
    <w:rsid w:val="00EE6A01"/>
    <w:rsid w:val="00EE7161"/>
    <w:rsid w:val="00EF1131"/>
    <w:rsid w:val="00EF1EBE"/>
    <w:rsid w:val="00EF3C3D"/>
    <w:rsid w:val="00F0551E"/>
    <w:rsid w:val="00F0663E"/>
    <w:rsid w:val="00F072CF"/>
    <w:rsid w:val="00F120BB"/>
    <w:rsid w:val="00F12F60"/>
    <w:rsid w:val="00F2186C"/>
    <w:rsid w:val="00F21A3D"/>
    <w:rsid w:val="00F230BA"/>
    <w:rsid w:val="00F2341D"/>
    <w:rsid w:val="00F27B3F"/>
    <w:rsid w:val="00F301FA"/>
    <w:rsid w:val="00F30561"/>
    <w:rsid w:val="00F31323"/>
    <w:rsid w:val="00F3305F"/>
    <w:rsid w:val="00F348FE"/>
    <w:rsid w:val="00F40C40"/>
    <w:rsid w:val="00F45965"/>
    <w:rsid w:val="00F46A12"/>
    <w:rsid w:val="00F46DD1"/>
    <w:rsid w:val="00F503E2"/>
    <w:rsid w:val="00F50C8F"/>
    <w:rsid w:val="00F53657"/>
    <w:rsid w:val="00F53EF3"/>
    <w:rsid w:val="00F55E9F"/>
    <w:rsid w:val="00F5668F"/>
    <w:rsid w:val="00F602E6"/>
    <w:rsid w:val="00F640B5"/>
    <w:rsid w:val="00F64FA1"/>
    <w:rsid w:val="00F659D7"/>
    <w:rsid w:val="00F74AEF"/>
    <w:rsid w:val="00F76FC6"/>
    <w:rsid w:val="00F80080"/>
    <w:rsid w:val="00F80B73"/>
    <w:rsid w:val="00F815ED"/>
    <w:rsid w:val="00F845C5"/>
    <w:rsid w:val="00F85C10"/>
    <w:rsid w:val="00F86009"/>
    <w:rsid w:val="00F86B4B"/>
    <w:rsid w:val="00F86C07"/>
    <w:rsid w:val="00F92B6C"/>
    <w:rsid w:val="00F9357F"/>
    <w:rsid w:val="00F94425"/>
    <w:rsid w:val="00F945A2"/>
    <w:rsid w:val="00F950C8"/>
    <w:rsid w:val="00FA6F04"/>
    <w:rsid w:val="00FA708E"/>
    <w:rsid w:val="00FB0406"/>
    <w:rsid w:val="00FB0F6F"/>
    <w:rsid w:val="00FB54D5"/>
    <w:rsid w:val="00FB7D20"/>
    <w:rsid w:val="00FC1AA3"/>
    <w:rsid w:val="00FC30D5"/>
    <w:rsid w:val="00FD02E0"/>
    <w:rsid w:val="00FD27E1"/>
    <w:rsid w:val="00FD2A5A"/>
    <w:rsid w:val="00FD3150"/>
    <w:rsid w:val="00FE0485"/>
    <w:rsid w:val="00FE1686"/>
    <w:rsid w:val="00FE1934"/>
    <w:rsid w:val="00FE318B"/>
    <w:rsid w:val="00FE3A4B"/>
    <w:rsid w:val="00FE6BCB"/>
    <w:rsid w:val="00FF26F1"/>
    <w:rsid w:val="00FF43A7"/>
    <w:rsid w:val="00FF59F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15:docId w15:val="{4E7EDFBF-44DA-493D-8985-F438E04BAF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0"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locked="1" w:semiHidden="1" w:uiPriority="0" w:unhideWhenUsed="1"/>
    <w:lsdException w:name="footnote text" w:locked="1" w:semiHidden="1" w:uiPriority="0" w:unhideWhenUsed="1"/>
    <w:lsdException w:name="annotation text" w:locked="1" w:semiHidden="1" w:uiPriority="0" w:unhideWhenUsed="1"/>
    <w:lsdException w:name="header" w:locked="1" w:semiHidden="1" w:uiPriority="0" w:unhideWhenUsed="1"/>
    <w:lsdException w:name="footer" w:locked="1"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semiHidden="1" w:uiPriority="0" w:unhideWhenUsed="1"/>
    <w:lsdException w:name="annotation reference" w:locked="1" w:semiHidden="1" w:uiPriority="0" w:unhideWhenUsed="1"/>
    <w:lsdException w:name="line number" w:semiHidden="1" w:unhideWhenUsed="1"/>
    <w:lsdException w:name="page number" w:locked="1"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locked="1"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locked="1" w:semiHidden="1" w:uiPriority="0" w:unhideWhenUsed="1"/>
    <w:lsdException w:name="Body Text Indent" w:locked="1"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locked="1" w:uiPriority="0"/>
    <w:lsdException w:name="Body Text First Indent" w:semiHidden="1" w:unhideWhenUsed="1"/>
    <w:lsdException w:name="Body Text First Indent 2" w:semiHidden="1" w:unhideWhenUsed="1"/>
    <w:lsdException w:name="Note Heading" w:locked="1" w:semiHidden="1" w:uiPriority="0" w:unhideWhenUsed="1"/>
    <w:lsdException w:name="Body Text 2" w:locked="1" w:semiHidden="1" w:uiPriority="0" w:unhideWhenUsed="1"/>
    <w:lsdException w:name="Body Text 3" w:locked="1" w:semiHidden="1" w:uiPriority="0" w:unhideWhenUsed="1"/>
    <w:lsdException w:name="Body Text Indent 2" w:locked="1" w:semiHidden="1" w:uiPriority="0" w:unhideWhenUsed="1"/>
    <w:lsdException w:name="Body Text Indent 3" w:locked="1" w:semiHidden="1" w:uiPriority="0" w:unhideWhenUsed="1"/>
    <w:lsdException w:name="Block Text" w:locked="1" w:semiHidden="1" w:uiPriority="0" w:unhideWhenUsed="1"/>
    <w:lsdException w:name="Hyperlink" w:locked="1" w:semiHidden="1" w:unhideWhenUsed="1"/>
    <w:lsdException w:name="FollowedHyperlink" w:locked="1" w:semiHidden="1" w:uiPriority="0" w:unhideWhenUsed="1"/>
    <w:lsdException w:name="Strong" w:locked="1" w:uiPriority="0" w:qFormat="1"/>
    <w:lsdException w:name="Emphasis" w:locked="1" w:uiPriority="0" w:qFormat="1"/>
    <w:lsdException w:name="Document Map" w:semiHidden="1" w:unhideWhenUsed="1"/>
    <w:lsdException w:name="Plain Text" w:locked="1" w:semiHidden="1" w:uiPriority="0"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semiHidden="1" w:uiPriority="0" w:unhideWhenUsed="1"/>
    <w:lsdException w:name="No List" w:locked="1"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semiHidden="1" w:uiPriority="0"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563AC"/>
    <w:pPr>
      <w:widowControl w:val="0"/>
    </w:pPr>
    <w:rPr>
      <w:rFonts w:ascii="Times New Roman" w:hAnsi="Times New Roman"/>
      <w:szCs w:val="24"/>
    </w:rPr>
  </w:style>
  <w:style w:type="paragraph" w:styleId="1">
    <w:name w:val="heading 1"/>
    <w:basedOn w:val="a"/>
    <w:next w:val="a"/>
    <w:link w:val="10"/>
    <w:qFormat/>
    <w:locked/>
    <w:rsid w:val="004F3EE7"/>
    <w:pPr>
      <w:keepNext/>
      <w:adjustRightInd w:val="0"/>
      <w:snapToGrid w:val="0"/>
      <w:spacing w:before="240" w:after="120"/>
      <w:outlineLvl w:val="0"/>
    </w:pPr>
    <w:rPr>
      <w:rFonts w:ascii="Arial" w:eastAsia="標楷體" w:hAnsi="Arial" w:cs="Arial"/>
      <w:b/>
      <w:bCs/>
      <w:kern w:val="52"/>
      <w:sz w:val="32"/>
      <w:szCs w:val="32"/>
    </w:rPr>
  </w:style>
  <w:style w:type="paragraph" w:styleId="2">
    <w:name w:val="heading 2"/>
    <w:basedOn w:val="a"/>
    <w:next w:val="a"/>
    <w:link w:val="20"/>
    <w:qFormat/>
    <w:locked/>
    <w:rsid w:val="004F3EE7"/>
    <w:pPr>
      <w:keepNext/>
      <w:snapToGrid w:val="0"/>
      <w:spacing w:beforeLines="50" w:afterLines="50" w:line="400" w:lineRule="exact"/>
      <w:outlineLvl w:val="1"/>
    </w:pPr>
    <w:rPr>
      <w:rFonts w:ascii="Arial" w:eastAsia="標楷體" w:hAnsi="Arial" w:cs="Arial"/>
      <w:b/>
      <w:bCs/>
      <w:sz w:val="28"/>
      <w:szCs w:val="28"/>
    </w:rPr>
  </w:style>
  <w:style w:type="paragraph" w:styleId="3">
    <w:name w:val="heading 3"/>
    <w:basedOn w:val="a"/>
    <w:next w:val="a"/>
    <w:link w:val="30"/>
    <w:qFormat/>
    <w:locked/>
    <w:rsid w:val="004F3EE7"/>
    <w:pPr>
      <w:keepNext/>
      <w:snapToGrid w:val="0"/>
      <w:spacing w:beforeLines="50" w:line="400" w:lineRule="exact"/>
      <w:outlineLvl w:val="2"/>
    </w:pPr>
    <w:rPr>
      <w:rFonts w:ascii="Arial" w:eastAsia="標楷體" w:hAnsi="Arial" w:cs="Arial"/>
      <w:sz w:val="28"/>
      <w:szCs w:val="28"/>
    </w:rPr>
  </w:style>
  <w:style w:type="paragraph" w:styleId="4">
    <w:name w:val="heading 4"/>
    <w:basedOn w:val="a"/>
    <w:next w:val="a"/>
    <w:link w:val="40"/>
    <w:qFormat/>
    <w:locked/>
    <w:rsid w:val="004F3EE7"/>
    <w:pPr>
      <w:keepNext/>
      <w:adjustRightInd w:val="0"/>
      <w:snapToGrid w:val="0"/>
      <w:spacing w:beforeLines="50"/>
      <w:ind w:leftChars="250" w:left="364" w:hangingChars="114" w:hanging="114"/>
      <w:outlineLvl w:val="3"/>
    </w:pPr>
    <w:rPr>
      <w:rFonts w:ascii="Arial" w:eastAsia="標楷體" w:hAnsi="Arial" w:cs="Arial"/>
      <w:sz w:val="28"/>
      <w:szCs w:val="28"/>
    </w:rPr>
  </w:style>
  <w:style w:type="paragraph" w:styleId="5">
    <w:name w:val="heading 5"/>
    <w:basedOn w:val="a"/>
    <w:next w:val="a"/>
    <w:link w:val="50"/>
    <w:qFormat/>
    <w:locked/>
    <w:rsid w:val="004F3EE7"/>
    <w:pPr>
      <w:keepNext/>
      <w:adjustRightInd w:val="0"/>
      <w:spacing w:line="720" w:lineRule="atLeast"/>
      <w:textAlignment w:val="baseline"/>
      <w:outlineLvl w:val="4"/>
    </w:pPr>
    <w:rPr>
      <w:rFonts w:ascii="Arial" w:eastAsia="標楷體" w:hAnsi="Arial" w:cs="Arial"/>
      <w:b/>
      <w:bCs/>
      <w:kern w:val="0"/>
      <w:sz w:val="36"/>
      <w:szCs w:val="36"/>
    </w:rPr>
  </w:style>
  <w:style w:type="paragraph" w:styleId="6">
    <w:name w:val="heading 6"/>
    <w:basedOn w:val="a"/>
    <w:next w:val="a"/>
    <w:link w:val="60"/>
    <w:qFormat/>
    <w:locked/>
    <w:rsid w:val="004F3EE7"/>
    <w:pPr>
      <w:keepNext/>
      <w:adjustRightInd w:val="0"/>
      <w:spacing w:line="720" w:lineRule="atLeast"/>
      <w:textAlignment w:val="baseline"/>
      <w:outlineLvl w:val="5"/>
    </w:pPr>
    <w:rPr>
      <w:rFonts w:ascii="Arial" w:eastAsia="標楷體" w:hAnsi="Arial" w:cs="Arial"/>
      <w:kern w:val="0"/>
      <w:sz w:val="36"/>
      <w:szCs w:val="36"/>
    </w:rPr>
  </w:style>
  <w:style w:type="paragraph" w:styleId="7">
    <w:name w:val="heading 7"/>
    <w:basedOn w:val="a"/>
    <w:next w:val="a"/>
    <w:link w:val="70"/>
    <w:qFormat/>
    <w:locked/>
    <w:rsid w:val="004F3EE7"/>
    <w:pPr>
      <w:keepNext/>
      <w:adjustRightInd w:val="0"/>
      <w:spacing w:line="720" w:lineRule="atLeast"/>
      <w:textAlignment w:val="baseline"/>
      <w:outlineLvl w:val="6"/>
    </w:pPr>
    <w:rPr>
      <w:rFonts w:ascii="Arial" w:eastAsia="標楷體" w:hAnsi="Arial" w:cs="Arial"/>
      <w:b/>
      <w:bCs/>
      <w:kern w:val="0"/>
      <w:sz w:val="36"/>
      <w:szCs w:val="36"/>
    </w:rPr>
  </w:style>
  <w:style w:type="paragraph" w:styleId="8">
    <w:name w:val="heading 8"/>
    <w:basedOn w:val="a"/>
    <w:next w:val="a"/>
    <w:link w:val="80"/>
    <w:qFormat/>
    <w:locked/>
    <w:rsid w:val="004F3EE7"/>
    <w:pPr>
      <w:keepNext/>
      <w:adjustRightInd w:val="0"/>
      <w:spacing w:line="720" w:lineRule="atLeast"/>
      <w:textAlignment w:val="baseline"/>
      <w:outlineLvl w:val="7"/>
    </w:pPr>
    <w:rPr>
      <w:rFonts w:ascii="Arial" w:eastAsia="標楷體" w:hAnsi="Arial" w:cs="Arial"/>
      <w:kern w:val="0"/>
      <w:sz w:val="36"/>
      <w:szCs w:val="36"/>
    </w:rPr>
  </w:style>
  <w:style w:type="paragraph" w:styleId="9">
    <w:name w:val="heading 9"/>
    <w:basedOn w:val="a"/>
    <w:next w:val="a"/>
    <w:link w:val="90"/>
    <w:qFormat/>
    <w:locked/>
    <w:rsid w:val="004F3EE7"/>
    <w:pPr>
      <w:keepNext/>
      <w:adjustRightInd w:val="0"/>
      <w:spacing w:line="720" w:lineRule="atLeast"/>
      <w:textAlignment w:val="baseline"/>
      <w:outlineLvl w:val="8"/>
    </w:pPr>
    <w:rPr>
      <w:rFonts w:ascii="Arial" w:eastAsia="標楷體" w:hAnsi="Arial" w:cs="Arial"/>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9"/>
    <w:locked/>
    <w:rsid w:val="004F3EE7"/>
    <w:rPr>
      <w:rFonts w:ascii="Arial" w:eastAsia="標楷體" w:hAnsi="Arial" w:cs="Arial"/>
      <w:b/>
      <w:bCs/>
      <w:kern w:val="52"/>
      <w:sz w:val="52"/>
      <w:szCs w:val="52"/>
    </w:rPr>
  </w:style>
  <w:style w:type="character" w:customStyle="1" w:styleId="20">
    <w:name w:val="標題 2 字元"/>
    <w:basedOn w:val="a0"/>
    <w:link w:val="2"/>
    <w:uiPriority w:val="99"/>
    <w:locked/>
    <w:rsid w:val="004F3EE7"/>
    <w:rPr>
      <w:rFonts w:ascii="Arial" w:eastAsia="標楷體" w:hAnsi="Arial" w:cs="Arial"/>
      <w:b/>
      <w:bCs/>
      <w:sz w:val="48"/>
      <w:szCs w:val="48"/>
    </w:rPr>
  </w:style>
  <w:style w:type="character" w:customStyle="1" w:styleId="30">
    <w:name w:val="標題 3 字元"/>
    <w:basedOn w:val="a0"/>
    <w:link w:val="3"/>
    <w:uiPriority w:val="99"/>
    <w:locked/>
    <w:rsid w:val="004F3EE7"/>
    <w:rPr>
      <w:rFonts w:ascii="Arial" w:eastAsia="標楷體" w:hAnsi="Arial" w:cs="Arial"/>
      <w:sz w:val="36"/>
      <w:szCs w:val="36"/>
    </w:rPr>
  </w:style>
  <w:style w:type="character" w:customStyle="1" w:styleId="40">
    <w:name w:val="標題 4 字元"/>
    <w:basedOn w:val="a0"/>
    <w:link w:val="4"/>
    <w:uiPriority w:val="99"/>
    <w:locked/>
    <w:rsid w:val="004F3EE7"/>
    <w:rPr>
      <w:rFonts w:ascii="Arial" w:eastAsia="標楷體" w:hAnsi="Arial" w:cs="Arial"/>
      <w:sz w:val="36"/>
      <w:szCs w:val="36"/>
    </w:rPr>
  </w:style>
  <w:style w:type="character" w:customStyle="1" w:styleId="50">
    <w:name w:val="標題 5 字元"/>
    <w:basedOn w:val="a0"/>
    <w:link w:val="5"/>
    <w:uiPriority w:val="99"/>
    <w:locked/>
    <w:rsid w:val="004F3EE7"/>
    <w:rPr>
      <w:rFonts w:ascii="Arial" w:eastAsia="標楷體" w:hAnsi="Arial" w:cs="Arial"/>
      <w:b/>
      <w:bCs/>
      <w:kern w:val="0"/>
      <w:sz w:val="28"/>
      <w:szCs w:val="28"/>
    </w:rPr>
  </w:style>
  <w:style w:type="character" w:customStyle="1" w:styleId="60">
    <w:name w:val="標題 6 字元"/>
    <w:basedOn w:val="a0"/>
    <w:link w:val="6"/>
    <w:uiPriority w:val="99"/>
    <w:locked/>
    <w:rsid w:val="004F3EE7"/>
    <w:rPr>
      <w:rFonts w:ascii="Arial" w:eastAsia="標楷體" w:hAnsi="Arial" w:cs="Arial"/>
      <w:kern w:val="0"/>
      <w:sz w:val="28"/>
      <w:szCs w:val="28"/>
    </w:rPr>
  </w:style>
  <w:style w:type="character" w:customStyle="1" w:styleId="70">
    <w:name w:val="標題 7 字元"/>
    <w:basedOn w:val="a0"/>
    <w:link w:val="7"/>
    <w:uiPriority w:val="99"/>
    <w:locked/>
    <w:rsid w:val="004F3EE7"/>
    <w:rPr>
      <w:rFonts w:ascii="Arial" w:eastAsia="標楷體" w:hAnsi="Arial" w:cs="Arial"/>
      <w:b/>
      <w:bCs/>
      <w:kern w:val="0"/>
      <w:sz w:val="28"/>
      <w:szCs w:val="28"/>
    </w:rPr>
  </w:style>
  <w:style w:type="character" w:customStyle="1" w:styleId="80">
    <w:name w:val="標題 8 字元"/>
    <w:basedOn w:val="a0"/>
    <w:link w:val="8"/>
    <w:uiPriority w:val="99"/>
    <w:locked/>
    <w:rsid w:val="004F3EE7"/>
    <w:rPr>
      <w:rFonts w:ascii="Arial" w:eastAsia="標楷體" w:hAnsi="Arial" w:cs="Arial"/>
      <w:kern w:val="0"/>
      <w:sz w:val="28"/>
      <w:szCs w:val="28"/>
    </w:rPr>
  </w:style>
  <w:style w:type="character" w:customStyle="1" w:styleId="90">
    <w:name w:val="標題 9 字元"/>
    <w:basedOn w:val="a0"/>
    <w:link w:val="9"/>
    <w:uiPriority w:val="99"/>
    <w:locked/>
    <w:rsid w:val="004F3EE7"/>
    <w:rPr>
      <w:rFonts w:ascii="Arial" w:eastAsia="標楷體" w:hAnsi="Arial" w:cs="Arial"/>
      <w:kern w:val="0"/>
      <w:sz w:val="28"/>
      <w:szCs w:val="28"/>
    </w:rPr>
  </w:style>
  <w:style w:type="paragraph" w:styleId="a3">
    <w:name w:val="header"/>
    <w:basedOn w:val="a"/>
    <w:link w:val="a4"/>
    <w:rsid w:val="008C21F6"/>
    <w:pPr>
      <w:tabs>
        <w:tab w:val="center" w:pos="4153"/>
        <w:tab w:val="right" w:pos="8306"/>
      </w:tabs>
      <w:snapToGrid w:val="0"/>
    </w:pPr>
    <w:rPr>
      <w:sz w:val="20"/>
      <w:szCs w:val="20"/>
    </w:rPr>
  </w:style>
  <w:style w:type="character" w:customStyle="1" w:styleId="a4">
    <w:name w:val="頁首 字元"/>
    <w:basedOn w:val="a0"/>
    <w:link w:val="a3"/>
    <w:locked/>
    <w:rsid w:val="008C21F6"/>
    <w:rPr>
      <w:rFonts w:ascii="Times New Roman" w:hAnsi="Times New Roman" w:cs="Times New Roman"/>
      <w:sz w:val="20"/>
      <w:szCs w:val="20"/>
    </w:rPr>
  </w:style>
  <w:style w:type="paragraph" w:styleId="a5">
    <w:name w:val="footer"/>
    <w:basedOn w:val="a"/>
    <w:link w:val="a6"/>
    <w:uiPriority w:val="99"/>
    <w:rsid w:val="008C21F6"/>
    <w:pPr>
      <w:tabs>
        <w:tab w:val="center" w:pos="4153"/>
        <w:tab w:val="right" w:pos="8306"/>
      </w:tabs>
      <w:snapToGrid w:val="0"/>
    </w:pPr>
    <w:rPr>
      <w:sz w:val="20"/>
      <w:szCs w:val="20"/>
    </w:rPr>
  </w:style>
  <w:style w:type="character" w:customStyle="1" w:styleId="a6">
    <w:name w:val="頁尾 字元"/>
    <w:basedOn w:val="a0"/>
    <w:link w:val="a5"/>
    <w:uiPriority w:val="99"/>
    <w:locked/>
    <w:rsid w:val="008C21F6"/>
    <w:rPr>
      <w:rFonts w:ascii="Times New Roman" w:hAnsi="Times New Roman" w:cs="Times New Roman"/>
      <w:sz w:val="20"/>
      <w:szCs w:val="20"/>
    </w:rPr>
  </w:style>
  <w:style w:type="character" w:customStyle="1" w:styleId="st">
    <w:name w:val="st"/>
    <w:rsid w:val="00DE4FB0"/>
  </w:style>
  <w:style w:type="paragraph" w:styleId="a7">
    <w:name w:val="List Paragraph"/>
    <w:basedOn w:val="a"/>
    <w:uiPriority w:val="34"/>
    <w:qFormat/>
    <w:rsid w:val="008B594E"/>
    <w:pPr>
      <w:ind w:leftChars="200" w:left="480"/>
    </w:pPr>
  </w:style>
  <w:style w:type="paragraph" w:styleId="21">
    <w:name w:val="Body Text 2"/>
    <w:basedOn w:val="a"/>
    <w:link w:val="22"/>
    <w:rsid w:val="00317730"/>
    <w:pPr>
      <w:spacing w:line="240" w:lineRule="atLeast"/>
      <w:jc w:val="both"/>
    </w:pPr>
    <w:rPr>
      <w:rFonts w:ascii="標楷體" w:eastAsia="標楷體" w:cs="標楷體"/>
      <w:sz w:val="28"/>
      <w:szCs w:val="28"/>
    </w:rPr>
  </w:style>
  <w:style w:type="character" w:customStyle="1" w:styleId="22">
    <w:name w:val="本文 2 字元"/>
    <w:basedOn w:val="a0"/>
    <w:link w:val="21"/>
    <w:uiPriority w:val="99"/>
    <w:locked/>
    <w:rsid w:val="00317730"/>
    <w:rPr>
      <w:rFonts w:ascii="標楷體" w:eastAsia="標楷體" w:hAnsi="Times New Roman" w:cs="標楷體"/>
      <w:sz w:val="20"/>
      <w:szCs w:val="20"/>
    </w:rPr>
  </w:style>
  <w:style w:type="paragraph" w:styleId="a8">
    <w:name w:val="Body Text Indent"/>
    <w:basedOn w:val="a"/>
    <w:link w:val="a9"/>
    <w:rsid w:val="004F3EE7"/>
    <w:pPr>
      <w:spacing w:line="240" w:lineRule="atLeast"/>
      <w:ind w:left="540" w:hanging="540"/>
    </w:pPr>
    <w:rPr>
      <w:rFonts w:ascii="標楷體" w:eastAsia="標楷體" w:cs="標楷體"/>
      <w:sz w:val="28"/>
      <w:szCs w:val="28"/>
    </w:rPr>
  </w:style>
  <w:style w:type="character" w:customStyle="1" w:styleId="a9">
    <w:name w:val="本文縮排 字元"/>
    <w:basedOn w:val="a0"/>
    <w:link w:val="a8"/>
    <w:uiPriority w:val="99"/>
    <w:locked/>
    <w:rsid w:val="004F3EE7"/>
    <w:rPr>
      <w:rFonts w:ascii="標楷體" w:eastAsia="標楷體" w:hAnsi="Times New Roman" w:cs="標楷體"/>
      <w:sz w:val="20"/>
      <w:szCs w:val="20"/>
    </w:rPr>
  </w:style>
  <w:style w:type="paragraph" w:styleId="23">
    <w:name w:val="Body Text Indent 2"/>
    <w:basedOn w:val="a"/>
    <w:link w:val="24"/>
    <w:rsid w:val="004F3EE7"/>
    <w:pPr>
      <w:numPr>
        <w:ilvl w:val="12"/>
      </w:numPr>
      <w:spacing w:line="440" w:lineRule="atLeast"/>
      <w:ind w:left="360" w:hanging="360"/>
    </w:pPr>
    <w:rPr>
      <w:rFonts w:ascii="標楷體" w:eastAsia="標楷體" w:cs="標楷體"/>
    </w:rPr>
  </w:style>
  <w:style w:type="character" w:customStyle="1" w:styleId="24">
    <w:name w:val="本文縮排 2 字元"/>
    <w:basedOn w:val="a0"/>
    <w:link w:val="23"/>
    <w:uiPriority w:val="99"/>
    <w:locked/>
    <w:rsid w:val="004F3EE7"/>
    <w:rPr>
      <w:rFonts w:ascii="標楷體" w:eastAsia="標楷體" w:hAnsi="Times New Roman" w:cs="標楷體"/>
      <w:sz w:val="20"/>
      <w:szCs w:val="20"/>
    </w:rPr>
  </w:style>
  <w:style w:type="paragraph" w:styleId="aa">
    <w:name w:val="Body Text"/>
    <w:basedOn w:val="a"/>
    <w:link w:val="ab"/>
    <w:rsid w:val="004F3EE7"/>
    <w:pPr>
      <w:spacing w:line="360" w:lineRule="auto"/>
      <w:jc w:val="center"/>
    </w:pPr>
    <w:rPr>
      <w:rFonts w:ascii="標楷體" w:eastAsia="標楷體" w:cs="標楷體"/>
      <w:sz w:val="28"/>
      <w:szCs w:val="28"/>
    </w:rPr>
  </w:style>
  <w:style w:type="character" w:customStyle="1" w:styleId="ab">
    <w:name w:val="本文 字元"/>
    <w:basedOn w:val="a0"/>
    <w:link w:val="aa"/>
    <w:uiPriority w:val="99"/>
    <w:locked/>
    <w:rsid w:val="004F3EE7"/>
    <w:rPr>
      <w:rFonts w:ascii="標楷體" w:eastAsia="標楷體" w:hAnsi="Times New Roman" w:cs="標楷體"/>
      <w:sz w:val="20"/>
      <w:szCs w:val="20"/>
    </w:rPr>
  </w:style>
  <w:style w:type="paragraph" w:styleId="31">
    <w:name w:val="Body Text Indent 3"/>
    <w:basedOn w:val="a"/>
    <w:link w:val="32"/>
    <w:rsid w:val="004F3EE7"/>
    <w:pPr>
      <w:ind w:left="1077" w:hanging="1077"/>
      <w:jc w:val="both"/>
    </w:pPr>
    <w:rPr>
      <w:rFonts w:ascii="標楷體" w:eastAsia="標楷體" w:cs="標楷體"/>
      <w:sz w:val="22"/>
      <w:szCs w:val="22"/>
    </w:rPr>
  </w:style>
  <w:style w:type="character" w:customStyle="1" w:styleId="32">
    <w:name w:val="本文縮排 3 字元"/>
    <w:basedOn w:val="a0"/>
    <w:link w:val="31"/>
    <w:uiPriority w:val="99"/>
    <w:locked/>
    <w:rsid w:val="004F3EE7"/>
    <w:rPr>
      <w:rFonts w:ascii="標楷體" w:eastAsia="標楷體" w:hAnsi="Times New Roman" w:cs="標楷體"/>
      <w:sz w:val="20"/>
      <w:szCs w:val="20"/>
    </w:rPr>
  </w:style>
  <w:style w:type="paragraph" w:customStyle="1" w:styleId="PlainText1">
    <w:name w:val="Plain Text1"/>
    <w:basedOn w:val="a"/>
    <w:uiPriority w:val="99"/>
    <w:rsid w:val="004F3EE7"/>
    <w:pPr>
      <w:adjustRightInd w:val="0"/>
      <w:textAlignment w:val="baseline"/>
    </w:pPr>
    <w:rPr>
      <w:rFonts w:ascii="細明體" w:eastAsia="細明體" w:hAnsi="Courier New" w:cs="細明體"/>
    </w:rPr>
  </w:style>
  <w:style w:type="character" w:styleId="ac">
    <w:name w:val="page number"/>
    <w:basedOn w:val="a0"/>
    <w:rsid w:val="004F3EE7"/>
  </w:style>
  <w:style w:type="character" w:styleId="ad">
    <w:name w:val="Hyperlink"/>
    <w:basedOn w:val="a0"/>
    <w:uiPriority w:val="99"/>
    <w:rsid w:val="004F3EE7"/>
    <w:rPr>
      <w:color w:val="0000FF"/>
      <w:u w:val="single"/>
    </w:rPr>
  </w:style>
  <w:style w:type="character" w:styleId="ae">
    <w:name w:val="FollowedHyperlink"/>
    <w:basedOn w:val="a0"/>
    <w:rsid w:val="004F3EE7"/>
    <w:rPr>
      <w:color w:val="800080"/>
      <w:u w:val="single"/>
    </w:rPr>
  </w:style>
  <w:style w:type="paragraph" w:styleId="af">
    <w:name w:val="Plain Text"/>
    <w:basedOn w:val="a"/>
    <w:link w:val="af0"/>
    <w:rsid w:val="004F3EE7"/>
    <w:pPr>
      <w:adjustRightInd w:val="0"/>
      <w:textAlignment w:val="baseline"/>
    </w:pPr>
    <w:rPr>
      <w:rFonts w:ascii="細明體" w:eastAsia="細明體" w:hAnsi="Courier New" w:cs="細明體"/>
    </w:rPr>
  </w:style>
  <w:style w:type="character" w:customStyle="1" w:styleId="af0">
    <w:name w:val="純文字 字元"/>
    <w:basedOn w:val="a0"/>
    <w:link w:val="af"/>
    <w:uiPriority w:val="99"/>
    <w:locked/>
    <w:rsid w:val="004F3EE7"/>
    <w:rPr>
      <w:rFonts w:ascii="細明體" w:eastAsia="細明體" w:hAnsi="Courier New" w:cs="細明體"/>
      <w:sz w:val="20"/>
      <w:szCs w:val="20"/>
    </w:rPr>
  </w:style>
  <w:style w:type="paragraph" w:styleId="Web">
    <w:name w:val="Normal (Web)"/>
    <w:basedOn w:val="a"/>
    <w:rsid w:val="004F3EE7"/>
    <w:pPr>
      <w:widowControl/>
      <w:spacing w:before="100" w:after="100"/>
    </w:pPr>
    <w:rPr>
      <w:rFonts w:ascii="新細明體" w:cs="新細明體"/>
      <w:kern w:val="0"/>
    </w:rPr>
  </w:style>
  <w:style w:type="paragraph" w:styleId="af1">
    <w:name w:val="Note Heading"/>
    <w:basedOn w:val="a"/>
    <w:next w:val="a"/>
    <w:link w:val="af2"/>
    <w:rsid w:val="004F3EE7"/>
    <w:pPr>
      <w:jc w:val="center"/>
    </w:pPr>
    <w:rPr>
      <w:rFonts w:ascii="標楷體" w:eastAsia="標楷體" w:cs="標楷體"/>
      <w:sz w:val="28"/>
      <w:szCs w:val="28"/>
    </w:rPr>
  </w:style>
  <w:style w:type="character" w:customStyle="1" w:styleId="af2">
    <w:name w:val="註釋標題 字元"/>
    <w:basedOn w:val="a0"/>
    <w:link w:val="af1"/>
    <w:uiPriority w:val="99"/>
    <w:locked/>
    <w:rsid w:val="004F3EE7"/>
    <w:rPr>
      <w:rFonts w:ascii="標楷體" w:eastAsia="標楷體" w:hAnsi="Times New Roman" w:cs="標楷體"/>
      <w:sz w:val="20"/>
      <w:szCs w:val="20"/>
    </w:rPr>
  </w:style>
  <w:style w:type="paragraph" w:customStyle="1" w:styleId="af3">
    <w:name w:val="圖"/>
    <w:basedOn w:val="a"/>
    <w:rsid w:val="004F3EE7"/>
    <w:pPr>
      <w:snapToGrid w:val="0"/>
      <w:jc w:val="center"/>
    </w:pPr>
    <w:rPr>
      <w:rFonts w:eastAsia="標楷體"/>
    </w:rPr>
  </w:style>
  <w:style w:type="paragraph" w:customStyle="1" w:styleId="af4">
    <w:name w:val="表"/>
    <w:basedOn w:val="a"/>
    <w:rsid w:val="004F3EE7"/>
    <w:pPr>
      <w:adjustRightInd w:val="0"/>
      <w:snapToGrid w:val="0"/>
      <w:jc w:val="center"/>
    </w:pPr>
    <w:rPr>
      <w:rFonts w:eastAsia="標楷體"/>
    </w:rPr>
  </w:style>
  <w:style w:type="paragraph" w:styleId="af5">
    <w:name w:val="Normal Indent"/>
    <w:basedOn w:val="a"/>
    <w:rsid w:val="004F3EE7"/>
    <w:pPr>
      <w:snapToGrid w:val="0"/>
      <w:spacing w:afterLines="50" w:line="360" w:lineRule="exact"/>
    </w:pPr>
    <w:rPr>
      <w:rFonts w:eastAsia="標楷體"/>
      <w:sz w:val="28"/>
      <w:szCs w:val="28"/>
    </w:rPr>
  </w:style>
  <w:style w:type="character" w:styleId="af6">
    <w:name w:val="annotation reference"/>
    <w:basedOn w:val="a0"/>
    <w:semiHidden/>
    <w:rsid w:val="004F3EE7"/>
    <w:rPr>
      <w:sz w:val="18"/>
      <w:szCs w:val="18"/>
    </w:rPr>
  </w:style>
  <w:style w:type="paragraph" w:styleId="af7">
    <w:name w:val="annotation text"/>
    <w:basedOn w:val="a"/>
    <w:link w:val="af8"/>
    <w:semiHidden/>
    <w:rsid w:val="004F3EE7"/>
  </w:style>
  <w:style w:type="character" w:customStyle="1" w:styleId="af8">
    <w:name w:val="註解文字 字元"/>
    <w:basedOn w:val="a0"/>
    <w:link w:val="af7"/>
    <w:semiHidden/>
    <w:locked/>
    <w:rsid w:val="004F3EE7"/>
    <w:rPr>
      <w:rFonts w:ascii="Times New Roman" w:hAnsi="Times New Roman" w:cs="Times New Roman"/>
      <w:sz w:val="24"/>
      <w:szCs w:val="24"/>
    </w:rPr>
  </w:style>
  <w:style w:type="paragraph" w:customStyle="1" w:styleId="font6">
    <w:name w:val="font6"/>
    <w:basedOn w:val="a"/>
    <w:rsid w:val="004F3EE7"/>
    <w:pPr>
      <w:widowControl/>
      <w:spacing w:before="100" w:beforeAutospacing="1" w:after="100" w:afterAutospacing="1"/>
    </w:pPr>
    <w:rPr>
      <w:rFonts w:ascii="華康楷書體W5" w:eastAsia="華康楷書體W5" w:hAnsi="Arial Unicode MS" w:cs="華康楷書體W5"/>
      <w:kern w:val="0"/>
      <w:sz w:val="22"/>
      <w:szCs w:val="22"/>
    </w:rPr>
  </w:style>
  <w:style w:type="paragraph" w:customStyle="1" w:styleId="71">
    <w:name w:val="樣式7"/>
    <w:basedOn w:val="25"/>
    <w:rsid w:val="004F3EE7"/>
    <w:pPr>
      <w:ind w:left="1361" w:hanging="1361"/>
    </w:pPr>
  </w:style>
  <w:style w:type="paragraph" w:customStyle="1" w:styleId="25">
    <w:name w:val="樣式2"/>
    <w:basedOn w:val="a"/>
    <w:rsid w:val="004F3EE7"/>
    <w:pPr>
      <w:kinsoku w:val="0"/>
      <w:adjustRightInd w:val="0"/>
      <w:spacing w:line="360" w:lineRule="exact"/>
      <w:ind w:left="1077" w:hanging="1077"/>
      <w:textAlignment w:val="baseline"/>
    </w:pPr>
    <w:rPr>
      <w:rFonts w:eastAsia="全真楷書"/>
      <w:spacing w:val="14"/>
      <w:kern w:val="0"/>
    </w:rPr>
  </w:style>
  <w:style w:type="paragraph" w:customStyle="1" w:styleId="33">
    <w:name w:val="樣式3"/>
    <w:basedOn w:val="a"/>
    <w:rsid w:val="004F3EE7"/>
    <w:pPr>
      <w:kinsoku w:val="0"/>
      <w:adjustRightInd w:val="0"/>
      <w:spacing w:line="360" w:lineRule="exact"/>
      <w:ind w:left="2098" w:hanging="510"/>
      <w:textAlignment w:val="baseline"/>
    </w:pPr>
    <w:rPr>
      <w:rFonts w:ascii="全真楷書" w:eastAsia="全真楷書" w:cs="全真楷書"/>
      <w:spacing w:val="14"/>
      <w:kern w:val="0"/>
    </w:rPr>
  </w:style>
  <w:style w:type="paragraph" w:customStyle="1" w:styleId="19">
    <w:name w:val="樣式19"/>
    <w:basedOn w:val="a"/>
    <w:rsid w:val="004F3EE7"/>
    <w:pPr>
      <w:adjustRightInd w:val="0"/>
      <w:spacing w:line="240" w:lineRule="atLeast"/>
      <w:ind w:left="2552" w:hanging="567"/>
      <w:jc w:val="both"/>
      <w:textDirection w:val="lrTbV"/>
      <w:textAlignment w:val="baseline"/>
    </w:pPr>
    <w:rPr>
      <w:rFonts w:ascii="全真楷書" w:eastAsia="全真楷書" w:cs="全真楷書"/>
      <w:kern w:val="0"/>
      <w:sz w:val="28"/>
      <w:szCs w:val="28"/>
    </w:rPr>
  </w:style>
  <w:style w:type="paragraph" w:customStyle="1" w:styleId="af9">
    <w:name w:val="條文二"/>
    <w:basedOn w:val="a"/>
    <w:rsid w:val="004F3EE7"/>
    <w:pPr>
      <w:adjustRightInd w:val="0"/>
      <w:spacing w:before="60" w:after="60" w:line="400" w:lineRule="atLeast"/>
      <w:ind w:left="1800" w:hanging="541"/>
      <w:textAlignment w:val="baseline"/>
    </w:pPr>
    <w:rPr>
      <w:rFonts w:ascii="華康楷書體W5" w:eastAsia="華康楷書體W5" w:cs="華康楷書體W5"/>
      <w:kern w:val="0"/>
      <w:sz w:val="28"/>
      <w:szCs w:val="28"/>
    </w:rPr>
  </w:style>
  <w:style w:type="paragraph" w:customStyle="1" w:styleId="afa">
    <w:name w:val="條文三"/>
    <w:basedOn w:val="a"/>
    <w:rsid w:val="004F3EE7"/>
    <w:pPr>
      <w:tabs>
        <w:tab w:val="num" w:pos="720"/>
      </w:tabs>
      <w:adjustRightInd w:val="0"/>
      <w:ind w:right="57"/>
      <w:jc w:val="both"/>
      <w:textAlignment w:val="baseline"/>
    </w:pPr>
    <w:rPr>
      <w:rFonts w:ascii="全真楷書" w:eastAsia="全真楷書" w:cs="全真楷書"/>
      <w:sz w:val="28"/>
      <w:szCs w:val="28"/>
    </w:rPr>
  </w:style>
  <w:style w:type="paragraph" w:customStyle="1" w:styleId="afb">
    <w:name w:val="項目點縮"/>
    <w:basedOn w:val="a"/>
    <w:rsid w:val="004F3EE7"/>
    <w:pPr>
      <w:tabs>
        <w:tab w:val="num" w:pos="624"/>
      </w:tabs>
      <w:ind w:left="624" w:hanging="624"/>
    </w:pPr>
  </w:style>
  <w:style w:type="paragraph" w:customStyle="1" w:styleId="34">
    <w:name w:val="第3層標題"/>
    <w:autoRedefine/>
    <w:rsid w:val="004F3EE7"/>
    <w:pPr>
      <w:tabs>
        <w:tab w:val="left" w:pos="720"/>
        <w:tab w:val="num" w:pos="1080"/>
      </w:tabs>
      <w:snapToGrid w:val="0"/>
      <w:spacing w:afterLines="50"/>
      <w:ind w:left="340" w:hanging="340"/>
    </w:pPr>
    <w:rPr>
      <w:rFonts w:ascii="Times New Roman" w:eastAsia="標楷體" w:hAnsi="Times New Roman"/>
      <w:b/>
      <w:bCs/>
      <w:kern w:val="0"/>
      <w:sz w:val="28"/>
      <w:szCs w:val="28"/>
    </w:rPr>
  </w:style>
  <w:style w:type="paragraph" w:customStyle="1" w:styleId="afc">
    <w:name w:val="年報內文"/>
    <w:basedOn w:val="a"/>
    <w:autoRedefine/>
    <w:rsid w:val="004F3EE7"/>
    <w:pPr>
      <w:tabs>
        <w:tab w:val="num" w:pos="1365"/>
      </w:tabs>
      <w:snapToGrid w:val="0"/>
      <w:ind w:left="1365" w:hanging="885"/>
    </w:pPr>
    <w:rPr>
      <w:rFonts w:eastAsia="標楷體"/>
      <w:color w:val="000000"/>
      <w:sz w:val="22"/>
      <w:szCs w:val="22"/>
    </w:rPr>
  </w:style>
  <w:style w:type="paragraph" w:styleId="35">
    <w:name w:val="Body Text 3"/>
    <w:basedOn w:val="a"/>
    <w:link w:val="36"/>
    <w:rsid w:val="004F3EE7"/>
    <w:pPr>
      <w:spacing w:beforeLines="50"/>
      <w:jc w:val="both"/>
    </w:pPr>
    <w:rPr>
      <w:rFonts w:eastAsia="標楷體"/>
    </w:rPr>
  </w:style>
  <w:style w:type="character" w:customStyle="1" w:styleId="36">
    <w:name w:val="本文 3 字元"/>
    <w:basedOn w:val="a0"/>
    <w:link w:val="35"/>
    <w:locked/>
    <w:rsid w:val="004F3EE7"/>
    <w:rPr>
      <w:rFonts w:ascii="Times New Roman" w:eastAsia="標楷體" w:hAnsi="Times New Roman" w:cs="Times New Roman"/>
      <w:sz w:val="20"/>
      <w:szCs w:val="20"/>
    </w:rPr>
  </w:style>
  <w:style w:type="paragraph" w:styleId="HTML">
    <w:name w:val="HTML Preformatted"/>
    <w:basedOn w:val="a"/>
    <w:link w:val="HTML0"/>
    <w:rsid w:val="004F3E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kern w:val="0"/>
      <w:sz w:val="20"/>
      <w:szCs w:val="20"/>
    </w:rPr>
  </w:style>
  <w:style w:type="character" w:customStyle="1" w:styleId="HTML0">
    <w:name w:val="HTML 預設格式 字元"/>
    <w:basedOn w:val="a0"/>
    <w:link w:val="HTML"/>
    <w:uiPriority w:val="99"/>
    <w:locked/>
    <w:rsid w:val="004F3EE7"/>
    <w:rPr>
      <w:rFonts w:ascii="Arial Unicode MS" w:eastAsia="Arial Unicode MS" w:hAnsi="Arial Unicode MS" w:cs="Arial Unicode MS"/>
      <w:kern w:val="0"/>
      <w:sz w:val="20"/>
      <w:szCs w:val="20"/>
    </w:rPr>
  </w:style>
  <w:style w:type="paragraph" w:customStyle="1" w:styleId="afd">
    <w:name w:val="第一條"/>
    <w:basedOn w:val="a"/>
    <w:rsid w:val="004F3EE7"/>
    <w:pPr>
      <w:adjustRightInd w:val="0"/>
      <w:spacing w:line="360" w:lineRule="atLeast"/>
      <w:ind w:left="284" w:hanging="284"/>
      <w:jc w:val="both"/>
      <w:textAlignment w:val="baseline"/>
    </w:pPr>
    <w:rPr>
      <w:rFonts w:eastAsia="細明體"/>
      <w:spacing w:val="24"/>
      <w:kern w:val="0"/>
    </w:rPr>
  </w:style>
  <w:style w:type="paragraph" w:customStyle="1" w:styleId="xl32">
    <w:name w:val="xl32"/>
    <w:basedOn w:val="a"/>
    <w:rsid w:val="004F3EE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華康魏碑體" w:eastAsia="華康魏碑體" w:hAnsi="Arial Unicode MS" w:cs="華康魏碑體"/>
      <w:kern w:val="0"/>
      <w:sz w:val="22"/>
      <w:szCs w:val="22"/>
    </w:rPr>
  </w:style>
  <w:style w:type="paragraph" w:customStyle="1" w:styleId="font5">
    <w:name w:val="font5"/>
    <w:basedOn w:val="a"/>
    <w:rsid w:val="004F3EE7"/>
    <w:pPr>
      <w:widowControl/>
      <w:spacing w:before="100" w:beforeAutospacing="1" w:after="100" w:afterAutospacing="1"/>
    </w:pPr>
    <w:rPr>
      <w:rFonts w:ascii="新細明體" w:hAnsi="Arial Unicode MS" w:cs="新細明體"/>
      <w:kern w:val="0"/>
      <w:sz w:val="18"/>
      <w:szCs w:val="18"/>
    </w:rPr>
  </w:style>
  <w:style w:type="paragraph" w:customStyle="1" w:styleId="font7">
    <w:name w:val="font7"/>
    <w:basedOn w:val="a"/>
    <w:rsid w:val="004F3EE7"/>
    <w:pPr>
      <w:widowControl/>
      <w:spacing w:before="100" w:beforeAutospacing="1" w:after="100" w:afterAutospacing="1"/>
    </w:pPr>
    <w:rPr>
      <w:rFonts w:eastAsia="Arial Unicode MS"/>
      <w:kern w:val="0"/>
      <w:sz w:val="22"/>
      <w:szCs w:val="22"/>
    </w:rPr>
  </w:style>
  <w:style w:type="paragraph" w:customStyle="1" w:styleId="font8">
    <w:name w:val="font8"/>
    <w:basedOn w:val="a"/>
    <w:rsid w:val="004F3EE7"/>
    <w:pPr>
      <w:widowControl/>
      <w:spacing w:before="100" w:beforeAutospacing="1" w:after="100" w:afterAutospacing="1"/>
    </w:pPr>
    <w:rPr>
      <w:rFonts w:ascii="華康POP1體W5" w:eastAsia="華康POP1體W5" w:hAnsi="Arial Unicode MS" w:cs="華康POP1體W5"/>
      <w:b/>
      <w:bCs/>
      <w:kern w:val="0"/>
      <w:sz w:val="22"/>
      <w:szCs w:val="22"/>
    </w:rPr>
  </w:style>
  <w:style w:type="paragraph" w:styleId="afe">
    <w:name w:val="Balloon Text"/>
    <w:basedOn w:val="a"/>
    <w:link w:val="aff"/>
    <w:semiHidden/>
    <w:rsid w:val="004F3EE7"/>
    <w:rPr>
      <w:rFonts w:ascii="Arial" w:hAnsi="Arial" w:cs="Arial"/>
      <w:sz w:val="18"/>
      <w:szCs w:val="18"/>
    </w:rPr>
  </w:style>
  <w:style w:type="character" w:customStyle="1" w:styleId="aff">
    <w:name w:val="註解方塊文字 字元"/>
    <w:basedOn w:val="a0"/>
    <w:link w:val="afe"/>
    <w:uiPriority w:val="99"/>
    <w:semiHidden/>
    <w:locked/>
    <w:rsid w:val="004F3EE7"/>
    <w:rPr>
      <w:rFonts w:ascii="Arial" w:hAnsi="Arial" w:cs="Arial"/>
      <w:sz w:val="18"/>
      <w:szCs w:val="18"/>
    </w:rPr>
  </w:style>
  <w:style w:type="paragraph" w:customStyle="1" w:styleId="aff0">
    <w:name w:val="字元"/>
    <w:basedOn w:val="a"/>
    <w:uiPriority w:val="99"/>
    <w:semiHidden/>
    <w:rsid w:val="004F3EE7"/>
    <w:pPr>
      <w:widowControl/>
      <w:spacing w:after="160" w:line="240" w:lineRule="exact"/>
    </w:pPr>
    <w:rPr>
      <w:rFonts w:ascii="Tahoma" w:hAnsi="Tahoma" w:cs="Tahoma"/>
      <w:kern w:val="0"/>
      <w:sz w:val="20"/>
      <w:szCs w:val="20"/>
      <w:lang w:eastAsia="en-US"/>
    </w:rPr>
  </w:style>
  <w:style w:type="paragraph" w:styleId="aff1">
    <w:name w:val="Date"/>
    <w:basedOn w:val="a"/>
    <w:next w:val="a"/>
    <w:link w:val="aff2"/>
    <w:rsid w:val="004F3EE7"/>
    <w:pPr>
      <w:jc w:val="right"/>
    </w:pPr>
  </w:style>
  <w:style w:type="character" w:customStyle="1" w:styleId="aff2">
    <w:name w:val="日期 字元"/>
    <w:basedOn w:val="a0"/>
    <w:link w:val="aff1"/>
    <w:uiPriority w:val="99"/>
    <w:locked/>
    <w:rsid w:val="004F3EE7"/>
    <w:rPr>
      <w:rFonts w:ascii="Times New Roman" w:hAnsi="Times New Roman" w:cs="Times New Roman"/>
      <w:sz w:val="20"/>
      <w:szCs w:val="20"/>
    </w:rPr>
  </w:style>
  <w:style w:type="paragraph" w:customStyle="1" w:styleId="aff3">
    <w:name w:val="標題壹"/>
    <w:autoRedefine/>
    <w:rsid w:val="004F3EE7"/>
    <w:rPr>
      <w:rFonts w:ascii="Times New Roman" w:eastAsia="標楷體" w:hAnsi="標楷體"/>
      <w:b/>
      <w:bCs/>
      <w:kern w:val="0"/>
      <w:sz w:val="36"/>
      <w:szCs w:val="36"/>
    </w:rPr>
  </w:style>
  <w:style w:type="paragraph" w:customStyle="1" w:styleId="aff4">
    <w:name w:val="標題一"/>
    <w:basedOn w:val="aff3"/>
    <w:autoRedefine/>
    <w:rsid w:val="004F3EE7"/>
    <w:pPr>
      <w:spacing w:line="240" w:lineRule="atLeast"/>
      <w:ind w:leftChars="100" w:left="100"/>
      <w:jc w:val="both"/>
    </w:pPr>
    <w:rPr>
      <w:color w:val="000000"/>
      <w:sz w:val="28"/>
      <w:szCs w:val="28"/>
    </w:rPr>
  </w:style>
  <w:style w:type="paragraph" w:customStyle="1" w:styleId="aff5">
    <w:name w:val="標題（一）"/>
    <w:basedOn w:val="aff4"/>
    <w:link w:val="aff6"/>
    <w:autoRedefine/>
    <w:rsid w:val="004F3EE7"/>
    <w:pPr>
      <w:ind w:leftChars="200" w:left="200"/>
    </w:pPr>
    <w:rPr>
      <w:b w:val="0"/>
      <w:bCs w:val="0"/>
    </w:rPr>
  </w:style>
  <w:style w:type="paragraph" w:customStyle="1" w:styleId="12">
    <w:name w:val="報告本文12"/>
    <w:basedOn w:val="aff5"/>
    <w:autoRedefine/>
    <w:rsid w:val="004F3EE7"/>
    <w:pPr>
      <w:autoSpaceDN w:val="0"/>
      <w:ind w:leftChars="0" w:left="0" w:firstLineChars="200" w:firstLine="200"/>
    </w:pPr>
    <w:rPr>
      <w:rFonts w:hAnsi="Times New Roman"/>
    </w:rPr>
  </w:style>
  <w:style w:type="character" w:customStyle="1" w:styleId="dct-tt">
    <w:name w:val="dct-tt"/>
    <w:basedOn w:val="a0"/>
    <w:rsid w:val="004F3EE7"/>
  </w:style>
  <w:style w:type="paragraph" w:styleId="aff7">
    <w:name w:val="annotation subject"/>
    <w:basedOn w:val="af7"/>
    <w:next w:val="af7"/>
    <w:link w:val="aff8"/>
    <w:rsid w:val="004F3EE7"/>
    <w:rPr>
      <w:b/>
      <w:bCs/>
    </w:rPr>
  </w:style>
  <w:style w:type="character" w:customStyle="1" w:styleId="aff8">
    <w:name w:val="註解主旨 字元"/>
    <w:basedOn w:val="af8"/>
    <w:link w:val="aff7"/>
    <w:locked/>
    <w:rsid w:val="004F3EE7"/>
    <w:rPr>
      <w:rFonts w:ascii="Times New Roman" w:hAnsi="Times New Roman" w:cs="Times New Roman"/>
      <w:b/>
      <w:bCs/>
      <w:sz w:val="20"/>
      <w:szCs w:val="20"/>
    </w:rPr>
  </w:style>
  <w:style w:type="paragraph" w:styleId="aff9">
    <w:name w:val="footnote text"/>
    <w:basedOn w:val="a"/>
    <w:link w:val="affa"/>
    <w:rsid w:val="004F3EE7"/>
    <w:pPr>
      <w:snapToGrid w:val="0"/>
    </w:pPr>
    <w:rPr>
      <w:sz w:val="20"/>
      <w:szCs w:val="20"/>
    </w:rPr>
  </w:style>
  <w:style w:type="character" w:customStyle="1" w:styleId="affa">
    <w:name w:val="註腳文字 字元"/>
    <w:basedOn w:val="a0"/>
    <w:link w:val="aff9"/>
    <w:locked/>
    <w:rsid w:val="004F3EE7"/>
    <w:rPr>
      <w:rFonts w:ascii="Times New Roman" w:hAnsi="Times New Roman" w:cs="Times New Roman"/>
      <w:sz w:val="20"/>
      <w:szCs w:val="20"/>
    </w:rPr>
  </w:style>
  <w:style w:type="character" w:styleId="affb">
    <w:name w:val="footnote reference"/>
    <w:basedOn w:val="a0"/>
    <w:rsid w:val="004F3EE7"/>
    <w:rPr>
      <w:vertAlign w:val="superscript"/>
    </w:rPr>
  </w:style>
  <w:style w:type="paragraph" w:customStyle="1" w:styleId="affc">
    <w:name w:val="一內文"/>
    <w:basedOn w:val="a"/>
    <w:rsid w:val="004F3EE7"/>
    <w:pPr>
      <w:adjustRightInd w:val="0"/>
      <w:snapToGrid w:val="0"/>
      <w:spacing w:line="370" w:lineRule="exact"/>
      <w:ind w:left="434" w:hanging="434"/>
      <w:jc w:val="both"/>
    </w:pPr>
    <w:rPr>
      <w:sz w:val="21"/>
      <w:szCs w:val="21"/>
    </w:rPr>
  </w:style>
  <w:style w:type="character" w:customStyle="1" w:styleId="ti">
    <w:name w:val="ti"/>
    <w:basedOn w:val="a0"/>
    <w:rsid w:val="004F3EE7"/>
  </w:style>
  <w:style w:type="paragraph" w:customStyle="1" w:styleId="authors1">
    <w:name w:val="authors1"/>
    <w:basedOn w:val="a"/>
    <w:rsid w:val="004F3EE7"/>
    <w:pPr>
      <w:widowControl/>
      <w:spacing w:before="72" w:line="240" w:lineRule="atLeast"/>
      <w:ind w:left="825"/>
    </w:pPr>
    <w:rPr>
      <w:rFonts w:ascii="新細明體" w:hAnsi="新細明體" w:cs="新細明體"/>
      <w:kern w:val="0"/>
      <w:sz w:val="22"/>
      <w:szCs w:val="22"/>
    </w:rPr>
  </w:style>
  <w:style w:type="character" w:customStyle="1" w:styleId="journalname">
    <w:name w:val="journalname"/>
    <w:basedOn w:val="a0"/>
    <w:rsid w:val="004F3EE7"/>
  </w:style>
  <w:style w:type="table" w:styleId="affd">
    <w:name w:val="Table Grid"/>
    <w:basedOn w:val="a1"/>
    <w:uiPriority w:val="39"/>
    <w:locked/>
    <w:rsid w:val="004F3EE7"/>
    <w:rPr>
      <w:rFonts w:ascii="Times New Roman" w:hAnsi="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3text">
    <w:name w:val="heading 3 text"/>
    <w:basedOn w:val="a"/>
    <w:rsid w:val="004F3EE7"/>
    <w:pPr>
      <w:widowControl/>
      <w:spacing w:after="240"/>
      <w:ind w:left="720"/>
      <w:jc w:val="both"/>
    </w:pPr>
    <w:rPr>
      <w:kern w:val="0"/>
    </w:rPr>
  </w:style>
  <w:style w:type="paragraph" w:customStyle="1" w:styleId="bodytext">
    <w:name w:val="bodytext"/>
    <w:basedOn w:val="a"/>
    <w:rsid w:val="004F3EE7"/>
    <w:pPr>
      <w:widowControl/>
      <w:spacing w:before="100" w:beforeAutospacing="1" w:after="100" w:afterAutospacing="1"/>
    </w:pPr>
    <w:rPr>
      <w:rFonts w:ascii="Verdana" w:hAnsi="Verdana" w:cs="Verdana"/>
      <w:color w:val="0D155B"/>
      <w:kern w:val="0"/>
      <w:sz w:val="16"/>
      <w:szCs w:val="16"/>
    </w:rPr>
  </w:style>
  <w:style w:type="paragraph" w:styleId="affe">
    <w:name w:val="Title"/>
    <w:basedOn w:val="a"/>
    <w:link w:val="afff"/>
    <w:qFormat/>
    <w:locked/>
    <w:rsid w:val="004F3EE7"/>
    <w:pPr>
      <w:widowControl/>
      <w:jc w:val="center"/>
    </w:pPr>
    <w:rPr>
      <w:rFonts w:ascii="Arial" w:hAnsi="Arial" w:cs="Arial"/>
      <w:b/>
      <w:bCs/>
      <w:i/>
      <w:iCs/>
      <w:kern w:val="0"/>
      <w:sz w:val="28"/>
      <w:szCs w:val="28"/>
      <w:lang w:eastAsia="en-US"/>
    </w:rPr>
  </w:style>
  <w:style w:type="character" w:customStyle="1" w:styleId="afff">
    <w:name w:val="標題 字元"/>
    <w:basedOn w:val="a0"/>
    <w:link w:val="affe"/>
    <w:uiPriority w:val="99"/>
    <w:locked/>
    <w:rsid w:val="004F3EE7"/>
    <w:rPr>
      <w:rFonts w:ascii="Arial" w:hAnsi="Arial" w:cs="Arial"/>
      <w:b/>
      <w:bCs/>
      <w:i/>
      <w:iCs/>
      <w:kern w:val="0"/>
      <w:sz w:val="24"/>
      <w:szCs w:val="24"/>
      <w:lang w:eastAsia="en-US"/>
    </w:rPr>
  </w:style>
  <w:style w:type="character" w:customStyle="1" w:styleId="src1">
    <w:name w:val="src1"/>
    <w:rsid w:val="004F3EE7"/>
  </w:style>
  <w:style w:type="character" w:customStyle="1" w:styleId="jrnl">
    <w:name w:val="jrnl"/>
    <w:basedOn w:val="a0"/>
    <w:rsid w:val="004F3EE7"/>
  </w:style>
  <w:style w:type="character" w:customStyle="1" w:styleId="ti2">
    <w:name w:val="ti2"/>
    <w:rsid w:val="004F3EE7"/>
    <w:rPr>
      <w:sz w:val="22"/>
      <w:szCs w:val="22"/>
    </w:rPr>
  </w:style>
  <w:style w:type="paragraph" w:styleId="afff0">
    <w:name w:val="Block Text"/>
    <w:basedOn w:val="a"/>
    <w:rsid w:val="004F3EE7"/>
    <w:pPr>
      <w:adjustRightInd w:val="0"/>
      <w:spacing w:line="360" w:lineRule="auto"/>
      <w:ind w:left="840" w:right="-214" w:hanging="840"/>
      <w:jc w:val="both"/>
      <w:textAlignment w:val="baseline"/>
    </w:pPr>
    <w:rPr>
      <w:rFonts w:ascii="標楷體" w:eastAsia="標楷體" w:cs="標楷體"/>
      <w:kern w:val="0"/>
      <w:sz w:val="28"/>
      <w:szCs w:val="28"/>
    </w:rPr>
  </w:style>
  <w:style w:type="paragraph" w:customStyle="1" w:styleId="11">
    <w:name w:val="報告本文11"/>
    <w:basedOn w:val="a"/>
    <w:autoRedefine/>
    <w:rsid w:val="004F3EE7"/>
    <w:pPr>
      <w:widowControl/>
      <w:autoSpaceDN w:val="0"/>
      <w:adjustRightInd w:val="0"/>
      <w:snapToGrid w:val="0"/>
      <w:spacing w:beforeLines="50" w:line="360" w:lineRule="auto"/>
      <w:jc w:val="both"/>
    </w:pPr>
    <w:rPr>
      <w:rFonts w:eastAsia="標楷體"/>
      <w:color w:val="000000"/>
      <w:sz w:val="28"/>
      <w:szCs w:val="28"/>
    </w:rPr>
  </w:style>
  <w:style w:type="paragraph" w:customStyle="1" w:styleId="citation">
    <w:name w:val="citation"/>
    <w:basedOn w:val="a"/>
    <w:rsid w:val="004F3EE7"/>
    <w:pPr>
      <w:widowControl/>
      <w:spacing w:before="100" w:beforeAutospacing="1" w:after="100" w:afterAutospacing="1"/>
    </w:pPr>
    <w:rPr>
      <w:rFonts w:ascii="新細明體" w:hAnsi="新細明體" w:cs="新細明體"/>
      <w:kern w:val="0"/>
    </w:rPr>
  </w:style>
  <w:style w:type="paragraph" w:customStyle="1" w:styleId="articlebodyauthor3">
    <w:name w:val="articlebody_author3"/>
    <w:basedOn w:val="a"/>
    <w:rsid w:val="004F3EE7"/>
    <w:pPr>
      <w:widowControl/>
      <w:spacing w:before="100" w:beforeAutospacing="1" w:after="75" w:line="384" w:lineRule="atLeast"/>
    </w:pPr>
    <w:rPr>
      <w:rFonts w:ascii="新細明體" w:hAnsi="新細明體" w:cs="新細明體"/>
      <w:kern w:val="0"/>
    </w:rPr>
  </w:style>
  <w:style w:type="character" w:customStyle="1" w:styleId="aff6">
    <w:name w:val="標題（一） 字元"/>
    <w:link w:val="aff5"/>
    <w:locked/>
    <w:rsid w:val="004F3EE7"/>
    <w:rPr>
      <w:rFonts w:ascii="Times New Roman" w:eastAsia="標楷體" w:hAnsi="標楷體" w:cs="Times New Roman"/>
      <w:color w:val="000000"/>
      <w:sz w:val="36"/>
      <w:szCs w:val="36"/>
    </w:rPr>
  </w:style>
  <w:style w:type="character" w:styleId="afff1">
    <w:name w:val="Emphasis"/>
    <w:basedOn w:val="a0"/>
    <w:qFormat/>
    <w:locked/>
    <w:rsid w:val="004F3EE7"/>
    <w:rPr>
      <w:i/>
      <w:iCs/>
    </w:rPr>
  </w:style>
  <w:style w:type="paragraph" w:customStyle="1" w:styleId="Default">
    <w:name w:val="Default"/>
    <w:rsid w:val="004F3EE7"/>
    <w:pPr>
      <w:widowControl w:val="0"/>
      <w:autoSpaceDE w:val="0"/>
      <w:autoSpaceDN w:val="0"/>
      <w:adjustRightInd w:val="0"/>
    </w:pPr>
    <w:rPr>
      <w:rFonts w:ascii="標楷體" w:eastAsia="標楷體" w:hAnsi="Times New Roman" w:cs="標楷體"/>
      <w:color w:val="000000"/>
      <w:kern w:val="0"/>
      <w:szCs w:val="24"/>
    </w:rPr>
  </w:style>
  <w:style w:type="character" w:styleId="afff2">
    <w:name w:val="Strong"/>
    <w:basedOn w:val="a0"/>
    <w:qFormat/>
    <w:locked/>
    <w:rsid w:val="004F3EE7"/>
    <w:rPr>
      <w:b/>
      <w:bCs/>
    </w:rPr>
  </w:style>
  <w:style w:type="character" w:customStyle="1" w:styleId="bibrecord-highlight1">
    <w:name w:val="bibrecord-highlight1"/>
    <w:rsid w:val="004F3EE7"/>
    <w:rPr>
      <w:b/>
      <w:bCs/>
      <w:color w:val="auto"/>
    </w:rPr>
  </w:style>
  <w:style w:type="character" w:customStyle="1" w:styleId="titles-title1">
    <w:name w:val="titles-title1"/>
    <w:rsid w:val="004F3EE7"/>
    <w:rPr>
      <w:b/>
      <w:bCs/>
    </w:rPr>
  </w:style>
  <w:style w:type="character" w:customStyle="1" w:styleId="titles-source1">
    <w:name w:val="titles-source1"/>
    <w:rsid w:val="004F3EE7"/>
    <w:rPr>
      <w:i/>
      <w:iCs/>
    </w:rPr>
  </w:style>
  <w:style w:type="character" w:customStyle="1" w:styleId="font92">
    <w:name w:val="font92"/>
    <w:rsid w:val="004F3EE7"/>
    <w:rPr>
      <w:rFonts w:ascii="Arial" w:hAnsi="Arial" w:cs="Arial"/>
      <w:sz w:val="18"/>
      <w:szCs w:val="18"/>
    </w:rPr>
  </w:style>
  <w:style w:type="paragraph" w:customStyle="1" w:styleId="afff3">
    <w:name w:val="７２９－１"/>
    <w:basedOn w:val="a"/>
    <w:rsid w:val="004F3EE7"/>
    <w:pPr>
      <w:autoSpaceDE w:val="0"/>
      <w:autoSpaceDN w:val="0"/>
      <w:adjustRightInd w:val="0"/>
      <w:ind w:left="244" w:hanging="244"/>
      <w:jc w:val="both"/>
    </w:pPr>
    <w:rPr>
      <w:rFonts w:eastAsia="標楷體"/>
      <w:color w:val="000000"/>
      <w:sz w:val="28"/>
      <w:szCs w:val="28"/>
    </w:rPr>
  </w:style>
  <w:style w:type="paragraph" w:customStyle="1" w:styleId="afff4">
    <w:name w:val="a"/>
    <w:basedOn w:val="a"/>
    <w:rsid w:val="004F3EE7"/>
    <w:pPr>
      <w:widowControl/>
      <w:spacing w:before="100" w:beforeAutospacing="1" w:after="100" w:afterAutospacing="1"/>
    </w:pPr>
    <w:rPr>
      <w:rFonts w:ascii="新細明體" w:hAnsi="新細明體" w:cs="新細明體"/>
      <w:kern w:val="0"/>
    </w:rPr>
  </w:style>
  <w:style w:type="character" w:customStyle="1" w:styleId="il">
    <w:name w:val="il"/>
    <w:basedOn w:val="a0"/>
    <w:rsid w:val="004F3EE7"/>
  </w:style>
  <w:style w:type="paragraph" w:styleId="afff5">
    <w:name w:val="List"/>
    <w:basedOn w:val="a"/>
    <w:rsid w:val="004F3EE7"/>
    <w:pPr>
      <w:ind w:left="480" w:hanging="480"/>
    </w:pPr>
    <w:rPr>
      <w:rFonts w:eastAsia="標楷體"/>
      <w:color w:val="000000"/>
      <w:kern w:val="0"/>
      <w:sz w:val="28"/>
      <w:szCs w:val="28"/>
    </w:rPr>
  </w:style>
  <w:style w:type="character" w:customStyle="1" w:styleId="citation-abbreviation2">
    <w:name w:val="citation-abbreviation2"/>
    <w:basedOn w:val="a0"/>
    <w:rsid w:val="004F3EE7"/>
  </w:style>
  <w:style w:type="character" w:customStyle="1" w:styleId="citation-volume">
    <w:name w:val="citation-volume"/>
    <w:basedOn w:val="a0"/>
    <w:rsid w:val="004F3EE7"/>
  </w:style>
  <w:style w:type="character" w:customStyle="1" w:styleId="citation-issue">
    <w:name w:val="citation-issue"/>
    <w:basedOn w:val="a0"/>
    <w:rsid w:val="004F3EE7"/>
  </w:style>
  <w:style w:type="character" w:customStyle="1" w:styleId="citation-flpages">
    <w:name w:val="citation-flpages"/>
    <w:basedOn w:val="a0"/>
    <w:rsid w:val="004F3EE7"/>
  </w:style>
  <w:style w:type="paragraph" w:customStyle="1" w:styleId="13">
    <w:name w:val="1"/>
    <w:basedOn w:val="a"/>
    <w:rsid w:val="004F3EE7"/>
    <w:pPr>
      <w:tabs>
        <w:tab w:val="left" w:pos="284"/>
      </w:tabs>
      <w:adjustRightInd w:val="0"/>
      <w:spacing w:before="46" w:line="360" w:lineRule="atLeast"/>
      <w:ind w:left="284" w:hanging="284"/>
      <w:jc w:val="both"/>
      <w:textAlignment w:val="baseline"/>
    </w:pPr>
    <w:rPr>
      <w:rFonts w:ascii="細明體" w:eastAsia="細明體" w:cs="細明體"/>
      <w:kern w:val="0"/>
    </w:rPr>
  </w:style>
  <w:style w:type="paragraph" w:customStyle="1" w:styleId="afff6">
    <w:name w:val=".."/>
    <w:basedOn w:val="Default"/>
    <w:next w:val="Default"/>
    <w:rsid w:val="004F3EE7"/>
    <w:rPr>
      <w:color w:val="auto"/>
    </w:rPr>
  </w:style>
  <w:style w:type="paragraph" w:customStyle="1" w:styleId="Date1">
    <w:name w:val="Date1"/>
    <w:basedOn w:val="a"/>
    <w:next w:val="a"/>
    <w:uiPriority w:val="99"/>
    <w:rsid w:val="004F3EE7"/>
    <w:pPr>
      <w:adjustRightInd w:val="0"/>
      <w:spacing w:line="360" w:lineRule="atLeast"/>
      <w:jc w:val="right"/>
      <w:textAlignment w:val="baseline"/>
    </w:pPr>
    <w:rPr>
      <w:rFonts w:ascii="標楷體" w:eastAsia="標楷體" w:hAnsi="Courier New" w:cs="標楷體"/>
      <w:kern w:val="0"/>
    </w:rPr>
  </w:style>
  <w:style w:type="paragraph" w:customStyle="1" w:styleId="afff7">
    <w:name w:val="一"/>
    <w:basedOn w:val="a"/>
    <w:rsid w:val="004F3EE7"/>
    <w:pPr>
      <w:widowControl/>
      <w:spacing w:beforeLines="50" w:afterLines="50"/>
      <w:ind w:left="1337" w:hangingChars="371" w:hanging="1337"/>
    </w:pPr>
    <w:rPr>
      <w:rFonts w:eastAsia="標楷體" w:hAnsi="標楷體"/>
      <w:color w:val="000000"/>
      <w:sz w:val="28"/>
      <w:szCs w:val="28"/>
    </w:rPr>
  </w:style>
  <w:style w:type="character" w:customStyle="1" w:styleId="highlight">
    <w:name w:val="highlight"/>
    <w:basedOn w:val="a0"/>
    <w:rsid w:val="004F3EE7"/>
  </w:style>
  <w:style w:type="paragraph" w:customStyle="1" w:styleId="14">
    <w:name w:val="純文字1"/>
    <w:basedOn w:val="a"/>
    <w:rsid w:val="00686730"/>
    <w:pPr>
      <w:adjustRightInd w:val="0"/>
      <w:textAlignment w:val="baseline"/>
    </w:pPr>
    <w:rPr>
      <w:rFonts w:ascii="細明體" w:eastAsia="細明體" w:hAnsi="Courier New"/>
      <w:szCs w:val="20"/>
    </w:rPr>
  </w:style>
  <w:style w:type="paragraph" w:customStyle="1" w:styleId="15">
    <w:name w:val="字元1"/>
    <w:basedOn w:val="a"/>
    <w:semiHidden/>
    <w:rsid w:val="00686730"/>
    <w:pPr>
      <w:widowControl/>
      <w:spacing w:after="160" w:line="240" w:lineRule="exact"/>
    </w:pPr>
    <w:rPr>
      <w:rFonts w:ascii="Tahoma" w:hAnsi="Tahoma" w:cs="Tahoma"/>
      <w:kern w:val="0"/>
      <w:sz w:val="20"/>
      <w:szCs w:val="20"/>
      <w:lang w:eastAsia="en-US"/>
    </w:rPr>
  </w:style>
  <w:style w:type="paragraph" w:customStyle="1" w:styleId="16">
    <w:name w:val="日期1"/>
    <w:basedOn w:val="a"/>
    <w:next w:val="a"/>
    <w:rsid w:val="00686730"/>
    <w:pPr>
      <w:adjustRightInd w:val="0"/>
      <w:spacing w:line="360" w:lineRule="atLeast"/>
      <w:jc w:val="right"/>
      <w:textAlignment w:val="baseline"/>
    </w:pPr>
    <w:rPr>
      <w:rFonts w:ascii="標楷體" w:eastAsia="標楷體" w:hAnsi="Courier New"/>
      <w:kern w:val="0"/>
      <w:szCs w:val="20"/>
    </w:rPr>
  </w:style>
  <w:style w:type="character" w:customStyle="1" w:styleId="st1">
    <w:name w:val="st1"/>
    <w:rsid w:val="00665BAD"/>
    <w:rPr>
      <w:rFonts w:cs="Times New Roman"/>
    </w:rPr>
  </w:style>
  <w:style w:type="character" w:customStyle="1" w:styleId="apple-converted-space">
    <w:name w:val="apple-converted-space"/>
    <w:basedOn w:val="a0"/>
    <w:rsid w:val="00163F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93765">
      <w:bodyDiv w:val="1"/>
      <w:marLeft w:val="0"/>
      <w:marRight w:val="0"/>
      <w:marTop w:val="0"/>
      <w:marBottom w:val="0"/>
      <w:divBdr>
        <w:top w:val="none" w:sz="0" w:space="0" w:color="auto"/>
        <w:left w:val="none" w:sz="0" w:space="0" w:color="auto"/>
        <w:bottom w:val="none" w:sz="0" w:space="0" w:color="auto"/>
        <w:right w:val="none" w:sz="0" w:space="0" w:color="auto"/>
      </w:divBdr>
    </w:div>
    <w:div w:id="73092072">
      <w:bodyDiv w:val="1"/>
      <w:marLeft w:val="0"/>
      <w:marRight w:val="0"/>
      <w:marTop w:val="0"/>
      <w:marBottom w:val="0"/>
      <w:divBdr>
        <w:top w:val="none" w:sz="0" w:space="0" w:color="auto"/>
        <w:left w:val="none" w:sz="0" w:space="0" w:color="auto"/>
        <w:bottom w:val="none" w:sz="0" w:space="0" w:color="auto"/>
        <w:right w:val="none" w:sz="0" w:space="0" w:color="auto"/>
      </w:divBdr>
    </w:div>
    <w:div w:id="221067964">
      <w:bodyDiv w:val="1"/>
      <w:marLeft w:val="0"/>
      <w:marRight w:val="0"/>
      <w:marTop w:val="0"/>
      <w:marBottom w:val="0"/>
      <w:divBdr>
        <w:top w:val="none" w:sz="0" w:space="0" w:color="auto"/>
        <w:left w:val="none" w:sz="0" w:space="0" w:color="auto"/>
        <w:bottom w:val="none" w:sz="0" w:space="0" w:color="auto"/>
        <w:right w:val="none" w:sz="0" w:space="0" w:color="auto"/>
      </w:divBdr>
    </w:div>
    <w:div w:id="306016361">
      <w:bodyDiv w:val="1"/>
      <w:marLeft w:val="0"/>
      <w:marRight w:val="0"/>
      <w:marTop w:val="0"/>
      <w:marBottom w:val="0"/>
      <w:divBdr>
        <w:top w:val="none" w:sz="0" w:space="0" w:color="auto"/>
        <w:left w:val="none" w:sz="0" w:space="0" w:color="auto"/>
        <w:bottom w:val="none" w:sz="0" w:space="0" w:color="auto"/>
        <w:right w:val="none" w:sz="0" w:space="0" w:color="auto"/>
      </w:divBdr>
      <w:divsChild>
        <w:div w:id="990715346">
          <w:marLeft w:val="547"/>
          <w:marRight w:val="0"/>
          <w:marTop w:val="200"/>
          <w:marBottom w:val="200"/>
          <w:divBdr>
            <w:top w:val="none" w:sz="0" w:space="0" w:color="auto"/>
            <w:left w:val="none" w:sz="0" w:space="0" w:color="auto"/>
            <w:bottom w:val="none" w:sz="0" w:space="0" w:color="auto"/>
            <w:right w:val="none" w:sz="0" w:space="0" w:color="auto"/>
          </w:divBdr>
        </w:div>
      </w:divsChild>
    </w:div>
    <w:div w:id="717049987">
      <w:bodyDiv w:val="1"/>
      <w:marLeft w:val="0"/>
      <w:marRight w:val="0"/>
      <w:marTop w:val="0"/>
      <w:marBottom w:val="0"/>
      <w:divBdr>
        <w:top w:val="none" w:sz="0" w:space="0" w:color="auto"/>
        <w:left w:val="none" w:sz="0" w:space="0" w:color="auto"/>
        <w:bottom w:val="none" w:sz="0" w:space="0" w:color="auto"/>
        <w:right w:val="none" w:sz="0" w:space="0" w:color="auto"/>
      </w:divBdr>
      <w:divsChild>
        <w:div w:id="2147163336">
          <w:marLeft w:val="720"/>
          <w:marRight w:val="0"/>
          <w:marTop w:val="200"/>
          <w:marBottom w:val="0"/>
          <w:divBdr>
            <w:top w:val="none" w:sz="0" w:space="0" w:color="auto"/>
            <w:left w:val="none" w:sz="0" w:space="0" w:color="auto"/>
            <w:bottom w:val="none" w:sz="0" w:space="0" w:color="auto"/>
            <w:right w:val="none" w:sz="0" w:space="0" w:color="auto"/>
          </w:divBdr>
        </w:div>
      </w:divsChild>
    </w:div>
    <w:div w:id="771322423">
      <w:bodyDiv w:val="1"/>
      <w:marLeft w:val="0"/>
      <w:marRight w:val="0"/>
      <w:marTop w:val="0"/>
      <w:marBottom w:val="0"/>
      <w:divBdr>
        <w:top w:val="none" w:sz="0" w:space="0" w:color="auto"/>
        <w:left w:val="none" w:sz="0" w:space="0" w:color="auto"/>
        <w:bottom w:val="none" w:sz="0" w:space="0" w:color="auto"/>
        <w:right w:val="none" w:sz="0" w:space="0" w:color="auto"/>
      </w:divBdr>
    </w:div>
    <w:div w:id="834764385">
      <w:bodyDiv w:val="1"/>
      <w:marLeft w:val="0"/>
      <w:marRight w:val="0"/>
      <w:marTop w:val="0"/>
      <w:marBottom w:val="0"/>
      <w:divBdr>
        <w:top w:val="none" w:sz="0" w:space="0" w:color="auto"/>
        <w:left w:val="none" w:sz="0" w:space="0" w:color="auto"/>
        <w:bottom w:val="none" w:sz="0" w:space="0" w:color="auto"/>
        <w:right w:val="none" w:sz="0" w:space="0" w:color="auto"/>
      </w:divBdr>
    </w:div>
    <w:div w:id="1149980687">
      <w:bodyDiv w:val="1"/>
      <w:marLeft w:val="0"/>
      <w:marRight w:val="0"/>
      <w:marTop w:val="0"/>
      <w:marBottom w:val="0"/>
      <w:divBdr>
        <w:top w:val="none" w:sz="0" w:space="0" w:color="auto"/>
        <w:left w:val="none" w:sz="0" w:space="0" w:color="auto"/>
        <w:bottom w:val="none" w:sz="0" w:space="0" w:color="auto"/>
        <w:right w:val="none" w:sz="0" w:space="0" w:color="auto"/>
      </w:divBdr>
    </w:div>
    <w:div w:id="1259562504">
      <w:bodyDiv w:val="1"/>
      <w:marLeft w:val="0"/>
      <w:marRight w:val="0"/>
      <w:marTop w:val="0"/>
      <w:marBottom w:val="0"/>
      <w:divBdr>
        <w:top w:val="none" w:sz="0" w:space="0" w:color="auto"/>
        <w:left w:val="none" w:sz="0" w:space="0" w:color="auto"/>
        <w:bottom w:val="none" w:sz="0" w:space="0" w:color="auto"/>
        <w:right w:val="none" w:sz="0" w:space="0" w:color="auto"/>
      </w:divBdr>
      <w:divsChild>
        <w:div w:id="1241985183">
          <w:marLeft w:val="720"/>
          <w:marRight w:val="0"/>
          <w:marTop w:val="200"/>
          <w:marBottom w:val="0"/>
          <w:divBdr>
            <w:top w:val="none" w:sz="0" w:space="0" w:color="auto"/>
            <w:left w:val="none" w:sz="0" w:space="0" w:color="auto"/>
            <w:bottom w:val="none" w:sz="0" w:space="0" w:color="auto"/>
            <w:right w:val="none" w:sz="0" w:space="0" w:color="auto"/>
          </w:divBdr>
        </w:div>
      </w:divsChild>
    </w:div>
    <w:div w:id="2015566043">
      <w:bodyDiv w:val="1"/>
      <w:marLeft w:val="0"/>
      <w:marRight w:val="0"/>
      <w:marTop w:val="0"/>
      <w:marBottom w:val="0"/>
      <w:divBdr>
        <w:top w:val="none" w:sz="0" w:space="0" w:color="auto"/>
        <w:left w:val="none" w:sz="0" w:space="0" w:color="auto"/>
        <w:bottom w:val="none" w:sz="0" w:space="0" w:color="auto"/>
        <w:right w:val="none" w:sz="0" w:space="0" w:color="auto"/>
      </w:divBdr>
    </w:div>
    <w:div w:id="2111657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romedmail.org/?p=2400:1000" TargetMode="External"/><Relationship Id="rId13" Type="http://schemas.openxmlformats.org/officeDocument/2006/relationships/hyperlink" Target="http://www.who.int/influenza/gisrs_laboratory/cnic_realtime_rt_pcr_protocol_a_h7n9.pdf" TargetMode="External"/><Relationship Id="rId18" Type="http://schemas.openxmlformats.org/officeDocument/2006/relationships/image" Target="media/image4.png"/><Relationship Id="rId26" Type="http://schemas.openxmlformats.org/officeDocument/2006/relationships/image" Target="media/image12.emf"/><Relationship Id="rId3" Type="http://schemas.openxmlformats.org/officeDocument/2006/relationships/styles" Target="styles.xml"/><Relationship Id="rId21" Type="http://schemas.openxmlformats.org/officeDocument/2006/relationships/image" Target="media/image7.emf"/><Relationship Id="rId7" Type="http://schemas.openxmlformats.org/officeDocument/2006/relationships/endnotes" Target="endnotes.xml"/><Relationship Id="rId12" Type="http://schemas.openxmlformats.org/officeDocument/2006/relationships/hyperlink" Target="http://www.who.int/csr/don/2014_07_23_mers/en/" TargetMode="External"/><Relationship Id="rId17" Type="http://schemas.openxmlformats.org/officeDocument/2006/relationships/image" Target="media/image3.png"/><Relationship Id="rId25" Type="http://schemas.openxmlformats.org/officeDocument/2006/relationships/image" Target="media/image11.emf"/><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image" Target="media/image6.emf"/><Relationship Id="rId29" Type="http://schemas.openxmlformats.org/officeDocument/2006/relationships/image" Target="media/image15.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dc.gov/CORONAVIRUS/MERS/" TargetMode="External"/><Relationship Id="rId24" Type="http://schemas.openxmlformats.org/officeDocument/2006/relationships/image" Target="media/image10.emf"/><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png"/><Relationship Id="rId23" Type="http://schemas.openxmlformats.org/officeDocument/2006/relationships/image" Target="media/image9.png"/><Relationship Id="rId28" Type="http://schemas.openxmlformats.org/officeDocument/2006/relationships/image" Target="media/image14.emf"/><Relationship Id="rId10" Type="http://schemas.openxmlformats.org/officeDocument/2006/relationships/hyperlink" Target="http://promedmail.chip.org/pipermail/promed/2012-September/000310.html" TargetMode="External"/><Relationship Id="rId19" Type="http://schemas.openxmlformats.org/officeDocument/2006/relationships/image" Target="media/image5.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promedmail.chip.org/pipermail/promed/2015-January/006399.html" TargetMode="External"/><Relationship Id="rId14" Type="http://schemas.openxmlformats.org/officeDocument/2006/relationships/hyperlink" Target="http://www.who.int/influenza/gisrs_laboratory/molecular_diagnosis_influenza_virus_humans_update_201403rev201505.pdf" TargetMode="External"/><Relationship Id="rId22" Type="http://schemas.openxmlformats.org/officeDocument/2006/relationships/image" Target="media/image8.emf"/><Relationship Id="rId27" Type="http://schemas.openxmlformats.org/officeDocument/2006/relationships/image" Target="media/image13.emf"/><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37FD3E-2F92-4DA7-A1D6-CD0C0429F0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34</Pages>
  <Words>16743</Words>
  <Characters>25005</Characters>
  <Application>Microsoft Office Word</Application>
  <DocSecurity>0</DocSecurity>
  <Lines>208</Lines>
  <Paragraphs>83</Paragraphs>
  <ScaleCrop>false</ScaleCrop>
  <Company>MyPC</Company>
  <LinksUpToDate>false</LinksUpToDate>
  <CharactersWithSpaces>41665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計畫編號：MOHW104-CDC-C-315-000501</dc:title>
  <dc:subject/>
  <dc:creator>Administrator</dc:creator>
  <cp:keywords/>
  <dc:description/>
  <cp:lastModifiedBy>劉銘燦</cp:lastModifiedBy>
  <cp:revision>2</cp:revision>
  <dcterms:created xsi:type="dcterms:W3CDTF">2018-12-24T09:14:00Z</dcterms:created>
  <dcterms:modified xsi:type="dcterms:W3CDTF">2018-12-25T00:55:00Z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0x010100E105149B2C3DF44D9EB3C271AEC56A33</vt:lpwstr>
  </property>
  <property fmtid="{D5CDD505-2E9C-101B-9397-08002B2CF9AE}" pid="3" name="_dlc_DocIdItemGuid">
    <vt:lpwstr>a011efab-3ae4-4954-b694-6a2fd7971960</vt:lpwstr>
  </property>
  <property fmtid="{D5CDD505-2E9C-101B-9397-08002B2CF9AE}" pid="4" name="_dlc_DocId">
    <vt:lpwstr>XWVTFXZDR6YW-128-1728</vt:lpwstr>
  </property>
  <property fmtid="{D5CDD505-2E9C-101B-9397-08002B2CF9AE}" pid="5" name="_dlc_DocIdUrl">
    <vt:lpwstr>http://sharenew.cdc.gov.tw/intranet/_layouts/DocIdRedir.aspx?ID=XWVTFXZDR6YW-128-1728, XWVTFXZDR6YW-128-1728</vt:lpwstr>
  </property>
</Properties>
</file>