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EDF" w:rsidRPr="0053703E" w:rsidRDefault="00767EDF" w:rsidP="00C563AC">
      <w:pPr>
        <w:adjustRightInd w:val="0"/>
        <w:snapToGrid w:val="0"/>
        <w:rPr>
          <w:rFonts w:eastAsia="標楷體"/>
          <w:sz w:val="32"/>
          <w:szCs w:val="32"/>
        </w:rPr>
      </w:pPr>
      <w:r w:rsidRPr="0053703E">
        <w:rPr>
          <w:rFonts w:eastAsia="標楷體" w:cs="標楷體" w:hint="eastAsia"/>
          <w:sz w:val="32"/>
          <w:szCs w:val="32"/>
        </w:rPr>
        <w:t>計畫編號：</w:t>
      </w:r>
      <w:r w:rsidR="003A2E33" w:rsidRPr="003A2E33">
        <w:rPr>
          <w:rFonts w:eastAsia="標楷體"/>
          <w:color w:val="000000"/>
          <w:sz w:val="32"/>
        </w:rPr>
        <w:t>MOHW106-CDC-C-315-11</w:t>
      </w:r>
      <w:r w:rsidR="00694E72">
        <w:rPr>
          <w:rFonts w:eastAsia="標楷體"/>
          <w:color w:val="000000"/>
          <w:sz w:val="32"/>
        </w:rPr>
        <w:t>4713</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480" w:lineRule="auto"/>
        <w:jc w:val="center"/>
        <w:rPr>
          <w:rFonts w:eastAsia="標楷體"/>
          <w:sz w:val="32"/>
          <w:szCs w:val="32"/>
        </w:rPr>
      </w:pPr>
      <w:r w:rsidRPr="0053703E">
        <w:rPr>
          <w:rFonts w:eastAsia="標楷體" w:cs="標楷體" w:hint="eastAsia"/>
          <w:sz w:val="32"/>
          <w:szCs w:val="32"/>
        </w:rPr>
        <w:t>衛生福利部疾病管制署</w:t>
      </w:r>
      <w:r w:rsidR="004C089C">
        <w:rPr>
          <w:rFonts w:eastAsia="標楷體"/>
          <w:sz w:val="32"/>
          <w:szCs w:val="32"/>
        </w:rPr>
        <w:t>10</w:t>
      </w:r>
      <w:r w:rsidR="003A2E33">
        <w:rPr>
          <w:rFonts w:eastAsia="標楷體" w:hint="eastAsia"/>
          <w:sz w:val="32"/>
          <w:szCs w:val="32"/>
        </w:rPr>
        <w:t>6</w:t>
      </w:r>
      <w:r w:rsidRPr="0053703E">
        <w:rPr>
          <w:rFonts w:eastAsia="標楷體" w:cs="標楷體" w:hint="eastAsia"/>
          <w:sz w:val="32"/>
          <w:szCs w:val="32"/>
        </w:rPr>
        <w:t>年署內科技研究計畫</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20"/>
      </w:tblGrid>
      <w:tr w:rsidR="00767EDF" w:rsidRPr="0053703E">
        <w:trPr>
          <w:trHeight w:val="2176"/>
        </w:trPr>
        <w:tc>
          <w:tcPr>
            <w:tcW w:w="8420" w:type="dxa"/>
            <w:vAlign w:val="center"/>
          </w:tcPr>
          <w:p w:rsidR="00767EDF" w:rsidRPr="004B609D" w:rsidRDefault="00767EDF" w:rsidP="004B609D">
            <w:pPr>
              <w:kinsoku w:val="0"/>
              <w:autoSpaceDE w:val="0"/>
              <w:autoSpaceDN w:val="0"/>
              <w:spacing w:line="400" w:lineRule="exact"/>
              <w:ind w:left="1408" w:hangingChars="503" w:hanging="1408"/>
              <w:jc w:val="both"/>
              <w:rPr>
                <w:rFonts w:eastAsia="標楷體"/>
                <w:color w:val="000000"/>
                <w:sz w:val="28"/>
              </w:rPr>
            </w:pPr>
            <w:r w:rsidRPr="0053703E">
              <w:rPr>
                <w:rFonts w:eastAsia="標楷體" w:cs="標楷體" w:hint="eastAsia"/>
                <w:sz w:val="28"/>
                <w:szCs w:val="28"/>
              </w:rPr>
              <w:t>計畫名稱：</w:t>
            </w:r>
            <w:r w:rsidR="00694E72" w:rsidRPr="00474CD7">
              <w:rPr>
                <w:rFonts w:eastAsia="標楷體"/>
                <w:color w:val="000000"/>
                <w:sz w:val="28"/>
              </w:rPr>
              <w:t>細菌鑑定質譜系統</w:t>
            </w:r>
            <w:r w:rsidR="00694E72" w:rsidRPr="00474CD7">
              <w:rPr>
                <w:rFonts w:eastAsia="標楷體"/>
                <w:color w:val="000000"/>
                <w:sz w:val="28"/>
              </w:rPr>
              <w:t>(MALDI-TOF)</w:t>
            </w:r>
            <w:r w:rsidR="00694E72" w:rsidRPr="00474CD7">
              <w:rPr>
                <w:rFonts w:eastAsia="標楷體"/>
                <w:color w:val="000000"/>
                <w:sz w:val="28"/>
              </w:rPr>
              <w:t>資料庫建置</w:t>
            </w:r>
          </w:p>
        </w:tc>
      </w:tr>
    </w:tbl>
    <w:p w:rsidR="00767EDF" w:rsidRPr="0053703E" w:rsidRDefault="00767EDF" w:rsidP="00C563AC">
      <w:pPr>
        <w:snapToGrid w:val="0"/>
        <w:spacing w:line="360" w:lineRule="auto"/>
        <w:jc w:val="center"/>
        <w:rPr>
          <w:rFonts w:eastAsia="標楷體"/>
          <w:sz w:val="28"/>
          <w:szCs w:val="28"/>
        </w:rPr>
      </w:pPr>
    </w:p>
    <w:p w:rsidR="00767EDF" w:rsidRPr="0053703E" w:rsidRDefault="004C089C" w:rsidP="00C563AC">
      <w:pPr>
        <w:snapToGrid w:val="0"/>
        <w:spacing w:line="360" w:lineRule="auto"/>
        <w:jc w:val="center"/>
        <w:rPr>
          <w:rFonts w:eastAsia="標楷體"/>
          <w:sz w:val="36"/>
          <w:szCs w:val="36"/>
        </w:rPr>
      </w:pPr>
      <w:r>
        <w:rPr>
          <w:rFonts w:eastAsia="標楷體" w:cs="標楷體" w:hint="eastAsia"/>
          <w:sz w:val="36"/>
          <w:szCs w:val="36"/>
        </w:rPr>
        <w:t>10</w:t>
      </w:r>
      <w:r w:rsidR="004B609D">
        <w:rPr>
          <w:rFonts w:eastAsia="標楷體" w:cs="標楷體" w:hint="eastAsia"/>
          <w:sz w:val="36"/>
          <w:szCs w:val="36"/>
        </w:rPr>
        <w:t>6</w:t>
      </w:r>
      <w:r w:rsidR="00996A51">
        <w:rPr>
          <w:rFonts w:eastAsia="標楷體" w:cs="標楷體" w:hint="eastAsia"/>
          <w:sz w:val="36"/>
          <w:szCs w:val="36"/>
        </w:rPr>
        <w:t xml:space="preserve"> </w:t>
      </w:r>
      <w:r w:rsidR="00767EDF" w:rsidRPr="0053703E">
        <w:rPr>
          <w:rFonts w:eastAsia="標楷體" w:cs="標楷體" w:hint="eastAsia"/>
          <w:sz w:val="36"/>
          <w:szCs w:val="36"/>
        </w:rPr>
        <w:t>年</w:t>
      </w:r>
      <w:r w:rsidR="00767EDF" w:rsidRPr="0053703E">
        <w:rPr>
          <w:rFonts w:eastAsia="標楷體"/>
          <w:sz w:val="36"/>
          <w:szCs w:val="36"/>
        </w:rPr>
        <w:t xml:space="preserve"> </w:t>
      </w:r>
      <w:r w:rsidR="00767EDF" w:rsidRPr="0053703E">
        <w:rPr>
          <w:rFonts w:eastAsia="標楷體" w:cs="標楷體" w:hint="eastAsia"/>
          <w:sz w:val="36"/>
          <w:szCs w:val="36"/>
        </w:rPr>
        <w:t>度</w:t>
      </w:r>
      <w:r w:rsidR="00767EDF" w:rsidRPr="0053703E">
        <w:rPr>
          <w:rFonts w:eastAsia="標楷體"/>
          <w:sz w:val="36"/>
          <w:szCs w:val="36"/>
        </w:rPr>
        <w:t>/</w:t>
      </w:r>
      <w:r w:rsidR="00767EDF" w:rsidRPr="0053703E">
        <w:rPr>
          <w:rFonts w:eastAsia="標楷體" w:cs="標楷體" w:hint="eastAsia"/>
          <w:sz w:val="36"/>
          <w:szCs w:val="36"/>
        </w:rPr>
        <w:t>全</w:t>
      </w:r>
      <w:r w:rsidR="00767EDF" w:rsidRPr="0053703E">
        <w:rPr>
          <w:rFonts w:eastAsia="標楷體"/>
          <w:sz w:val="36"/>
          <w:szCs w:val="36"/>
        </w:rPr>
        <w:t xml:space="preserve"> </w:t>
      </w:r>
      <w:r w:rsidR="00767EDF" w:rsidRPr="0053703E">
        <w:rPr>
          <w:rFonts w:eastAsia="標楷體" w:cs="標楷體" w:hint="eastAsia"/>
          <w:sz w:val="36"/>
          <w:szCs w:val="36"/>
        </w:rPr>
        <w:t>程</w:t>
      </w:r>
      <w:r w:rsidR="00767EDF" w:rsidRPr="0053703E">
        <w:rPr>
          <w:rFonts w:eastAsia="標楷體"/>
          <w:sz w:val="36"/>
          <w:szCs w:val="36"/>
        </w:rPr>
        <w:t xml:space="preserve"> </w:t>
      </w:r>
      <w:proofErr w:type="gramStart"/>
      <w:r w:rsidR="00767EDF" w:rsidRPr="0053703E">
        <w:rPr>
          <w:rFonts w:eastAsia="標楷體" w:cs="標楷體" w:hint="eastAsia"/>
          <w:sz w:val="36"/>
          <w:szCs w:val="36"/>
        </w:rPr>
        <w:t>研</w:t>
      </w:r>
      <w:proofErr w:type="gramEnd"/>
      <w:r w:rsidR="00767EDF" w:rsidRPr="0053703E">
        <w:rPr>
          <w:rFonts w:eastAsia="標楷體"/>
          <w:sz w:val="36"/>
          <w:szCs w:val="36"/>
        </w:rPr>
        <w:t xml:space="preserve"> </w:t>
      </w:r>
      <w:r w:rsidR="00767EDF" w:rsidRPr="0053703E">
        <w:rPr>
          <w:rFonts w:eastAsia="標楷體" w:cs="標楷體" w:hint="eastAsia"/>
          <w:sz w:val="36"/>
          <w:szCs w:val="36"/>
        </w:rPr>
        <w:t>究</w:t>
      </w:r>
      <w:r w:rsidR="00767EDF" w:rsidRPr="0053703E">
        <w:rPr>
          <w:rFonts w:eastAsia="標楷體"/>
          <w:sz w:val="36"/>
          <w:szCs w:val="36"/>
        </w:rPr>
        <w:t xml:space="preserve"> </w:t>
      </w:r>
      <w:r w:rsidR="00767EDF" w:rsidRPr="0053703E">
        <w:rPr>
          <w:rFonts w:eastAsia="標楷體" w:cs="標楷體" w:hint="eastAsia"/>
          <w:sz w:val="36"/>
          <w:szCs w:val="36"/>
        </w:rPr>
        <w:t>報</w:t>
      </w:r>
      <w:r w:rsidR="00767EDF" w:rsidRPr="0053703E">
        <w:rPr>
          <w:rFonts w:eastAsia="標楷體"/>
          <w:sz w:val="36"/>
          <w:szCs w:val="36"/>
        </w:rPr>
        <w:t xml:space="preserve"> </w:t>
      </w:r>
      <w:r w:rsidR="00767EDF" w:rsidRPr="0053703E">
        <w:rPr>
          <w:rFonts w:eastAsia="標楷體" w:cs="標楷體" w:hint="eastAsia"/>
          <w:sz w:val="36"/>
          <w:szCs w:val="36"/>
        </w:rPr>
        <w:t>告</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執行單位：</w:t>
      </w:r>
      <w:r w:rsidRPr="0053703E">
        <w:rPr>
          <w:rFonts w:eastAsia="標楷體" w:hAnsi="標楷體" w:cs="標楷體" w:hint="eastAsia"/>
          <w:sz w:val="32"/>
          <w:szCs w:val="32"/>
        </w:rPr>
        <w:t>檢驗及疫苗研製中心</w:t>
      </w: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計畫主持人：</w:t>
      </w:r>
      <w:r w:rsidR="004B609D">
        <w:rPr>
          <w:rFonts w:eastAsia="標楷體" w:cs="標楷體" w:hint="eastAsia"/>
          <w:sz w:val="32"/>
          <w:szCs w:val="32"/>
        </w:rPr>
        <w:t>慕蓉</w:t>
      </w:r>
      <w:proofErr w:type="gramStart"/>
      <w:r w:rsidR="004B609D">
        <w:rPr>
          <w:rFonts w:eastAsia="標楷體" w:cs="標楷體" w:hint="eastAsia"/>
          <w:sz w:val="32"/>
          <w:szCs w:val="32"/>
        </w:rPr>
        <w:t>蓉</w:t>
      </w:r>
      <w:proofErr w:type="gramEnd"/>
    </w:p>
    <w:p w:rsidR="00767EDF" w:rsidRPr="0053703E" w:rsidRDefault="00767EDF" w:rsidP="00CC2A70">
      <w:pPr>
        <w:snapToGrid w:val="0"/>
        <w:spacing w:line="360" w:lineRule="auto"/>
        <w:ind w:left="1920" w:hangingChars="600" w:hanging="1920"/>
        <w:rPr>
          <w:rFonts w:eastAsia="標楷體"/>
          <w:sz w:val="28"/>
          <w:szCs w:val="28"/>
        </w:rPr>
      </w:pPr>
      <w:r w:rsidRPr="0053703E">
        <w:rPr>
          <w:rFonts w:eastAsia="標楷體" w:hAnsi="標楷體" w:cs="標楷體" w:hint="eastAsia"/>
          <w:sz w:val="32"/>
          <w:szCs w:val="32"/>
        </w:rPr>
        <w:t>協同主持人：</w:t>
      </w:r>
      <w:r w:rsidR="004B609D" w:rsidRPr="0053703E">
        <w:rPr>
          <w:rFonts w:eastAsia="標楷體"/>
          <w:sz w:val="28"/>
          <w:szCs w:val="28"/>
        </w:rPr>
        <w:t xml:space="preserve"> </w:t>
      </w:r>
    </w:p>
    <w:p w:rsidR="00767EDF" w:rsidRPr="0053703E" w:rsidRDefault="00767EDF" w:rsidP="00CC2A70">
      <w:pPr>
        <w:snapToGrid w:val="0"/>
        <w:spacing w:line="360" w:lineRule="auto"/>
        <w:ind w:left="1600" w:hangingChars="500" w:hanging="1600"/>
        <w:rPr>
          <w:rFonts w:eastAsia="標楷體" w:hAnsi="標楷體"/>
          <w:sz w:val="32"/>
          <w:szCs w:val="32"/>
        </w:rPr>
      </w:pPr>
      <w:r w:rsidRPr="0053703E">
        <w:rPr>
          <w:rFonts w:eastAsia="標楷體" w:cs="標楷體" w:hint="eastAsia"/>
          <w:sz w:val="32"/>
          <w:szCs w:val="32"/>
        </w:rPr>
        <w:t>研究人員：</w:t>
      </w:r>
      <w:r w:rsidR="00694E72">
        <w:rPr>
          <w:rFonts w:eastAsia="標楷體" w:hint="eastAsia"/>
          <w:color w:val="000000"/>
          <w:sz w:val="32"/>
          <w:szCs w:val="32"/>
        </w:rPr>
        <w:t>許國騰、邱詩惠</w:t>
      </w:r>
      <w:r w:rsidR="004B609D" w:rsidRPr="0053703E">
        <w:rPr>
          <w:rFonts w:eastAsia="標楷體" w:hAnsi="標楷體"/>
          <w:sz w:val="32"/>
          <w:szCs w:val="32"/>
        </w:rPr>
        <w:t xml:space="preserve"> </w:t>
      </w:r>
    </w:p>
    <w:p w:rsidR="00767EDF" w:rsidRPr="0053703E" w:rsidRDefault="00767EDF" w:rsidP="00CC2A70">
      <w:pPr>
        <w:snapToGrid w:val="0"/>
        <w:spacing w:line="360" w:lineRule="auto"/>
        <w:ind w:left="1600" w:hangingChars="500" w:hanging="1600"/>
        <w:rPr>
          <w:rFonts w:eastAsia="標楷體"/>
          <w:sz w:val="32"/>
          <w:szCs w:val="32"/>
        </w:rPr>
      </w:pPr>
      <w:r w:rsidRPr="0053703E">
        <w:rPr>
          <w:rFonts w:eastAsia="標楷體" w:hAnsi="標楷體" w:cs="標楷體" w:hint="eastAsia"/>
          <w:sz w:val="32"/>
          <w:szCs w:val="32"/>
        </w:rPr>
        <w:t>研究人員</w:t>
      </w:r>
      <w:r w:rsidRPr="0053703E">
        <w:rPr>
          <w:rFonts w:eastAsia="標楷體" w:cs="標楷體" w:hint="eastAsia"/>
          <w:sz w:val="32"/>
          <w:szCs w:val="32"/>
        </w:rPr>
        <w:t>：</w:t>
      </w:r>
      <w:r w:rsidR="00694E72">
        <w:rPr>
          <w:rFonts w:eastAsia="標楷體" w:hAnsi="標楷體" w:cs="標楷體" w:hint="eastAsia"/>
          <w:sz w:val="32"/>
          <w:szCs w:val="32"/>
        </w:rPr>
        <w:t>李孟珊</w:t>
      </w:r>
    </w:p>
    <w:p w:rsidR="004B609D" w:rsidRDefault="00767EDF" w:rsidP="00C563AC">
      <w:pPr>
        <w:snapToGrid w:val="0"/>
        <w:spacing w:line="360" w:lineRule="auto"/>
        <w:rPr>
          <w:rFonts w:eastAsia="標楷體" w:hAnsi="標楷體" w:cs="標楷體"/>
          <w:sz w:val="32"/>
          <w:szCs w:val="32"/>
        </w:rPr>
      </w:pPr>
      <w:r w:rsidRPr="0053703E">
        <w:rPr>
          <w:rFonts w:eastAsia="標楷體" w:cs="標楷體" w:hint="eastAsia"/>
          <w:sz w:val="32"/>
          <w:szCs w:val="32"/>
        </w:rPr>
        <w:t>執行期間：</w:t>
      </w:r>
      <w:r w:rsidR="004C089C">
        <w:rPr>
          <w:rFonts w:eastAsia="標楷體"/>
          <w:sz w:val="32"/>
          <w:szCs w:val="32"/>
        </w:rPr>
        <w:t>10</w:t>
      </w:r>
      <w:r w:rsidR="004B609D">
        <w:rPr>
          <w:rFonts w:eastAsia="標楷體" w:hint="eastAsia"/>
          <w:sz w:val="32"/>
          <w:szCs w:val="32"/>
        </w:rPr>
        <w:t>6</w:t>
      </w:r>
      <w:r w:rsidRPr="0053703E">
        <w:rPr>
          <w:rFonts w:eastAsia="標楷體" w:hAnsi="標楷體" w:cs="標楷體" w:hint="eastAsia"/>
          <w:sz w:val="32"/>
          <w:szCs w:val="32"/>
        </w:rPr>
        <w:t>年</w:t>
      </w:r>
      <w:r w:rsidRPr="0053703E">
        <w:rPr>
          <w:rFonts w:eastAsia="標楷體"/>
          <w:sz w:val="32"/>
          <w:szCs w:val="32"/>
        </w:rPr>
        <w:t>1</w:t>
      </w:r>
      <w:r w:rsidRPr="0053703E">
        <w:rPr>
          <w:rFonts w:eastAsia="標楷體" w:hAnsi="標楷體" w:cs="標楷體" w:hint="eastAsia"/>
          <w:sz w:val="32"/>
          <w:szCs w:val="32"/>
        </w:rPr>
        <w:t>月</w:t>
      </w:r>
      <w:r w:rsidRPr="0053703E">
        <w:rPr>
          <w:rFonts w:eastAsia="標楷體"/>
          <w:sz w:val="32"/>
          <w:szCs w:val="32"/>
        </w:rPr>
        <w:t>1</w:t>
      </w:r>
      <w:r w:rsidRPr="0053703E">
        <w:rPr>
          <w:rFonts w:eastAsia="標楷體" w:hAnsi="標楷體" w:cs="標楷體" w:hint="eastAsia"/>
          <w:sz w:val="32"/>
          <w:szCs w:val="32"/>
        </w:rPr>
        <w:t>日至</w:t>
      </w:r>
      <w:r w:rsidR="004C089C">
        <w:rPr>
          <w:rFonts w:eastAsia="標楷體"/>
          <w:sz w:val="32"/>
          <w:szCs w:val="32"/>
        </w:rPr>
        <w:t>10</w:t>
      </w:r>
      <w:r w:rsidR="004B609D">
        <w:rPr>
          <w:rFonts w:eastAsia="標楷體" w:hint="eastAsia"/>
          <w:sz w:val="32"/>
          <w:szCs w:val="32"/>
        </w:rPr>
        <w:t>6</w:t>
      </w:r>
      <w:r w:rsidRPr="0053703E">
        <w:rPr>
          <w:rFonts w:eastAsia="標楷體" w:hAnsi="標楷體" w:cs="標楷體" w:hint="eastAsia"/>
          <w:sz w:val="32"/>
          <w:szCs w:val="32"/>
        </w:rPr>
        <w:t>年</w:t>
      </w:r>
      <w:r w:rsidRPr="0053703E">
        <w:rPr>
          <w:rFonts w:eastAsia="標楷體"/>
          <w:sz w:val="32"/>
          <w:szCs w:val="32"/>
        </w:rPr>
        <w:t>12</w:t>
      </w:r>
      <w:r w:rsidRPr="0053703E">
        <w:rPr>
          <w:rFonts w:eastAsia="標楷體" w:hAnsi="標楷體" w:cs="標楷體" w:hint="eastAsia"/>
          <w:sz w:val="32"/>
          <w:szCs w:val="32"/>
        </w:rPr>
        <w:t>月</w:t>
      </w:r>
      <w:r w:rsidRPr="0053703E">
        <w:rPr>
          <w:rFonts w:eastAsia="標楷體"/>
          <w:sz w:val="32"/>
          <w:szCs w:val="32"/>
        </w:rPr>
        <w:t>31</w:t>
      </w:r>
      <w:r w:rsidRPr="0053703E">
        <w:rPr>
          <w:rFonts w:eastAsia="標楷體" w:hAnsi="標楷體" w:cs="標楷體" w:hint="eastAsia"/>
          <w:sz w:val="32"/>
          <w:szCs w:val="32"/>
        </w:rPr>
        <w:t>日</w:t>
      </w:r>
    </w:p>
    <w:p w:rsidR="00767EDF" w:rsidRPr="004B609D" w:rsidRDefault="004B609D" w:rsidP="004B609D">
      <w:pPr>
        <w:widowControl/>
        <w:rPr>
          <w:rFonts w:eastAsia="標楷體" w:hAnsi="標楷體" w:cs="標楷體"/>
          <w:sz w:val="32"/>
          <w:szCs w:val="32"/>
        </w:rPr>
      </w:pPr>
      <w:r>
        <w:rPr>
          <w:rFonts w:eastAsia="標楷體" w:hAnsi="標楷體" w:cs="標楷體"/>
          <w:sz w:val="32"/>
          <w:szCs w:val="32"/>
        </w:rPr>
        <w:br w:type="page"/>
      </w:r>
    </w:p>
    <w:p w:rsidR="00767EDF" w:rsidRPr="0053703E" w:rsidRDefault="00767EDF" w:rsidP="0053703E">
      <w:pPr>
        <w:adjustRightInd w:val="0"/>
        <w:snapToGrid w:val="0"/>
        <w:spacing w:beforeLines="50" w:before="180" w:line="360" w:lineRule="auto"/>
        <w:jc w:val="center"/>
        <w:rPr>
          <w:rFonts w:eastAsia="標楷體"/>
          <w:sz w:val="28"/>
          <w:szCs w:val="28"/>
        </w:rPr>
      </w:pPr>
      <w:r w:rsidRPr="0053703E">
        <w:rPr>
          <w:rFonts w:eastAsia="標楷體"/>
          <w:b/>
          <w:bCs/>
          <w:sz w:val="28"/>
          <w:szCs w:val="28"/>
        </w:rPr>
        <w:lastRenderedPageBreak/>
        <w:t>目錄</w:t>
      </w:r>
    </w:p>
    <w:p w:rsidR="00767EDF" w:rsidRPr="0053703E" w:rsidRDefault="00767EDF" w:rsidP="0053703E">
      <w:pPr>
        <w:spacing w:line="360" w:lineRule="auto"/>
        <w:jc w:val="center"/>
        <w:rPr>
          <w:rFonts w:eastAsia="標楷體"/>
          <w:sz w:val="28"/>
          <w:szCs w:val="28"/>
        </w:rPr>
      </w:pPr>
      <w:r w:rsidRPr="0053703E">
        <w:rPr>
          <w:rFonts w:eastAsia="標楷體"/>
          <w:b/>
          <w:bCs/>
          <w:sz w:val="28"/>
          <w:szCs w:val="28"/>
        </w:rPr>
        <w:t xml:space="preserve">                                              </w:t>
      </w:r>
      <w:r w:rsidRPr="0053703E">
        <w:rPr>
          <w:rFonts w:eastAsia="標楷體"/>
          <w:sz w:val="28"/>
          <w:szCs w:val="28"/>
        </w:rPr>
        <w:t>頁</w:t>
      </w:r>
      <w:r w:rsidRPr="0053703E">
        <w:rPr>
          <w:rFonts w:eastAsia="標楷體"/>
          <w:sz w:val="28"/>
          <w:szCs w:val="28"/>
        </w:rPr>
        <w:t xml:space="preserve">   </w:t>
      </w:r>
      <w:r w:rsidRPr="0053703E">
        <w:rPr>
          <w:rFonts w:eastAsia="標楷體"/>
          <w:sz w:val="28"/>
          <w:szCs w:val="28"/>
        </w:rPr>
        <w:t>碼</w:t>
      </w:r>
      <w:r w:rsidRPr="0053703E">
        <w:rPr>
          <w:rFonts w:eastAsia="標楷體"/>
          <w:sz w:val="28"/>
          <w:szCs w:val="28"/>
        </w:rPr>
        <w:t xml:space="preserve">  </w:t>
      </w:r>
    </w:p>
    <w:p w:rsidR="002F6C9F" w:rsidRDefault="00767EDF" w:rsidP="0053703E">
      <w:pPr>
        <w:spacing w:line="360" w:lineRule="auto"/>
        <w:rPr>
          <w:rFonts w:eastAsia="標楷體"/>
          <w:sz w:val="28"/>
          <w:szCs w:val="28"/>
        </w:rPr>
      </w:pPr>
      <w:r w:rsidRPr="0053703E">
        <w:rPr>
          <w:rFonts w:eastAsia="標楷體"/>
          <w:sz w:val="28"/>
          <w:szCs w:val="28"/>
        </w:rPr>
        <w:t>目錄</w:t>
      </w:r>
      <w:r w:rsidRPr="0053703E">
        <w:rPr>
          <w:rFonts w:eastAsia="標楷體"/>
          <w:sz w:val="28"/>
          <w:szCs w:val="28"/>
        </w:rPr>
        <w:t xml:space="preserve">                                                       </w:t>
      </w:r>
      <w:r w:rsidR="002F6C9F">
        <w:rPr>
          <w:rFonts w:eastAsia="標楷體" w:hint="eastAsia"/>
          <w:sz w:val="28"/>
          <w:szCs w:val="28"/>
        </w:rPr>
        <w:t>1</w:t>
      </w:r>
    </w:p>
    <w:p w:rsidR="002F6C9F" w:rsidRDefault="00767EDF" w:rsidP="0053703E">
      <w:pPr>
        <w:spacing w:line="360" w:lineRule="auto"/>
        <w:rPr>
          <w:rFonts w:eastAsia="標楷體"/>
          <w:sz w:val="28"/>
          <w:szCs w:val="28"/>
        </w:rPr>
      </w:pPr>
      <w:r w:rsidRPr="0053703E">
        <w:rPr>
          <w:rFonts w:eastAsia="標楷體"/>
          <w:sz w:val="28"/>
          <w:szCs w:val="28"/>
        </w:rPr>
        <w:t>計畫中文摘要</w:t>
      </w:r>
      <w:r w:rsidRPr="0053703E">
        <w:rPr>
          <w:rFonts w:eastAsia="標楷體"/>
          <w:sz w:val="28"/>
          <w:szCs w:val="28"/>
        </w:rPr>
        <w:t xml:space="preserve">        </w:t>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t xml:space="preserve">                  </w:t>
      </w:r>
      <w:r w:rsidR="00DA4B6C">
        <w:rPr>
          <w:rFonts w:eastAsia="標楷體" w:hint="eastAsia"/>
          <w:sz w:val="28"/>
          <w:szCs w:val="28"/>
        </w:rPr>
        <w:t>2</w:t>
      </w:r>
    </w:p>
    <w:p w:rsidR="002F6C9F" w:rsidRDefault="00767EDF" w:rsidP="0053703E">
      <w:pPr>
        <w:spacing w:line="360" w:lineRule="auto"/>
        <w:rPr>
          <w:rFonts w:eastAsia="標楷體"/>
          <w:sz w:val="28"/>
          <w:szCs w:val="28"/>
        </w:rPr>
      </w:pPr>
      <w:r w:rsidRPr="0053703E">
        <w:rPr>
          <w:rFonts w:eastAsia="標楷體"/>
          <w:sz w:val="28"/>
          <w:szCs w:val="28"/>
        </w:rPr>
        <w:t>計畫英文摘要</w:t>
      </w:r>
      <w:r w:rsidRPr="0053703E">
        <w:rPr>
          <w:rFonts w:eastAsia="標楷體"/>
          <w:sz w:val="28"/>
          <w:szCs w:val="28"/>
        </w:rPr>
        <w:t xml:space="preserve">                                           </w:t>
      </w:r>
      <w:r w:rsidR="00DA4B6C">
        <w:rPr>
          <w:rFonts w:eastAsia="標楷體" w:hint="eastAsia"/>
          <w:sz w:val="28"/>
          <w:szCs w:val="28"/>
        </w:rPr>
        <w:t xml:space="preserve"> </w:t>
      </w:r>
      <w:r w:rsidRPr="0053703E">
        <w:rPr>
          <w:rFonts w:eastAsia="標楷體"/>
          <w:sz w:val="28"/>
          <w:szCs w:val="28"/>
        </w:rPr>
        <w:t xml:space="preserve">   </w:t>
      </w:r>
      <w:r w:rsidR="007905AB">
        <w:rPr>
          <w:rFonts w:eastAsia="標楷體" w:hint="eastAsia"/>
          <w:sz w:val="28"/>
          <w:szCs w:val="28"/>
        </w:rPr>
        <w:t>4</w:t>
      </w:r>
    </w:p>
    <w:p w:rsidR="00767EDF" w:rsidRPr="0053703E" w:rsidRDefault="00767EDF" w:rsidP="0053703E">
      <w:pPr>
        <w:spacing w:line="360" w:lineRule="auto"/>
        <w:rPr>
          <w:rFonts w:eastAsia="標楷體"/>
          <w:sz w:val="28"/>
          <w:szCs w:val="28"/>
        </w:rPr>
      </w:pPr>
      <w:r w:rsidRPr="0053703E">
        <w:rPr>
          <w:rFonts w:eastAsia="標楷體"/>
          <w:sz w:val="28"/>
          <w:szCs w:val="28"/>
        </w:rPr>
        <w:t>計畫內容</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一、前言</w:t>
      </w:r>
      <w:r w:rsidR="00DA4B6C" w:rsidRPr="0053703E">
        <w:rPr>
          <w:rFonts w:eastAsia="標楷體"/>
          <w:sz w:val="28"/>
          <w:szCs w:val="28"/>
        </w:rPr>
        <w:t xml:space="preserve">                                           </w:t>
      </w:r>
      <w:r w:rsidR="00DA4B6C">
        <w:rPr>
          <w:rFonts w:eastAsia="標楷體" w:hint="eastAsia"/>
          <w:sz w:val="28"/>
          <w:szCs w:val="28"/>
        </w:rPr>
        <w:t xml:space="preserve"> </w:t>
      </w:r>
      <w:r w:rsidR="00DA4B6C" w:rsidRPr="0053703E">
        <w:rPr>
          <w:rFonts w:eastAsia="標楷體"/>
          <w:sz w:val="28"/>
          <w:szCs w:val="28"/>
        </w:rPr>
        <w:t xml:space="preserve">   </w:t>
      </w:r>
      <w:r w:rsidR="007905AB">
        <w:rPr>
          <w:rFonts w:eastAsia="標楷體" w:hint="eastAsia"/>
          <w:sz w:val="28"/>
          <w:szCs w:val="28"/>
        </w:rPr>
        <w:t>6</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二、材料與方法</w:t>
      </w:r>
      <w:r w:rsidR="008819F7">
        <w:rPr>
          <w:rFonts w:eastAsia="標楷體" w:hint="eastAsia"/>
          <w:sz w:val="28"/>
          <w:szCs w:val="28"/>
        </w:rPr>
        <w:t xml:space="preserve">                                        </w:t>
      </w:r>
      <w:r w:rsidR="00C57A87">
        <w:rPr>
          <w:rFonts w:eastAsia="標楷體"/>
          <w:sz w:val="28"/>
          <w:szCs w:val="28"/>
        </w:rPr>
        <w:t>10</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三、結果</w:t>
      </w:r>
      <w:r w:rsidR="008819F7">
        <w:rPr>
          <w:rFonts w:eastAsia="標楷體" w:hint="eastAsia"/>
          <w:sz w:val="28"/>
          <w:szCs w:val="28"/>
        </w:rPr>
        <w:t xml:space="preserve">                                               </w:t>
      </w:r>
      <w:r w:rsidR="007905AB">
        <w:rPr>
          <w:rFonts w:eastAsia="標楷體" w:hint="eastAsia"/>
          <w:sz w:val="28"/>
          <w:szCs w:val="28"/>
        </w:rPr>
        <w:t>1</w:t>
      </w:r>
      <w:r w:rsidR="00C57A87">
        <w:rPr>
          <w:rFonts w:eastAsia="標楷體"/>
          <w:sz w:val="28"/>
          <w:szCs w:val="28"/>
        </w:rPr>
        <w:t>3</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四、討論</w:t>
      </w:r>
      <w:r w:rsidR="008819F7">
        <w:rPr>
          <w:rFonts w:eastAsia="標楷體" w:hint="eastAsia"/>
          <w:sz w:val="28"/>
          <w:szCs w:val="28"/>
        </w:rPr>
        <w:t xml:space="preserve">                                               </w:t>
      </w:r>
      <w:r w:rsidR="007905AB">
        <w:rPr>
          <w:rFonts w:eastAsia="標楷體" w:hint="eastAsia"/>
          <w:sz w:val="28"/>
          <w:szCs w:val="28"/>
        </w:rPr>
        <w:t>1</w:t>
      </w:r>
      <w:r w:rsidR="00C57A87">
        <w:rPr>
          <w:rFonts w:eastAsia="標楷體"/>
          <w:sz w:val="28"/>
          <w:szCs w:val="28"/>
        </w:rPr>
        <w:t>5</w:t>
      </w:r>
    </w:p>
    <w:p w:rsidR="00767EDF" w:rsidRDefault="00767EDF" w:rsidP="0053703E">
      <w:pPr>
        <w:spacing w:line="360" w:lineRule="auto"/>
        <w:ind w:left="540"/>
        <w:rPr>
          <w:rFonts w:eastAsia="標楷體"/>
          <w:sz w:val="28"/>
          <w:szCs w:val="28"/>
        </w:rPr>
      </w:pPr>
      <w:r w:rsidRPr="0053703E">
        <w:rPr>
          <w:rFonts w:eastAsia="標楷體"/>
          <w:sz w:val="28"/>
          <w:szCs w:val="28"/>
        </w:rPr>
        <w:t>五、結論與建議</w:t>
      </w:r>
      <w:r w:rsidRPr="0053703E">
        <w:rPr>
          <w:rFonts w:eastAsia="標楷體"/>
          <w:sz w:val="28"/>
          <w:szCs w:val="28"/>
        </w:rPr>
        <w:t xml:space="preserve"> </w:t>
      </w:r>
      <w:r w:rsidR="008819F7">
        <w:rPr>
          <w:rFonts w:eastAsia="標楷體" w:hint="eastAsia"/>
          <w:sz w:val="28"/>
          <w:szCs w:val="28"/>
        </w:rPr>
        <w:t xml:space="preserve">                                        </w:t>
      </w:r>
      <w:r w:rsidR="00C57A87">
        <w:rPr>
          <w:rFonts w:eastAsia="標楷體" w:hint="eastAsia"/>
          <w:sz w:val="28"/>
          <w:szCs w:val="28"/>
        </w:rPr>
        <w:t>16</w:t>
      </w:r>
    </w:p>
    <w:p w:rsidR="00C57A87" w:rsidRPr="0053703E" w:rsidRDefault="00C57A87" w:rsidP="0053703E">
      <w:pPr>
        <w:spacing w:line="360" w:lineRule="auto"/>
        <w:ind w:left="540"/>
        <w:rPr>
          <w:rFonts w:eastAsia="標楷體"/>
          <w:sz w:val="28"/>
          <w:szCs w:val="28"/>
        </w:rPr>
      </w:pPr>
      <w:r>
        <w:rPr>
          <w:rFonts w:eastAsia="標楷體" w:hint="eastAsia"/>
          <w:sz w:val="28"/>
          <w:szCs w:val="28"/>
        </w:rPr>
        <w:t>六、參考文獻</w:t>
      </w:r>
      <w:r>
        <w:rPr>
          <w:rFonts w:eastAsia="標楷體" w:hint="eastAsia"/>
          <w:sz w:val="28"/>
          <w:szCs w:val="28"/>
        </w:rPr>
        <w:t xml:space="preserve">                                           17</w:t>
      </w:r>
    </w:p>
    <w:p w:rsidR="00767EDF" w:rsidRPr="0053703E" w:rsidRDefault="00C57A87" w:rsidP="0053703E">
      <w:pPr>
        <w:spacing w:line="360" w:lineRule="auto"/>
        <w:ind w:left="540"/>
        <w:rPr>
          <w:rFonts w:eastAsia="標楷體"/>
          <w:sz w:val="28"/>
          <w:szCs w:val="28"/>
        </w:rPr>
      </w:pPr>
      <w:r>
        <w:rPr>
          <w:rFonts w:eastAsia="標楷體" w:hint="eastAsia"/>
          <w:sz w:val="28"/>
          <w:szCs w:val="28"/>
        </w:rPr>
        <w:t>七</w:t>
      </w:r>
      <w:r w:rsidR="00767EDF" w:rsidRPr="0053703E">
        <w:rPr>
          <w:rFonts w:eastAsia="標楷體"/>
          <w:sz w:val="28"/>
          <w:szCs w:val="28"/>
        </w:rPr>
        <w:t>、圖、表</w:t>
      </w:r>
      <w:r w:rsidR="008819F7">
        <w:rPr>
          <w:rFonts w:eastAsia="標楷體" w:hint="eastAsia"/>
          <w:sz w:val="28"/>
          <w:szCs w:val="28"/>
        </w:rPr>
        <w:t xml:space="preserve">                                             </w:t>
      </w:r>
      <w:r>
        <w:rPr>
          <w:rFonts w:eastAsia="標楷體" w:hint="eastAsia"/>
          <w:sz w:val="28"/>
          <w:szCs w:val="28"/>
        </w:rPr>
        <w:t>19</w:t>
      </w:r>
    </w:p>
    <w:p w:rsidR="00767EDF" w:rsidRPr="0053703E" w:rsidRDefault="00767EDF" w:rsidP="0053703E">
      <w:pPr>
        <w:widowControl/>
        <w:spacing w:line="360" w:lineRule="auto"/>
        <w:ind w:left="360"/>
        <w:rPr>
          <w:rFonts w:eastAsia="標楷體"/>
          <w:sz w:val="28"/>
          <w:szCs w:val="28"/>
        </w:rPr>
      </w:pPr>
      <w:r w:rsidRPr="0053703E">
        <w:rPr>
          <w:rFonts w:eastAsia="標楷體"/>
          <w:sz w:val="28"/>
          <w:szCs w:val="28"/>
        </w:rPr>
        <w:t xml:space="preserve">                                                                                </w:t>
      </w:r>
    </w:p>
    <w:p w:rsidR="00767EDF" w:rsidRPr="0053703E" w:rsidRDefault="00767EDF" w:rsidP="0053703E">
      <w:pPr>
        <w:widowControl/>
        <w:spacing w:line="360" w:lineRule="auto"/>
        <w:rPr>
          <w:rFonts w:eastAsia="標楷體"/>
          <w:sz w:val="28"/>
          <w:szCs w:val="28"/>
        </w:rPr>
      </w:pPr>
      <w:r w:rsidRPr="0053703E">
        <w:rPr>
          <w:rFonts w:eastAsia="標楷體"/>
          <w:sz w:val="28"/>
          <w:szCs w:val="28"/>
        </w:rPr>
        <w:t xml:space="preserve">                                               </w:t>
      </w:r>
      <w:r w:rsidRPr="0053703E">
        <w:rPr>
          <w:rFonts w:eastAsia="標楷體"/>
          <w:sz w:val="28"/>
          <w:szCs w:val="28"/>
        </w:rPr>
        <w:t>共（</w:t>
      </w:r>
      <w:r w:rsidR="00C57A87">
        <w:rPr>
          <w:rFonts w:eastAsia="標楷體" w:hint="eastAsia"/>
          <w:sz w:val="28"/>
          <w:szCs w:val="28"/>
        </w:rPr>
        <w:t>23</w:t>
      </w:r>
      <w:r w:rsidRPr="0053703E">
        <w:rPr>
          <w:rFonts w:eastAsia="標楷體"/>
          <w:sz w:val="28"/>
          <w:szCs w:val="28"/>
        </w:rPr>
        <w:t>）頁</w:t>
      </w:r>
      <w:r w:rsidRPr="0053703E">
        <w:rPr>
          <w:rFonts w:eastAsia="標楷體"/>
          <w:sz w:val="28"/>
          <w:szCs w:val="28"/>
        </w:rPr>
        <w:br w:type="page"/>
      </w:r>
      <w:r w:rsidRPr="00693E26">
        <w:rPr>
          <w:rFonts w:eastAsia="標楷體"/>
          <w:b/>
          <w:sz w:val="28"/>
          <w:szCs w:val="28"/>
        </w:rPr>
        <w:lastRenderedPageBreak/>
        <w:t>計畫中文摘要：</w:t>
      </w:r>
    </w:p>
    <w:p w:rsidR="00694E72" w:rsidRDefault="00694E72" w:rsidP="007F2F90">
      <w:pPr>
        <w:spacing w:before="240" w:line="360" w:lineRule="auto"/>
        <w:ind w:leftChars="295" w:left="708" w:rightChars="257" w:right="617" w:firstLine="569"/>
        <w:jc w:val="both"/>
        <w:rPr>
          <w:rFonts w:eastAsia="標楷體"/>
          <w:color w:val="000000"/>
          <w:sz w:val="28"/>
        </w:rPr>
      </w:pPr>
      <w:r w:rsidRPr="007F2F90">
        <w:rPr>
          <w:rFonts w:eastAsia="標楷體"/>
          <w:color w:val="000000"/>
          <w:sz w:val="28"/>
        </w:rPr>
        <w:t>類</w:t>
      </w:r>
      <w:proofErr w:type="gramStart"/>
      <w:r w:rsidRPr="007F2F90">
        <w:rPr>
          <w:rFonts w:eastAsia="標楷體"/>
          <w:color w:val="000000"/>
          <w:sz w:val="28"/>
        </w:rPr>
        <w:t>鼻疽為</w:t>
      </w:r>
      <w:proofErr w:type="gramEnd"/>
      <w:r w:rsidRPr="007F2F90">
        <w:rPr>
          <w:rFonts w:eastAsia="標楷體"/>
          <w:color w:val="000000"/>
          <w:sz w:val="28"/>
        </w:rPr>
        <w:t>一與環境因子十分密切相關之疾病，尤其近年常有豪大雨侵襲的地區更是需要注意，</w:t>
      </w:r>
      <w:proofErr w:type="gramStart"/>
      <w:r w:rsidRPr="007F2F90">
        <w:rPr>
          <w:rFonts w:eastAsia="標楷體"/>
          <w:color w:val="000000"/>
          <w:sz w:val="28"/>
        </w:rPr>
        <w:t>且類鼻疽伯克氏菌常</w:t>
      </w:r>
      <w:proofErr w:type="gramEnd"/>
      <w:r w:rsidRPr="007F2F90">
        <w:rPr>
          <w:rFonts w:eastAsia="標楷體"/>
          <w:color w:val="000000"/>
          <w:sz w:val="28"/>
        </w:rPr>
        <w:t>有二次感染或是高的致死率，因此如何有效且快速的作出檢驗報告幫助臨床醫師證確的投藥便是一項很重要的工作。</w:t>
      </w:r>
      <w:proofErr w:type="gramStart"/>
      <w:r w:rsidRPr="007F2F90">
        <w:rPr>
          <w:rFonts w:eastAsia="標楷體"/>
          <w:color w:val="000000"/>
          <w:sz w:val="28"/>
        </w:rPr>
        <w:t>鉤</w:t>
      </w:r>
      <w:proofErr w:type="gramEnd"/>
      <w:r w:rsidRPr="007F2F90">
        <w:rPr>
          <w:rFonts w:eastAsia="標楷體"/>
          <w:color w:val="000000"/>
          <w:sz w:val="28"/>
        </w:rPr>
        <w:t>端螺旋體病為人畜共通的疾病，在熱帶地區</w:t>
      </w:r>
      <w:proofErr w:type="gramStart"/>
      <w:r w:rsidRPr="007F2F90">
        <w:rPr>
          <w:rFonts w:eastAsia="標楷體"/>
          <w:color w:val="000000"/>
          <w:sz w:val="28"/>
        </w:rPr>
        <w:t>因鼠患而</w:t>
      </w:r>
      <w:proofErr w:type="gramEnd"/>
      <w:r w:rsidRPr="007F2F90">
        <w:rPr>
          <w:rFonts w:eastAsia="標楷體"/>
          <w:color w:val="000000"/>
          <w:sz w:val="28"/>
        </w:rPr>
        <w:t>常見，由於</w:t>
      </w:r>
      <w:proofErr w:type="gramStart"/>
      <w:r w:rsidRPr="007F2F90">
        <w:rPr>
          <w:rFonts w:eastAsia="標楷體"/>
          <w:color w:val="000000"/>
          <w:sz w:val="28"/>
        </w:rPr>
        <w:t>鉤</w:t>
      </w:r>
      <w:proofErr w:type="gramEnd"/>
      <w:r w:rsidRPr="007F2F90">
        <w:rPr>
          <w:rFonts w:eastAsia="標楷體"/>
          <w:color w:val="000000"/>
          <w:sz w:val="28"/>
        </w:rPr>
        <w:t>端螺旋體</w:t>
      </w:r>
      <w:proofErr w:type="gramStart"/>
      <w:r w:rsidRPr="007F2F90">
        <w:rPr>
          <w:rFonts w:eastAsia="標楷體"/>
          <w:color w:val="000000"/>
          <w:sz w:val="28"/>
        </w:rPr>
        <w:t>菌</w:t>
      </w:r>
      <w:proofErr w:type="gramEnd"/>
      <w:r w:rsidRPr="007F2F90">
        <w:rPr>
          <w:rFonts w:eastAsia="標楷體"/>
          <w:color w:val="000000"/>
          <w:sz w:val="28"/>
        </w:rPr>
        <w:t>生長緩慢，細菌鑑定無法以傳統生化方式進行，一般需依賴</w:t>
      </w:r>
      <w:r w:rsidRPr="007F2F90">
        <w:rPr>
          <w:rFonts w:eastAsia="標楷體"/>
          <w:color w:val="000000"/>
          <w:sz w:val="28"/>
        </w:rPr>
        <w:t>16S</w:t>
      </w:r>
      <w:r w:rsidRPr="007F2F90">
        <w:rPr>
          <w:rFonts w:eastAsia="標楷體"/>
          <w:color w:val="000000"/>
          <w:sz w:val="28"/>
        </w:rPr>
        <w:t>核酸定序或分子生物學偵測。</w:t>
      </w:r>
    </w:p>
    <w:p w:rsidR="00D72A35" w:rsidRPr="00D72A35" w:rsidRDefault="00D72A35" w:rsidP="007F2F90">
      <w:pPr>
        <w:spacing w:before="240" w:line="360" w:lineRule="auto"/>
        <w:ind w:leftChars="295" w:left="708" w:rightChars="257" w:right="617" w:firstLine="569"/>
        <w:jc w:val="both"/>
        <w:rPr>
          <w:rFonts w:eastAsia="標楷體"/>
          <w:color w:val="000000"/>
          <w:sz w:val="28"/>
        </w:rPr>
      </w:pPr>
      <w:r>
        <w:rPr>
          <w:rFonts w:eastAsia="標楷體" w:hint="eastAsia"/>
          <w:color w:val="000000"/>
          <w:sz w:val="28"/>
        </w:rPr>
        <w:t>本</w:t>
      </w:r>
      <w:r>
        <w:rPr>
          <w:rFonts w:eastAsia="標楷體" w:hint="eastAsia"/>
          <w:color w:val="000000"/>
          <w:sz w:val="28"/>
        </w:rPr>
        <w:t>(106)</w:t>
      </w:r>
      <w:r>
        <w:rPr>
          <w:rFonts w:eastAsia="標楷體" w:hint="eastAsia"/>
          <w:color w:val="000000"/>
          <w:sz w:val="28"/>
        </w:rPr>
        <w:t>年度選取</w:t>
      </w:r>
      <w:r>
        <w:rPr>
          <w:rFonts w:eastAsia="標楷體" w:hint="eastAsia"/>
          <w:color w:val="000000"/>
          <w:sz w:val="28"/>
        </w:rPr>
        <w:t>8</w:t>
      </w:r>
      <w:r>
        <w:rPr>
          <w:rFonts w:eastAsia="標楷體" w:hint="eastAsia"/>
          <w:color w:val="000000"/>
          <w:sz w:val="28"/>
        </w:rPr>
        <w:t>株類鼻疽代表株建置類</w:t>
      </w:r>
      <w:proofErr w:type="gramStart"/>
      <w:r>
        <w:rPr>
          <w:rFonts w:eastAsia="標楷體" w:hint="eastAsia"/>
          <w:color w:val="000000"/>
          <w:sz w:val="28"/>
        </w:rPr>
        <w:t>鼻疽質譜</w:t>
      </w:r>
      <w:proofErr w:type="gramEnd"/>
      <w:r>
        <w:rPr>
          <w:rFonts w:eastAsia="標楷體" w:hint="eastAsia"/>
          <w:color w:val="000000"/>
          <w:sz w:val="28"/>
        </w:rPr>
        <w:t>圖譜，並完成</w:t>
      </w:r>
      <w:r>
        <w:rPr>
          <w:rFonts w:eastAsia="標楷體" w:hint="eastAsia"/>
          <w:color w:val="000000"/>
          <w:sz w:val="28"/>
        </w:rPr>
        <w:t>119</w:t>
      </w:r>
      <w:r>
        <w:rPr>
          <w:rFonts w:eastAsia="標楷體" w:hint="eastAsia"/>
          <w:color w:val="000000"/>
          <w:sz w:val="28"/>
        </w:rPr>
        <w:t>株類</w:t>
      </w:r>
      <w:proofErr w:type="gramStart"/>
      <w:r>
        <w:rPr>
          <w:rFonts w:eastAsia="標楷體" w:hint="eastAsia"/>
          <w:color w:val="000000"/>
          <w:sz w:val="28"/>
        </w:rPr>
        <w:t>鼻疽菌株</w:t>
      </w:r>
      <w:proofErr w:type="gramEnd"/>
      <w:r>
        <w:rPr>
          <w:rFonts w:eastAsia="標楷體" w:hint="eastAsia"/>
          <w:color w:val="000000"/>
          <w:sz w:val="28"/>
        </w:rPr>
        <w:t>之</w:t>
      </w:r>
      <w:r w:rsidRPr="007F2F90">
        <w:rPr>
          <w:rFonts w:eastAsia="標楷體"/>
          <w:color w:val="000000"/>
          <w:sz w:val="28"/>
        </w:rPr>
        <w:t>MALDI-TOF</w:t>
      </w:r>
      <w:r>
        <w:rPr>
          <w:rFonts w:eastAsia="標楷體" w:hint="eastAsia"/>
          <w:color w:val="000000"/>
          <w:sz w:val="28"/>
        </w:rPr>
        <w:t>鑑定。在</w:t>
      </w:r>
      <w:r w:rsidRPr="007F2F90">
        <w:rPr>
          <w:rFonts w:eastAsia="標楷體"/>
          <w:color w:val="000000"/>
          <w:sz w:val="28"/>
        </w:rPr>
        <w:t>MALDI-TOF</w:t>
      </w:r>
      <w:r>
        <w:rPr>
          <w:rFonts w:eastAsia="標楷體" w:hint="eastAsia"/>
          <w:color w:val="000000"/>
          <w:sz w:val="28"/>
        </w:rPr>
        <w:t>與生化鑑定有</w:t>
      </w:r>
      <w:proofErr w:type="gramStart"/>
      <w:r>
        <w:rPr>
          <w:rFonts w:eastAsia="標楷體" w:hint="eastAsia"/>
          <w:color w:val="000000"/>
          <w:sz w:val="28"/>
        </w:rPr>
        <w:t>差異之菌株</w:t>
      </w:r>
      <w:proofErr w:type="gramEnd"/>
      <w:r>
        <w:rPr>
          <w:rFonts w:eastAsia="標楷體" w:hint="eastAsia"/>
          <w:color w:val="000000"/>
          <w:sz w:val="28"/>
        </w:rPr>
        <w:t>5</w:t>
      </w:r>
      <w:r>
        <w:rPr>
          <w:rFonts w:eastAsia="標楷體" w:hint="eastAsia"/>
          <w:color w:val="000000"/>
          <w:sz w:val="28"/>
        </w:rPr>
        <w:t>株，以</w:t>
      </w:r>
      <w:r>
        <w:rPr>
          <w:rFonts w:eastAsia="標楷體" w:hint="eastAsia"/>
          <w:color w:val="000000"/>
          <w:sz w:val="28"/>
        </w:rPr>
        <w:t>16S</w:t>
      </w:r>
      <w:r>
        <w:rPr>
          <w:rFonts w:eastAsia="標楷體" w:hint="eastAsia"/>
          <w:color w:val="000000"/>
          <w:sz w:val="28"/>
        </w:rPr>
        <w:t>基因分析確認後，顯示</w:t>
      </w:r>
      <w:r w:rsidRPr="007F2F90">
        <w:rPr>
          <w:rFonts w:eastAsia="標楷體"/>
          <w:color w:val="000000"/>
          <w:sz w:val="28"/>
        </w:rPr>
        <w:t>MALDI-TOF</w:t>
      </w:r>
      <w:r>
        <w:rPr>
          <w:rFonts w:eastAsia="標楷體" w:hint="eastAsia"/>
          <w:color w:val="000000"/>
          <w:sz w:val="28"/>
        </w:rPr>
        <w:t>鑑別正確優於傳統生化鑑定。</w:t>
      </w:r>
    </w:p>
    <w:p w:rsidR="00CF0095" w:rsidRDefault="00694E72" w:rsidP="007F2F90">
      <w:pPr>
        <w:widowControl/>
        <w:spacing w:line="360" w:lineRule="auto"/>
        <w:ind w:leftChars="295" w:left="708" w:firstLineChars="235" w:firstLine="658"/>
        <w:rPr>
          <w:rFonts w:eastAsia="標楷體" w:hAnsi="標楷體"/>
          <w:color w:val="000000"/>
          <w:sz w:val="28"/>
          <w:szCs w:val="28"/>
        </w:rPr>
      </w:pPr>
      <w:proofErr w:type="gramStart"/>
      <w:r w:rsidRPr="007F2F90">
        <w:rPr>
          <w:rFonts w:eastAsia="標楷體"/>
          <w:color w:val="000000"/>
          <w:sz w:val="28"/>
        </w:rPr>
        <w:t>爰</w:t>
      </w:r>
      <w:proofErr w:type="gramEnd"/>
      <w:r w:rsidRPr="007F2F90">
        <w:rPr>
          <w:rFonts w:eastAsia="標楷體"/>
          <w:color w:val="000000"/>
          <w:sz w:val="28"/>
        </w:rPr>
        <w:t>此，本計畫利用細菌鑑定質譜系統</w:t>
      </w:r>
      <w:r w:rsidRPr="007F2F90">
        <w:rPr>
          <w:rFonts w:eastAsia="標楷體"/>
          <w:color w:val="000000"/>
          <w:sz w:val="28"/>
        </w:rPr>
        <w:t>(MALDI-TOF)</w:t>
      </w:r>
      <w:r w:rsidRPr="007F2F90">
        <w:rPr>
          <w:rFonts w:eastAsia="標楷體"/>
          <w:color w:val="000000"/>
          <w:sz w:val="28"/>
        </w:rPr>
        <w:t>在細菌鑑定上的快速與專一性，</w:t>
      </w:r>
      <w:proofErr w:type="gramStart"/>
      <w:r w:rsidRPr="007F2F90">
        <w:rPr>
          <w:rFonts w:eastAsia="標楷體"/>
          <w:color w:val="000000"/>
          <w:sz w:val="28"/>
        </w:rPr>
        <w:t>將本署歷年</w:t>
      </w:r>
      <w:proofErr w:type="gramEnd"/>
      <w:r w:rsidRPr="007F2F90">
        <w:rPr>
          <w:rFonts w:eastAsia="標楷體"/>
          <w:color w:val="000000"/>
          <w:sz w:val="28"/>
        </w:rPr>
        <w:t>所蒐集之類鼻疽與</w:t>
      </w:r>
      <w:proofErr w:type="gramStart"/>
      <w:r w:rsidRPr="007F2F90">
        <w:rPr>
          <w:rFonts w:eastAsia="標楷體"/>
          <w:color w:val="000000"/>
          <w:sz w:val="28"/>
        </w:rPr>
        <w:t>鉤</w:t>
      </w:r>
      <w:proofErr w:type="gramEnd"/>
      <w:r w:rsidRPr="007F2F90">
        <w:rPr>
          <w:rFonts w:eastAsia="標楷體"/>
          <w:color w:val="000000"/>
          <w:sz w:val="28"/>
        </w:rPr>
        <w:t>端螺旋體菌株利用</w:t>
      </w:r>
      <w:proofErr w:type="gramStart"/>
      <w:r w:rsidRPr="007F2F90">
        <w:rPr>
          <w:rFonts w:eastAsia="標楷體"/>
          <w:color w:val="000000"/>
          <w:sz w:val="28"/>
        </w:rPr>
        <w:t>質譜圖建立</w:t>
      </w:r>
      <w:proofErr w:type="gramEnd"/>
      <w:r w:rsidRPr="007F2F90">
        <w:rPr>
          <w:rFonts w:eastAsia="標楷體"/>
          <w:color w:val="000000"/>
          <w:sz w:val="28"/>
        </w:rPr>
        <w:t>一套資料庫，並依此設計一套標準檢驗程序，期能再將來提供更快速且有效的檢驗結果，並進一步提供及時的</w:t>
      </w:r>
      <w:proofErr w:type="gramStart"/>
      <w:r w:rsidRPr="007F2F90">
        <w:rPr>
          <w:rFonts w:eastAsia="標楷體"/>
          <w:color w:val="000000"/>
          <w:sz w:val="28"/>
        </w:rPr>
        <w:t>疫</w:t>
      </w:r>
      <w:proofErr w:type="gramEnd"/>
      <w:r w:rsidRPr="007F2F90">
        <w:rPr>
          <w:rFonts w:eastAsia="標楷體"/>
          <w:color w:val="000000"/>
          <w:sz w:val="28"/>
        </w:rPr>
        <w:t>情分析及監測，以達到疾病防治的成果。</w:t>
      </w:r>
    </w:p>
    <w:p w:rsidR="007F2F90" w:rsidRPr="00CF0095" w:rsidRDefault="007F2F90" w:rsidP="007F2F90">
      <w:pPr>
        <w:widowControl/>
        <w:spacing w:line="360" w:lineRule="auto"/>
        <w:ind w:leftChars="295" w:left="708" w:firstLineChars="235" w:firstLine="658"/>
        <w:rPr>
          <w:rFonts w:eastAsia="標楷體"/>
          <w:sz w:val="28"/>
          <w:szCs w:val="28"/>
        </w:rPr>
      </w:pPr>
    </w:p>
    <w:p w:rsidR="00767EDF" w:rsidRPr="0053703E" w:rsidRDefault="00767EDF" w:rsidP="0053703E">
      <w:pPr>
        <w:widowControl/>
        <w:spacing w:line="360" w:lineRule="auto"/>
        <w:rPr>
          <w:rFonts w:eastAsia="標楷體"/>
          <w:sz w:val="28"/>
          <w:szCs w:val="28"/>
        </w:rPr>
      </w:pPr>
      <w:r w:rsidRPr="004B609D">
        <w:rPr>
          <w:rFonts w:eastAsia="標楷體"/>
          <w:sz w:val="28"/>
          <w:szCs w:val="28"/>
        </w:rPr>
        <w:lastRenderedPageBreak/>
        <w:t>關鍵詞：</w:t>
      </w:r>
      <w:r w:rsidR="00694E72" w:rsidRPr="00694E72">
        <w:rPr>
          <w:rFonts w:eastAsia="標楷體"/>
          <w:color w:val="000000"/>
          <w:sz w:val="28"/>
        </w:rPr>
        <w:t>類鼻疽、</w:t>
      </w:r>
      <w:proofErr w:type="gramStart"/>
      <w:r w:rsidR="00694E72" w:rsidRPr="00694E72">
        <w:rPr>
          <w:rFonts w:eastAsia="標楷體"/>
          <w:color w:val="000000"/>
          <w:sz w:val="28"/>
        </w:rPr>
        <w:t>鉤</w:t>
      </w:r>
      <w:proofErr w:type="gramEnd"/>
      <w:r w:rsidR="00694E72" w:rsidRPr="00694E72">
        <w:rPr>
          <w:rFonts w:eastAsia="標楷體"/>
          <w:color w:val="000000"/>
          <w:sz w:val="28"/>
        </w:rPr>
        <w:t>端螺旋體、</w:t>
      </w:r>
      <w:r w:rsidR="00694E72" w:rsidRPr="00694E72">
        <w:rPr>
          <w:rFonts w:eastAsia="標楷體"/>
          <w:color w:val="000000"/>
          <w:sz w:val="28"/>
        </w:rPr>
        <w:t>MALDI-TOF</w:t>
      </w:r>
    </w:p>
    <w:p w:rsidR="00767EDF" w:rsidRPr="0053703E" w:rsidRDefault="00767EDF" w:rsidP="0053703E">
      <w:pPr>
        <w:widowControl/>
        <w:spacing w:line="360" w:lineRule="auto"/>
        <w:rPr>
          <w:rFonts w:eastAsia="標楷體"/>
          <w:b/>
          <w:bCs/>
          <w:sz w:val="28"/>
          <w:szCs w:val="28"/>
        </w:rPr>
      </w:pPr>
      <w:r w:rsidRPr="0053703E">
        <w:rPr>
          <w:rFonts w:eastAsia="標楷體"/>
          <w:b/>
          <w:bCs/>
          <w:sz w:val="28"/>
          <w:szCs w:val="28"/>
        </w:rPr>
        <w:br w:type="page"/>
      </w:r>
    </w:p>
    <w:p w:rsidR="00767EDF" w:rsidRPr="00693E26" w:rsidRDefault="00767EDF" w:rsidP="0053703E">
      <w:pPr>
        <w:spacing w:before="240" w:line="360" w:lineRule="auto"/>
        <w:ind w:left="-568" w:firstLine="568"/>
        <w:jc w:val="both"/>
        <w:rPr>
          <w:rFonts w:eastAsia="標楷體"/>
          <w:b/>
        </w:rPr>
      </w:pPr>
      <w:r w:rsidRPr="00693E26">
        <w:rPr>
          <w:rFonts w:eastAsia="標楷體"/>
          <w:b/>
        </w:rPr>
        <w:lastRenderedPageBreak/>
        <w:t>計畫英文摘要：</w:t>
      </w:r>
      <w:r w:rsidRPr="00693E26">
        <w:rPr>
          <w:rFonts w:eastAsia="標楷體"/>
          <w:b/>
        </w:rPr>
        <w:t xml:space="preserve"> </w:t>
      </w:r>
    </w:p>
    <w:p w:rsidR="00D72A35" w:rsidRDefault="00694E72" w:rsidP="00CF0095">
      <w:pPr>
        <w:spacing w:before="240" w:line="360" w:lineRule="auto"/>
        <w:ind w:rightChars="70" w:right="168" w:firstLineChars="354" w:firstLine="991"/>
        <w:jc w:val="both"/>
        <w:rPr>
          <w:color w:val="000000"/>
          <w:sz w:val="28"/>
          <w:szCs w:val="28"/>
          <w:shd w:val="clear" w:color="auto" w:fill="FFFFFF"/>
        </w:rPr>
      </w:pPr>
      <w:proofErr w:type="spellStart"/>
      <w:r w:rsidRPr="007F2F90">
        <w:rPr>
          <w:color w:val="000000"/>
          <w:sz w:val="28"/>
          <w:szCs w:val="28"/>
          <w:lang w:val="en"/>
        </w:rPr>
        <w:t>Melioidosis</w:t>
      </w:r>
      <w:proofErr w:type="spellEnd"/>
      <w:r w:rsidRPr="007F2F90">
        <w:rPr>
          <w:color w:val="000000"/>
          <w:sz w:val="28"/>
          <w:szCs w:val="28"/>
          <w:lang w:val="en"/>
        </w:rPr>
        <w:t xml:space="preserve"> is predominately a disease of tropical climates, especially in northern Australia and Southeast Asia where it is endemic</w:t>
      </w:r>
      <w:r w:rsidRPr="007F2F90">
        <w:rPr>
          <w:color w:val="000000"/>
          <w:kern w:val="0"/>
          <w:sz w:val="28"/>
          <w:szCs w:val="28"/>
        </w:rPr>
        <w:t>.</w:t>
      </w:r>
      <w:r w:rsidRPr="007F2F90">
        <w:rPr>
          <w:color w:val="000000"/>
          <w:sz w:val="28"/>
          <w:szCs w:val="28"/>
        </w:rPr>
        <w:t xml:space="preserve"> People who acquire </w:t>
      </w:r>
      <w:proofErr w:type="spellStart"/>
      <w:r w:rsidRPr="007F2F90">
        <w:rPr>
          <w:color w:val="000000"/>
          <w:sz w:val="28"/>
          <w:szCs w:val="28"/>
        </w:rPr>
        <w:t>melioidosis</w:t>
      </w:r>
      <w:proofErr w:type="spellEnd"/>
      <w:r w:rsidRPr="007F2F90">
        <w:rPr>
          <w:color w:val="000000"/>
          <w:sz w:val="28"/>
          <w:szCs w:val="28"/>
        </w:rPr>
        <w:t xml:space="preserve"> have usually inhaled or been in contact with environmental particles or dust that is contaminated with </w:t>
      </w:r>
      <w:r w:rsidRPr="007F2F90">
        <w:rPr>
          <w:i/>
          <w:color w:val="000000"/>
          <w:sz w:val="28"/>
          <w:szCs w:val="28"/>
        </w:rPr>
        <w:t xml:space="preserve">B. </w:t>
      </w:r>
      <w:proofErr w:type="spellStart"/>
      <w:r w:rsidRPr="007F2F90">
        <w:rPr>
          <w:i/>
          <w:color w:val="000000"/>
          <w:sz w:val="28"/>
          <w:szCs w:val="28"/>
        </w:rPr>
        <w:t>pseudomallei</w:t>
      </w:r>
      <w:proofErr w:type="spellEnd"/>
      <w:r w:rsidRPr="007F2F90">
        <w:rPr>
          <w:color w:val="000000"/>
          <w:sz w:val="28"/>
          <w:szCs w:val="28"/>
        </w:rPr>
        <w:t xml:space="preserve">; human-to-human transmission is rare. Clinical manifestations of </w:t>
      </w:r>
      <w:proofErr w:type="spellStart"/>
      <w:r w:rsidRPr="007F2F90">
        <w:rPr>
          <w:color w:val="000000"/>
          <w:sz w:val="28"/>
          <w:szCs w:val="28"/>
        </w:rPr>
        <w:t>melioidosis</w:t>
      </w:r>
      <w:proofErr w:type="spellEnd"/>
      <w:r w:rsidRPr="007F2F90">
        <w:rPr>
          <w:color w:val="000000"/>
          <w:sz w:val="28"/>
          <w:szCs w:val="28"/>
        </w:rPr>
        <w:t xml:space="preserve"> are highly protean and range from systemic to local infections. Therefore, rapid and accurate identification of </w:t>
      </w:r>
      <w:r w:rsidRPr="007F2F90">
        <w:rPr>
          <w:i/>
          <w:color w:val="000000"/>
          <w:sz w:val="28"/>
          <w:szCs w:val="28"/>
        </w:rPr>
        <w:t xml:space="preserve">B. </w:t>
      </w:r>
      <w:proofErr w:type="spellStart"/>
      <w:r w:rsidRPr="007F2F90">
        <w:rPr>
          <w:i/>
          <w:color w:val="000000"/>
          <w:sz w:val="28"/>
          <w:szCs w:val="28"/>
        </w:rPr>
        <w:t>pseudomallei</w:t>
      </w:r>
      <w:proofErr w:type="spellEnd"/>
      <w:r w:rsidRPr="007F2F90">
        <w:rPr>
          <w:color w:val="000000"/>
          <w:sz w:val="28"/>
          <w:szCs w:val="28"/>
        </w:rPr>
        <w:t xml:space="preserve"> would provide medical help for correct medication. </w:t>
      </w:r>
      <w:r w:rsidRPr="007F2F90">
        <w:rPr>
          <w:color w:val="000000"/>
          <w:sz w:val="28"/>
          <w:szCs w:val="28"/>
          <w:shd w:val="clear" w:color="auto" w:fill="FFFFFF"/>
        </w:rPr>
        <w:t xml:space="preserve">Leptospirosis is a common mammalian zoonosis occurring worldwide. The causative agents, </w:t>
      </w:r>
      <w:proofErr w:type="spellStart"/>
      <w:r w:rsidRPr="007F2F90">
        <w:rPr>
          <w:rStyle w:val="afff1"/>
          <w:color w:val="000000"/>
          <w:sz w:val="28"/>
          <w:szCs w:val="28"/>
          <w:shd w:val="clear" w:color="auto" w:fill="FFFFFF"/>
        </w:rPr>
        <w:t>Leptospira</w:t>
      </w:r>
      <w:proofErr w:type="spellEnd"/>
      <w:r w:rsidRPr="007F2F90">
        <w:rPr>
          <w:rStyle w:val="apple-converted-space"/>
          <w:color w:val="000000"/>
          <w:sz w:val="28"/>
          <w:szCs w:val="28"/>
          <w:shd w:val="clear" w:color="auto" w:fill="FFFFFF"/>
        </w:rPr>
        <w:t xml:space="preserve"> </w:t>
      </w:r>
      <w:r w:rsidRPr="007F2F90">
        <w:rPr>
          <w:color w:val="000000"/>
          <w:sz w:val="28"/>
          <w:szCs w:val="28"/>
          <w:shd w:val="clear" w:color="auto" w:fill="FFFFFF"/>
        </w:rPr>
        <w:t>spp. can affect humans as well as a wide range of different mammals. The characterization of</w:t>
      </w:r>
      <w:r w:rsidRPr="007F2F90">
        <w:rPr>
          <w:rStyle w:val="apple-converted-space"/>
          <w:color w:val="000000"/>
          <w:sz w:val="28"/>
          <w:szCs w:val="28"/>
          <w:shd w:val="clear" w:color="auto" w:fill="FFFFFF"/>
        </w:rPr>
        <w:t xml:space="preserve"> </w:t>
      </w:r>
      <w:proofErr w:type="spellStart"/>
      <w:r w:rsidRPr="007F2F90">
        <w:rPr>
          <w:rStyle w:val="afff1"/>
          <w:color w:val="000000"/>
          <w:sz w:val="28"/>
          <w:szCs w:val="28"/>
          <w:shd w:val="clear" w:color="auto" w:fill="FFFFFF"/>
        </w:rPr>
        <w:t>Leptospira</w:t>
      </w:r>
      <w:proofErr w:type="spellEnd"/>
      <w:r w:rsidRPr="007F2F90">
        <w:rPr>
          <w:rStyle w:val="apple-converted-space"/>
          <w:color w:val="000000"/>
          <w:sz w:val="28"/>
          <w:szCs w:val="28"/>
          <w:shd w:val="clear" w:color="auto" w:fill="FFFFFF"/>
        </w:rPr>
        <w:t xml:space="preserve"> </w:t>
      </w:r>
      <w:r w:rsidRPr="007F2F90">
        <w:rPr>
          <w:color w:val="000000"/>
          <w:sz w:val="28"/>
          <w:szCs w:val="28"/>
          <w:shd w:val="clear" w:color="auto" w:fill="FFFFFF"/>
        </w:rPr>
        <w:t>spp. is still challenging and time-consuming.</w:t>
      </w:r>
      <w:r w:rsidRPr="007F2F90">
        <w:rPr>
          <w:color w:val="000000"/>
          <w:sz w:val="28"/>
          <w:szCs w:val="28"/>
        </w:rPr>
        <w:t xml:space="preserve"> Because it takes months for </w:t>
      </w:r>
      <w:proofErr w:type="spellStart"/>
      <w:r w:rsidRPr="007F2F90">
        <w:rPr>
          <w:color w:val="000000"/>
          <w:sz w:val="28"/>
          <w:szCs w:val="28"/>
        </w:rPr>
        <w:t>leptospira</w:t>
      </w:r>
      <w:proofErr w:type="spellEnd"/>
      <w:r w:rsidRPr="007F2F90">
        <w:rPr>
          <w:color w:val="000000"/>
          <w:sz w:val="28"/>
          <w:szCs w:val="28"/>
        </w:rPr>
        <w:t xml:space="preserve"> </w:t>
      </w:r>
      <w:proofErr w:type="spellStart"/>
      <w:r w:rsidRPr="007F2F90">
        <w:rPr>
          <w:color w:val="000000"/>
          <w:sz w:val="28"/>
          <w:szCs w:val="28"/>
        </w:rPr>
        <w:t>spp</w:t>
      </w:r>
      <w:proofErr w:type="spellEnd"/>
      <w:r w:rsidRPr="007F2F90">
        <w:rPr>
          <w:color w:val="000000"/>
          <w:sz w:val="28"/>
          <w:szCs w:val="28"/>
        </w:rPr>
        <w:t xml:space="preserve"> to grow, therefore, it is not able to be identified by traditional biochemistry methods. </w:t>
      </w:r>
      <w:r w:rsidRPr="007F2F90">
        <w:rPr>
          <w:color w:val="000000"/>
          <w:sz w:val="28"/>
          <w:szCs w:val="28"/>
          <w:shd w:val="clear" w:color="auto" w:fill="FFFFFF"/>
        </w:rPr>
        <w:t xml:space="preserve">Several molecular methods have been established to detect </w:t>
      </w:r>
      <w:proofErr w:type="spellStart"/>
      <w:r w:rsidRPr="007F2F90">
        <w:rPr>
          <w:color w:val="000000"/>
          <w:sz w:val="28"/>
          <w:szCs w:val="28"/>
          <w:shd w:val="clear" w:color="auto" w:fill="FFFFFF"/>
        </w:rPr>
        <w:t>leptospiral</w:t>
      </w:r>
      <w:proofErr w:type="spellEnd"/>
      <w:r w:rsidRPr="007F2F90">
        <w:rPr>
          <w:color w:val="000000"/>
          <w:sz w:val="28"/>
          <w:szCs w:val="28"/>
          <w:shd w:val="clear" w:color="auto" w:fill="FFFFFF"/>
        </w:rPr>
        <w:t xml:space="preserve"> DNA such as PCR, 16S etc. In the past years it has been shown that Matrix assisted laser desorption ionization-time of flight mass spectrometry (MALDI-TOF MS) is a reliable tool and use a fast, easily applied method for bacterial identification at the species level. </w:t>
      </w:r>
    </w:p>
    <w:p w:rsidR="00D72A35" w:rsidRDefault="00D72A35" w:rsidP="00CF0095">
      <w:pPr>
        <w:spacing w:before="240" w:line="360" w:lineRule="auto"/>
        <w:ind w:rightChars="70" w:right="168" w:firstLineChars="354" w:firstLine="991"/>
        <w:jc w:val="both"/>
        <w:rPr>
          <w:color w:val="000000"/>
          <w:sz w:val="28"/>
          <w:szCs w:val="28"/>
          <w:shd w:val="clear" w:color="auto" w:fill="FFFFFF"/>
        </w:rPr>
      </w:pPr>
      <w:r>
        <w:rPr>
          <w:rFonts w:hint="eastAsia"/>
          <w:color w:val="000000"/>
          <w:sz w:val="28"/>
          <w:szCs w:val="28"/>
          <w:shd w:val="clear" w:color="auto" w:fill="FFFFFF"/>
        </w:rPr>
        <w:t>We</w:t>
      </w:r>
      <w:r>
        <w:rPr>
          <w:color w:val="000000"/>
          <w:sz w:val="28"/>
          <w:szCs w:val="28"/>
          <w:shd w:val="clear" w:color="auto" w:fill="FFFFFF"/>
        </w:rPr>
        <w:t xml:space="preserve"> have established </w:t>
      </w:r>
      <w:r w:rsidRPr="007F2F90">
        <w:rPr>
          <w:rFonts w:eastAsia="標楷體"/>
          <w:color w:val="000000"/>
          <w:sz w:val="28"/>
        </w:rPr>
        <w:t>MALDI-TOF</w:t>
      </w:r>
      <w:r>
        <w:rPr>
          <w:rFonts w:eastAsia="標楷體" w:hint="eastAsia"/>
          <w:color w:val="000000"/>
          <w:sz w:val="28"/>
        </w:rPr>
        <w:t xml:space="preserve"> </w:t>
      </w:r>
      <w:proofErr w:type="spellStart"/>
      <w:r>
        <w:rPr>
          <w:rFonts w:eastAsia="標楷體" w:hint="eastAsia"/>
          <w:color w:val="000000"/>
          <w:sz w:val="28"/>
        </w:rPr>
        <w:t>s</w:t>
      </w:r>
      <w:r>
        <w:rPr>
          <w:rFonts w:eastAsia="標楷體"/>
          <w:color w:val="000000"/>
          <w:sz w:val="28"/>
        </w:rPr>
        <w:t>pecta</w:t>
      </w:r>
      <w:proofErr w:type="spellEnd"/>
      <w:r>
        <w:rPr>
          <w:rFonts w:eastAsia="標楷體"/>
          <w:color w:val="000000"/>
          <w:sz w:val="28"/>
        </w:rPr>
        <w:t xml:space="preserve"> database for B. </w:t>
      </w:r>
      <w:proofErr w:type="spellStart"/>
      <w:r>
        <w:rPr>
          <w:rFonts w:eastAsia="標楷體"/>
          <w:color w:val="000000"/>
          <w:sz w:val="28"/>
        </w:rPr>
        <w:t>pseudomallei</w:t>
      </w:r>
      <w:proofErr w:type="spellEnd"/>
      <w:r>
        <w:rPr>
          <w:rFonts w:eastAsia="標楷體"/>
          <w:color w:val="000000"/>
          <w:sz w:val="28"/>
        </w:rPr>
        <w:t xml:space="preserve"> by selecting 8 </w:t>
      </w:r>
      <w:proofErr w:type="spellStart"/>
      <w:r>
        <w:rPr>
          <w:rFonts w:eastAsia="標楷體"/>
          <w:color w:val="000000"/>
          <w:sz w:val="28"/>
        </w:rPr>
        <w:t>representitive</w:t>
      </w:r>
      <w:proofErr w:type="spellEnd"/>
      <w:r>
        <w:rPr>
          <w:rFonts w:eastAsia="標楷體"/>
          <w:color w:val="000000"/>
          <w:sz w:val="28"/>
        </w:rPr>
        <w:t xml:space="preserve"> isolates, and finished 119</w:t>
      </w:r>
      <w:r w:rsidRPr="00D72A35">
        <w:rPr>
          <w:rFonts w:eastAsia="標楷體"/>
          <w:color w:val="000000"/>
          <w:sz w:val="28"/>
        </w:rPr>
        <w:t xml:space="preserve"> </w:t>
      </w:r>
      <w:r>
        <w:rPr>
          <w:rFonts w:eastAsia="標楷體"/>
          <w:color w:val="000000"/>
          <w:sz w:val="28"/>
        </w:rPr>
        <w:t xml:space="preserve">B. </w:t>
      </w:r>
      <w:proofErr w:type="spellStart"/>
      <w:r>
        <w:rPr>
          <w:rFonts w:eastAsia="標楷體"/>
          <w:color w:val="000000"/>
          <w:sz w:val="28"/>
        </w:rPr>
        <w:t>pseudomallei</w:t>
      </w:r>
      <w:proofErr w:type="spellEnd"/>
      <w:r>
        <w:rPr>
          <w:rFonts w:eastAsia="標楷體"/>
          <w:color w:val="000000"/>
          <w:sz w:val="28"/>
        </w:rPr>
        <w:t xml:space="preserve"> </w:t>
      </w:r>
      <w:r>
        <w:rPr>
          <w:rFonts w:eastAsia="標楷體" w:hint="eastAsia"/>
          <w:color w:val="000000"/>
          <w:sz w:val="28"/>
        </w:rPr>
        <w:t>i</w:t>
      </w:r>
      <w:r>
        <w:rPr>
          <w:rFonts w:eastAsia="標楷體"/>
          <w:color w:val="000000"/>
          <w:sz w:val="28"/>
        </w:rPr>
        <w:t xml:space="preserve">dentification using this database. </w:t>
      </w:r>
      <w:r w:rsidR="004C4E2A">
        <w:rPr>
          <w:rFonts w:eastAsia="標楷體"/>
          <w:color w:val="000000"/>
          <w:sz w:val="28"/>
        </w:rPr>
        <w:t xml:space="preserve">For those isolates have </w:t>
      </w:r>
      <w:r w:rsidR="00A55078">
        <w:rPr>
          <w:rFonts w:eastAsia="標楷體"/>
          <w:color w:val="000000"/>
          <w:sz w:val="28"/>
        </w:rPr>
        <w:t>different identification taking MALDI-TOF and BD Phoenix, the data showed MALDI-TOF has better performan</w:t>
      </w:r>
      <w:r w:rsidR="0012116B">
        <w:rPr>
          <w:rFonts w:eastAsia="標楷體"/>
          <w:color w:val="000000"/>
          <w:sz w:val="28"/>
        </w:rPr>
        <w:t>ce</w:t>
      </w:r>
      <w:r w:rsidR="00A55078">
        <w:rPr>
          <w:rFonts w:eastAsia="標楷體"/>
          <w:color w:val="000000"/>
          <w:sz w:val="28"/>
        </w:rPr>
        <w:t xml:space="preserve"> than BD phoenix.</w:t>
      </w:r>
    </w:p>
    <w:p w:rsidR="00EF7D57" w:rsidRPr="007F2F90" w:rsidRDefault="00694E72" w:rsidP="00CF0095">
      <w:pPr>
        <w:spacing w:before="240" w:line="360" w:lineRule="auto"/>
        <w:ind w:rightChars="70" w:right="168" w:firstLineChars="354" w:firstLine="991"/>
        <w:jc w:val="both"/>
        <w:rPr>
          <w:rFonts w:eastAsia="標楷體" w:hAnsi="標楷體"/>
          <w:color w:val="000000"/>
          <w:sz w:val="28"/>
          <w:szCs w:val="28"/>
        </w:rPr>
      </w:pPr>
      <w:r w:rsidRPr="007F2F90">
        <w:rPr>
          <w:color w:val="000000"/>
          <w:sz w:val="28"/>
          <w:szCs w:val="28"/>
          <w:shd w:val="clear" w:color="auto" w:fill="FFFFFF"/>
        </w:rPr>
        <w:lastRenderedPageBreak/>
        <w:t>In this project, we propose to establish MADI-TOF database for identification of these two pathogens. This database will benefit for clinical laboratory use and further for outbreak investigation.</w:t>
      </w:r>
    </w:p>
    <w:p w:rsidR="00767EDF" w:rsidRPr="0053703E" w:rsidRDefault="00767EDF" w:rsidP="00694E72">
      <w:pPr>
        <w:spacing w:before="240" w:line="360" w:lineRule="auto"/>
        <w:ind w:rightChars="70" w:right="168"/>
        <w:jc w:val="both"/>
        <w:rPr>
          <w:rFonts w:eastAsia="標楷體"/>
          <w:b/>
          <w:bCs/>
          <w:sz w:val="28"/>
          <w:szCs w:val="28"/>
        </w:rPr>
      </w:pPr>
      <w:r w:rsidRPr="007F2F90">
        <w:rPr>
          <w:rFonts w:eastAsia="標楷體"/>
          <w:sz w:val="28"/>
          <w:szCs w:val="28"/>
        </w:rPr>
        <w:t>keywords</w:t>
      </w:r>
      <w:r w:rsidRPr="007F2F90">
        <w:rPr>
          <w:rFonts w:eastAsia="標楷體"/>
          <w:sz w:val="28"/>
          <w:szCs w:val="28"/>
        </w:rPr>
        <w:t>：</w:t>
      </w:r>
      <w:proofErr w:type="spellStart"/>
      <w:proofErr w:type="gramStart"/>
      <w:r w:rsidR="00694E72" w:rsidRPr="007F2F90">
        <w:rPr>
          <w:rFonts w:eastAsia="標楷體"/>
          <w:color w:val="000000"/>
          <w:sz w:val="28"/>
          <w:szCs w:val="28"/>
        </w:rPr>
        <w:t>pseudomallei</w:t>
      </w:r>
      <w:proofErr w:type="spellEnd"/>
      <w:proofErr w:type="gramEnd"/>
      <w:r w:rsidR="00694E72" w:rsidRPr="007F2F90">
        <w:rPr>
          <w:rFonts w:eastAsia="標楷體"/>
          <w:color w:val="000000"/>
          <w:sz w:val="28"/>
          <w:szCs w:val="28"/>
        </w:rPr>
        <w:t xml:space="preserve">, </w:t>
      </w:r>
      <w:proofErr w:type="spellStart"/>
      <w:r w:rsidR="00694E72" w:rsidRPr="007F2F90">
        <w:rPr>
          <w:rFonts w:eastAsia="標楷體"/>
          <w:color w:val="000000"/>
          <w:sz w:val="28"/>
          <w:szCs w:val="28"/>
        </w:rPr>
        <w:t>le</w:t>
      </w:r>
      <w:r w:rsidR="00694E72" w:rsidRPr="00474CD7">
        <w:rPr>
          <w:rFonts w:eastAsia="標楷體"/>
          <w:color w:val="000000"/>
          <w:sz w:val="28"/>
          <w:szCs w:val="28"/>
        </w:rPr>
        <w:t>ptospira</w:t>
      </w:r>
      <w:proofErr w:type="spellEnd"/>
      <w:r w:rsidR="00694E72" w:rsidRPr="00474CD7">
        <w:rPr>
          <w:rFonts w:eastAsia="標楷體"/>
          <w:color w:val="000000"/>
          <w:sz w:val="28"/>
          <w:szCs w:val="28"/>
        </w:rPr>
        <w:t>, MALTI-TOF</w:t>
      </w:r>
      <w:r w:rsidR="00694E72" w:rsidRPr="0053703E">
        <w:rPr>
          <w:rFonts w:eastAsia="標楷體"/>
          <w:b/>
          <w:bCs/>
          <w:sz w:val="28"/>
          <w:szCs w:val="28"/>
        </w:rPr>
        <w:t xml:space="preserve"> </w:t>
      </w:r>
      <w:r w:rsidRPr="0053703E">
        <w:rPr>
          <w:rFonts w:eastAsia="標楷體"/>
          <w:b/>
          <w:bCs/>
          <w:sz w:val="28"/>
          <w:szCs w:val="28"/>
        </w:rPr>
        <w:br w:type="page"/>
      </w:r>
      <w:r w:rsidRPr="0053703E">
        <w:rPr>
          <w:rFonts w:eastAsia="標楷體"/>
          <w:b/>
          <w:bCs/>
          <w:sz w:val="28"/>
          <w:szCs w:val="28"/>
        </w:rPr>
        <w:lastRenderedPageBreak/>
        <w:t>本文</w:t>
      </w:r>
    </w:p>
    <w:p w:rsidR="00767EDF" w:rsidRDefault="00767EDF" w:rsidP="00FD30DC">
      <w:pPr>
        <w:numPr>
          <w:ilvl w:val="0"/>
          <w:numId w:val="1"/>
        </w:numPr>
        <w:adjustRightInd w:val="0"/>
        <w:snapToGrid w:val="0"/>
        <w:spacing w:beforeLines="50" w:before="180" w:line="360" w:lineRule="auto"/>
        <w:rPr>
          <w:rFonts w:eastAsia="標楷體"/>
          <w:b/>
          <w:sz w:val="28"/>
          <w:szCs w:val="28"/>
        </w:rPr>
      </w:pPr>
      <w:r w:rsidRPr="00693E26">
        <w:rPr>
          <w:rFonts w:eastAsia="標楷體"/>
          <w:b/>
          <w:bCs/>
          <w:sz w:val="28"/>
          <w:szCs w:val="28"/>
        </w:rPr>
        <w:t>前言</w:t>
      </w:r>
      <w:r w:rsidRPr="00693E26">
        <w:rPr>
          <w:rFonts w:eastAsia="標楷體"/>
          <w:b/>
          <w:sz w:val="28"/>
          <w:szCs w:val="28"/>
        </w:rPr>
        <w:t>：</w:t>
      </w:r>
      <w:r w:rsidRPr="00693E26">
        <w:rPr>
          <w:rFonts w:eastAsia="標楷體"/>
          <w:b/>
          <w:sz w:val="28"/>
          <w:szCs w:val="28"/>
        </w:rPr>
        <w:t xml:space="preserve"> </w:t>
      </w:r>
    </w:p>
    <w:p w:rsidR="00694E72" w:rsidRPr="00694E72" w:rsidRDefault="00694E72" w:rsidP="00694E72">
      <w:pPr>
        <w:pStyle w:val="a7"/>
        <w:spacing w:line="360" w:lineRule="auto"/>
        <w:ind w:leftChars="0" w:left="720" w:right="212" w:firstLineChars="249" w:firstLine="697"/>
        <w:jc w:val="both"/>
        <w:rPr>
          <w:rFonts w:eastAsia="標楷體"/>
          <w:color w:val="000000"/>
          <w:sz w:val="28"/>
        </w:rPr>
      </w:pPr>
      <w:r w:rsidRPr="00694E72">
        <w:rPr>
          <w:rFonts w:eastAsia="標楷體"/>
          <w:color w:val="000000"/>
          <w:sz w:val="28"/>
        </w:rPr>
        <w:t>類鼻疽</w:t>
      </w:r>
      <w:r w:rsidRPr="00694E72">
        <w:rPr>
          <w:rFonts w:eastAsia="標楷體"/>
          <w:color w:val="000000"/>
          <w:sz w:val="28"/>
        </w:rPr>
        <w:t>(</w:t>
      </w:r>
      <w:proofErr w:type="spellStart"/>
      <w:r w:rsidRPr="00694E72">
        <w:rPr>
          <w:rFonts w:eastAsia="標楷體"/>
          <w:color w:val="000000"/>
          <w:sz w:val="28"/>
        </w:rPr>
        <w:t>Melioidosis</w:t>
      </w:r>
      <w:proofErr w:type="spellEnd"/>
      <w:r w:rsidRPr="00694E72">
        <w:rPr>
          <w:rFonts w:eastAsia="標楷體"/>
          <w:color w:val="000000"/>
          <w:sz w:val="28"/>
        </w:rPr>
        <w:t>)</w:t>
      </w:r>
      <w:r w:rsidRPr="00694E72">
        <w:rPr>
          <w:rFonts w:eastAsia="標楷體"/>
          <w:color w:val="000000"/>
          <w:sz w:val="28"/>
        </w:rPr>
        <w:t>主要流行於熱帶地區，如東南亞地區、澳洲北部等，台灣每年亦有零星個案出現，然民國</w:t>
      </w:r>
      <w:r w:rsidRPr="00694E72">
        <w:rPr>
          <w:rFonts w:eastAsia="標楷體"/>
          <w:color w:val="000000"/>
          <w:sz w:val="28"/>
        </w:rPr>
        <w:t>94</w:t>
      </w:r>
      <w:r w:rsidRPr="00694E72">
        <w:rPr>
          <w:rFonts w:eastAsia="標楷體"/>
          <w:color w:val="000000"/>
          <w:sz w:val="28"/>
        </w:rPr>
        <w:t>年因海棠颱風肆虐，造成大規模群聚感染</w:t>
      </w:r>
      <w:r w:rsidRPr="00694E72">
        <w:rPr>
          <w:rFonts w:eastAsia="標楷體"/>
          <w:color w:val="000000"/>
          <w:sz w:val="28"/>
        </w:rPr>
        <w:t>(outbreak)</w:t>
      </w:r>
      <w:r w:rsidRPr="00694E72">
        <w:rPr>
          <w:rFonts w:eastAsia="標楷體"/>
          <w:color w:val="000000"/>
          <w:sz w:val="28"/>
        </w:rPr>
        <w:t>並且人員死亡的案例</w:t>
      </w:r>
      <w:r w:rsidRPr="00694E72">
        <w:rPr>
          <w:rFonts w:eastAsia="標楷體"/>
          <w:color w:val="000000"/>
          <w:sz w:val="28"/>
          <w:vertAlign w:val="superscript"/>
        </w:rPr>
        <w:t>1,2</w:t>
      </w:r>
      <w:r w:rsidRPr="00694E72">
        <w:rPr>
          <w:rFonts w:eastAsia="標楷體"/>
          <w:color w:val="000000"/>
          <w:sz w:val="28"/>
        </w:rPr>
        <w:t>，類鼻疽致病菌</w:t>
      </w:r>
      <w:proofErr w:type="gramStart"/>
      <w:r w:rsidRPr="00694E72">
        <w:rPr>
          <w:rFonts w:eastAsia="標楷體"/>
          <w:color w:val="000000"/>
          <w:sz w:val="28"/>
        </w:rPr>
        <w:t>為類鼻疽伯克氏菌</w:t>
      </w:r>
      <w:r w:rsidRPr="00694E72">
        <w:rPr>
          <w:rFonts w:eastAsia="標楷體"/>
          <w:color w:val="000000"/>
          <w:sz w:val="28"/>
        </w:rPr>
        <w:t>(</w:t>
      </w:r>
      <w:proofErr w:type="spellStart"/>
      <w:proofErr w:type="gramEnd"/>
      <w:r w:rsidRPr="00694E72">
        <w:rPr>
          <w:rFonts w:eastAsia="標楷體"/>
          <w:color w:val="000000"/>
          <w:sz w:val="28"/>
        </w:rPr>
        <w:t>Burkholderia</w:t>
      </w:r>
      <w:proofErr w:type="spellEnd"/>
      <w:r w:rsidRPr="00694E72">
        <w:rPr>
          <w:rFonts w:eastAsia="標楷體"/>
          <w:color w:val="000000"/>
          <w:sz w:val="28"/>
        </w:rPr>
        <w:t xml:space="preserve"> </w:t>
      </w:r>
      <w:proofErr w:type="spellStart"/>
      <w:r w:rsidRPr="00694E72">
        <w:rPr>
          <w:rFonts w:eastAsia="標楷體"/>
          <w:color w:val="000000"/>
          <w:sz w:val="28"/>
        </w:rPr>
        <w:t>pseudomallei</w:t>
      </w:r>
      <w:proofErr w:type="spellEnd"/>
      <w:r w:rsidRPr="00694E72">
        <w:rPr>
          <w:rFonts w:eastAsia="標楷體"/>
          <w:color w:val="000000"/>
          <w:sz w:val="28"/>
        </w:rPr>
        <w:t>)</w:t>
      </w:r>
      <w:r w:rsidRPr="00694E72">
        <w:rPr>
          <w:rFonts w:eastAsia="標楷體"/>
          <w:color w:val="000000"/>
          <w:sz w:val="28"/>
        </w:rPr>
        <w:t>，為人畜共通之疾病，除感染人之外馬、豬、羊等亦會被感染，類鼻</w:t>
      </w:r>
      <w:proofErr w:type="gramStart"/>
      <w:r w:rsidRPr="00694E72">
        <w:rPr>
          <w:rFonts w:eastAsia="標楷體"/>
          <w:color w:val="000000"/>
          <w:sz w:val="28"/>
        </w:rPr>
        <w:t>疽伯克氏菌</w:t>
      </w:r>
      <w:proofErr w:type="gramEnd"/>
      <w:r w:rsidRPr="00694E72">
        <w:rPr>
          <w:rFonts w:eastAsia="標楷體"/>
          <w:color w:val="000000"/>
          <w:sz w:val="28"/>
        </w:rPr>
        <w:t>存在環境的土壤與水中，人類經由攝取或吸入帶有病原體之土壤或水，或經皮膚傷口的接觸而感染，一般情形下，並不會由人直接傳染給人。而感染類鼻疽之病患臨床症狀呈現多樣性，從無症狀之感染、皮膚傷口潰瘍、肺部膿瘍、到致死性高的敗血症皆有可能，而其中敗血症的比例</w:t>
      </w:r>
      <w:r w:rsidRPr="00694E72">
        <w:rPr>
          <w:rFonts w:eastAsia="標楷體"/>
          <w:color w:val="000000"/>
          <w:sz w:val="28"/>
        </w:rPr>
        <w:t>60%</w:t>
      </w:r>
      <w:r w:rsidRPr="00694E72">
        <w:rPr>
          <w:rFonts w:eastAsia="標楷體"/>
          <w:color w:val="000000"/>
          <w:sz w:val="28"/>
        </w:rPr>
        <w:t>，致死率高達</w:t>
      </w:r>
      <w:r w:rsidRPr="00694E72">
        <w:rPr>
          <w:rFonts w:eastAsia="標楷體"/>
          <w:color w:val="000000"/>
          <w:sz w:val="28"/>
        </w:rPr>
        <w:t xml:space="preserve">40% </w:t>
      </w:r>
      <w:r w:rsidRPr="00694E72">
        <w:rPr>
          <w:rFonts w:eastAsia="標楷體"/>
          <w:color w:val="000000"/>
          <w:sz w:val="28"/>
          <w:vertAlign w:val="superscript"/>
        </w:rPr>
        <w:t>3-5</w:t>
      </w:r>
      <w:r w:rsidRPr="00694E72">
        <w:rPr>
          <w:rFonts w:eastAsia="標楷體"/>
          <w:color w:val="000000"/>
          <w:sz w:val="28"/>
        </w:rPr>
        <w:t>。類</w:t>
      </w:r>
      <w:proofErr w:type="gramStart"/>
      <w:r w:rsidRPr="00694E72">
        <w:rPr>
          <w:rFonts w:eastAsia="標楷體"/>
          <w:color w:val="000000"/>
          <w:sz w:val="28"/>
        </w:rPr>
        <w:t>鼻疽菌是</w:t>
      </w:r>
      <w:proofErr w:type="gramEnd"/>
      <w:r w:rsidRPr="00694E72">
        <w:rPr>
          <w:rFonts w:eastAsia="標楷體"/>
          <w:color w:val="000000"/>
          <w:sz w:val="28"/>
        </w:rPr>
        <w:t>細胞內寄生，容易復發，須選擇細胞</w:t>
      </w:r>
      <w:proofErr w:type="gramStart"/>
      <w:r w:rsidRPr="00694E72">
        <w:rPr>
          <w:rFonts w:eastAsia="標楷體"/>
          <w:color w:val="000000"/>
          <w:sz w:val="28"/>
        </w:rPr>
        <w:t>內移行性</w:t>
      </w:r>
      <w:proofErr w:type="gramEnd"/>
      <w:r w:rsidRPr="00694E72">
        <w:rPr>
          <w:rFonts w:eastAsia="標楷體"/>
          <w:color w:val="000000"/>
          <w:sz w:val="28"/>
        </w:rPr>
        <w:t>高的抗生素，儘管抗生素長期療程仍然有</w:t>
      </w:r>
      <w:r w:rsidRPr="00694E72">
        <w:rPr>
          <w:rFonts w:eastAsia="標楷體"/>
          <w:color w:val="000000"/>
          <w:sz w:val="28"/>
        </w:rPr>
        <w:t xml:space="preserve">10% </w:t>
      </w:r>
      <w:r w:rsidRPr="00694E72">
        <w:rPr>
          <w:rFonts w:eastAsia="標楷體"/>
          <w:color w:val="000000"/>
          <w:sz w:val="28"/>
        </w:rPr>
        <w:t>復發病例</w:t>
      </w:r>
      <w:r w:rsidRPr="00694E72">
        <w:rPr>
          <w:rFonts w:eastAsia="標楷體"/>
          <w:color w:val="000000"/>
          <w:sz w:val="28"/>
          <w:vertAlign w:val="superscript"/>
        </w:rPr>
        <w:t>6</w:t>
      </w:r>
      <w:r w:rsidRPr="00694E72">
        <w:rPr>
          <w:rFonts w:eastAsia="標楷體"/>
          <w:color w:val="000000"/>
          <w:sz w:val="28"/>
        </w:rPr>
        <w:t>。類鼻</w:t>
      </w:r>
      <w:proofErr w:type="gramStart"/>
      <w:r w:rsidRPr="00694E72">
        <w:rPr>
          <w:rFonts w:eastAsia="標楷體"/>
          <w:color w:val="000000"/>
          <w:sz w:val="28"/>
        </w:rPr>
        <w:t>疽菌本身</w:t>
      </w:r>
      <w:proofErr w:type="gramEnd"/>
      <w:r w:rsidRPr="00694E72">
        <w:rPr>
          <w:rFonts w:eastAsia="標楷體"/>
          <w:color w:val="000000"/>
          <w:sz w:val="28"/>
        </w:rPr>
        <w:t>對多種抗生素都有抗藥性，即使在實驗室細菌培養有效的抗生素使用在臨床上也不一定有效。目前一般認為急性期需要用針劑的第三代頭孢子素（</w:t>
      </w:r>
      <w:r w:rsidRPr="00694E72">
        <w:rPr>
          <w:rFonts w:eastAsia="標楷體"/>
          <w:color w:val="000000"/>
          <w:sz w:val="28"/>
        </w:rPr>
        <w:t>ceftazidime</w:t>
      </w:r>
      <w:r w:rsidRPr="00694E72">
        <w:rPr>
          <w:rFonts w:eastAsia="標楷體"/>
          <w:color w:val="000000"/>
          <w:sz w:val="28"/>
        </w:rPr>
        <w:t>），視臨床情況使用</w:t>
      </w:r>
      <w:r w:rsidRPr="00694E72">
        <w:rPr>
          <w:rFonts w:eastAsia="標楷體"/>
          <w:color w:val="000000"/>
          <w:sz w:val="28"/>
        </w:rPr>
        <w:t>2</w:t>
      </w:r>
      <w:r w:rsidRPr="00694E72">
        <w:rPr>
          <w:rFonts w:eastAsia="標楷體"/>
          <w:color w:val="000000"/>
          <w:sz w:val="28"/>
        </w:rPr>
        <w:t>～</w:t>
      </w:r>
      <w:r w:rsidRPr="00694E72">
        <w:rPr>
          <w:rFonts w:eastAsia="標楷體"/>
          <w:color w:val="000000"/>
          <w:sz w:val="28"/>
        </w:rPr>
        <w:t>4</w:t>
      </w:r>
      <w:proofErr w:type="gramStart"/>
      <w:r w:rsidRPr="00694E72">
        <w:rPr>
          <w:rFonts w:eastAsia="標楷體"/>
          <w:color w:val="000000"/>
          <w:sz w:val="28"/>
        </w:rPr>
        <w:t>週</w:t>
      </w:r>
      <w:proofErr w:type="gramEnd"/>
      <w:r w:rsidRPr="00694E72">
        <w:rPr>
          <w:rFonts w:eastAsia="標楷體"/>
          <w:color w:val="000000"/>
          <w:sz w:val="28"/>
        </w:rPr>
        <w:t>。急性期治療後還必須使用長期</w:t>
      </w:r>
      <w:r w:rsidRPr="00694E72">
        <w:rPr>
          <w:rFonts w:eastAsia="標楷體"/>
          <w:color w:val="000000"/>
          <w:sz w:val="28"/>
        </w:rPr>
        <w:t>20</w:t>
      </w:r>
      <w:proofErr w:type="gramStart"/>
      <w:r w:rsidRPr="00694E72">
        <w:rPr>
          <w:rFonts w:eastAsia="標楷體"/>
          <w:color w:val="000000"/>
          <w:sz w:val="28"/>
        </w:rPr>
        <w:t>週</w:t>
      </w:r>
      <w:proofErr w:type="gramEnd"/>
      <w:r w:rsidRPr="00694E72">
        <w:rPr>
          <w:rFonts w:eastAsia="標楷體"/>
          <w:color w:val="000000"/>
          <w:sz w:val="28"/>
        </w:rPr>
        <w:t>的維持療法（</w:t>
      </w:r>
      <w:r w:rsidRPr="00694E72">
        <w:rPr>
          <w:rFonts w:eastAsia="標楷體"/>
          <w:color w:val="000000"/>
          <w:sz w:val="28"/>
        </w:rPr>
        <w:t xml:space="preserve">maintenance treatment </w:t>
      </w:r>
      <w:r w:rsidRPr="00694E72">
        <w:rPr>
          <w:rFonts w:eastAsia="標楷體"/>
          <w:color w:val="000000"/>
          <w:sz w:val="28"/>
        </w:rPr>
        <w:t>），以避免疾病復發</w:t>
      </w:r>
      <w:r w:rsidRPr="00694E72">
        <w:rPr>
          <w:rFonts w:eastAsia="標楷體"/>
          <w:color w:val="000000"/>
          <w:sz w:val="28"/>
          <w:vertAlign w:val="superscript"/>
        </w:rPr>
        <w:t>6,7</w:t>
      </w:r>
      <w:r w:rsidRPr="00694E72">
        <w:rPr>
          <w:rFonts w:eastAsia="標楷體"/>
          <w:color w:val="000000"/>
          <w:sz w:val="28"/>
        </w:rPr>
        <w:t>。</w:t>
      </w:r>
    </w:p>
    <w:p w:rsidR="00694E72" w:rsidRPr="00694E72" w:rsidRDefault="00694E72" w:rsidP="00694E72">
      <w:pPr>
        <w:pStyle w:val="a7"/>
        <w:spacing w:line="360" w:lineRule="auto"/>
        <w:ind w:leftChars="0" w:left="720" w:right="212" w:firstLineChars="249" w:firstLine="697"/>
        <w:jc w:val="both"/>
        <w:rPr>
          <w:rFonts w:eastAsia="標楷體"/>
          <w:color w:val="000000"/>
          <w:sz w:val="28"/>
        </w:rPr>
      </w:pPr>
      <w:proofErr w:type="gramStart"/>
      <w:r w:rsidRPr="00694E72">
        <w:rPr>
          <w:rFonts w:eastAsia="標楷體"/>
          <w:color w:val="000000"/>
          <w:sz w:val="28"/>
        </w:rPr>
        <w:lastRenderedPageBreak/>
        <w:t>鉤</w:t>
      </w:r>
      <w:proofErr w:type="gramEnd"/>
      <w:r w:rsidRPr="00694E72">
        <w:rPr>
          <w:rFonts w:eastAsia="標楷體"/>
          <w:color w:val="000000"/>
          <w:sz w:val="28"/>
        </w:rPr>
        <w:t>端螺旋體病</w:t>
      </w:r>
      <w:proofErr w:type="gramStart"/>
      <w:r w:rsidRPr="00694E72">
        <w:rPr>
          <w:rFonts w:eastAsia="標楷體"/>
          <w:color w:val="000000"/>
          <w:sz w:val="28"/>
        </w:rPr>
        <w:t>病源體</w:t>
      </w:r>
      <w:proofErr w:type="gramEnd"/>
      <w:r w:rsidRPr="00694E72">
        <w:rPr>
          <w:rFonts w:eastAsia="標楷體"/>
          <w:color w:val="000000"/>
          <w:sz w:val="28"/>
        </w:rPr>
        <w:t>為</w:t>
      </w:r>
      <w:proofErr w:type="gramStart"/>
      <w:r w:rsidRPr="00694E72">
        <w:rPr>
          <w:rFonts w:eastAsia="標楷體"/>
          <w:color w:val="000000"/>
          <w:sz w:val="28"/>
        </w:rPr>
        <w:t>鉤</w:t>
      </w:r>
      <w:proofErr w:type="gramEnd"/>
      <w:r w:rsidRPr="00694E72">
        <w:rPr>
          <w:rFonts w:eastAsia="標楷體"/>
          <w:color w:val="000000"/>
          <w:sz w:val="28"/>
        </w:rPr>
        <w:t>端</w:t>
      </w:r>
      <w:proofErr w:type="gramStart"/>
      <w:r w:rsidRPr="00694E72">
        <w:rPr>
          <w:rFonts w:eastAsia="標楷體"/>
          <w:color w:val="000000"/>
          <w:sz w:val="28"/>
        </w:rPr>
        <w:t>螺旋體菌屬</w:t>
      </w:r>
      <w:proofErr w:type="gramEnd"/>
      <w:r w:rsidRPr="00694E72">
        <w:rPr>
          <w:rFonts w:eastAsia="標楷體"/>
          <w:color w:val="000000"/>
          <w:sz w:val="28"/>
        </w:rPr>
        <w:t xml:space="preserve"> (</w:t>
      </w:r>
      <w:proofErr w:type="spellStart"/>
      <w:r w:rsidRPr="00694E72">
        <w:rPr>
          <w:rFonts w:eastAsia="標楷體"/>
          <w:color w:val="000000"/>
          <w:sz w:val="28"/>
        </w:rPr>
        <w:t>Leptospires</w:t>
      </w:r>
      <w:proofErr w:type="spellEnd"/>
      <w:r w:rsidRPr="00694E72">
        <w:rPr>
          <w:rFonts w:eastAsia="標楷體"/>
          <w:color w:val="000000"/>
          <w:sz w:val="28"/>
        </w:rPr>
        <w:t>)</w:t>
      </w:r>
      <w:r w:rsidRPr="00694E72">
        <w:rPr>
          <w:rFonts w:eastAsia="標楷體"/>
          <w:color w:val="000000"/>
          <w:sz w:val="28"/>
        </w:rPr>
        <w:t>，致病性</w:t>
      </w:r>
      <w:proofErr w:type="gramStart"/>
      <w:r w:rsidRPr="00694E72">
        <w:rPr>
          <w:rFonts w:eastAsia="標楷體"/>
          <w:color w:val="000000"/>
          <w:sz w:val="28"/>
        </w:rPr>
        <w:t>鉤</w:t>
      </w:r>
      <w:proofErr w:type="gramEnd"/>
      <w:r w:rsidRPr="00694E72">
        <w:rPr>
          <w:rFonts w:eastAsia="標楷體"/>
          <w:color w:val="000000"/>
          <w:sz w:val="28"/>
        </w:rPr>
        <w:t>端螺旋菌屬於</w:t>
      </w:r>
      <w:proofErr w:type="spellStart"/>
      <w:r w:rsidRPr="00B84489">
        <w:rPr>
          <w:rFonts w:eastAsia="標楷體"/>
          <w:i/>
          <w:color w:val="000000"/>
          <w:sz w:val="28"/>
        </w:rPr>
        <w:t>Leptospira</w:t>
      </w:r>
      <w:proofErr w:type="spellEnd"/>
      <w:r w:rsidRPr="00B84489">
        <w:rPr>
          <w:rFonts w:eastAsia="標楷體"/>
          <w:i/>
          <w:color w:val="000000"/>
          <w:sz w:val="28"/>
        </w:rPr>
        <w:t xml:space="preserve"> </w:t>
      </w:r>
      <w:proofErr w:type="spellStart"/>
      <w:r w:rsidRPr="00B84489">
        <w:rPr>
          <w:rFonts w:eastAsia="標楷體"/>
          <w:i/>
          <w:color w:val="000000"/>
          <w:sz w:val="28"/>
        </w:rPr>
        <w:t>interrogans</w:t>
      </w:r>
      <w:proofErr w:type="spellEnd"/>
      <w:r w:rsidRPr="00694E72">
        <w:rPr>
          <w:rFonts w:eastAsia="標楷體"/>
          <w:color w:val="000000"/>
          <w:sz w:val="28"/>
        </w:rPr>
        <w:t>菌種，現今已被</w:t>
      </w:r>
      <w:proofErr w:type="gramStart"/>
      <w:r w:rsidRPr="00694E72">
        <w:rPr>
          <w:rFonts w:eastAsia="標楷體"/>
          <w:color w:val="000000"/>
          <w:sz w:val="28"/>
        </w:rPr>
        <w:t>鑑</w:t>
      </w:r>
      <w:proofErr w:type="gramEnd"/>
      <w:r w:rsidRPr="00694E72">
        <w:rPr>
          <w:rFonts w:eastAsia="標楷體"/>
          <w:color w:val="000000"/>
          <w:sz w:val="28"/>
        </w:rPr>
        <w:t>識出之血清型約有</w:t>
      </w:r>
      <w:r w:rsidRPr="00694E72">
        <w:rPr>
          <w:rFonts w:eastAsia="標楷體"/>
          <w:color w:val="000000"/>
          <w:sz w:val="28"/>
        </w:rPr>
        <w:t>277</w:t>
      </w:r>
      <w:r w:rsidRPr="00694E72">
        <w:rPr>
          <w:rFonts w:eastAsia="標楷體"/>
          <w:color w:val="000000"/>
          <w:sz w:val="28"/>
        </w:rPr>
        <w:t>種。此病易發生於野外經常接觸可能受感染動物排泄物污染之水源或屠體組織之工作者（農夫、衛生下水道工程人員或維修人員、礦工），於人群中爆發流行原因，為接觸到受感染動物污染之水源</w:t>
      </w:r>
      <w:proofErr w:type="gramStart"/>
      <w:r w:rsidRPr="00694E72">
        <w:rPr>
          <w:rFonts w:eastAsia="標楷體"/>
          <w:color w:val="000000"/>
          <w:sz w:val="28"/>
        </w:rPr>
        <w:t>（</w:t>
      </w:r>
      <w:proofErr w:type="gramEnd"/>
      <w:r w:rsidRPr="00694E72">
        <w:rPr>
          <w:rFonts w:eastAsia="標楷體"/>
          <w:color w:val="000000"/>
          <w:sz w:val="28"/>
        </w:rPr>
        <w:t>例：河流、湖水等</w:t>
      </w:r>
      <w:proofErr w:type="gramStart"/>
      <w:r w:rsidRPr="00694E72">
        <w:rPr>
          <w:rFonts w:eastAsia="標楷體"/>
          <w:color w:val="000000"/>
          <w:sz w:val="28"/>
        </w:rPr>
        <w:t>）</w:t>
      </w:r>
      <w:proofErr w:type="gramEnd"/>
      <w:r w:rsidRPr="00694E72">
        <w:rPr>
          <w:rFonts w:eastAsia="標楷體"/>
          <w:color w:val="000000"/>
          <w:sz w:val="28"/>
        </w:rPr>
        <w:t>，洪水氾濫後常見爆發性流行。臺灣於</w:t>
      </w:r>
      <w:r w:rsidRPr="00694E72">
        <w:rPr>
          <w:rFonts w:eastAsia="標楷體"/>
          <w:color w:val="000000"/>
          <w:sz w:val="28"/>
        </w:rPr>
        <w:t>2006</w:t>
      </w:r>
      <w:r w:rsidRPr="00694E72">
        <w:rPr>
          <w:rFonts w:eastAsia="標楷體"/>
          <w:color w:val="000000"/>
          <w:sz w:val="28"/>
        </w:rPr>
        <w:t>、</w:t>
      </w:r>
      <w:r w:rsidRPr="00694E72">
        <w:rPr>
          <w:rFonts w:eastAsia="標楷體"/>
          <w:color w:val="000000"/>
          <w:sz w:val="28"/>
        </w:rPr>
        <w:t>2007</w:t>
      </w:r>
      <w:r w:rsidRPr="00694E72">
        <w:rPr>
          <w:rFonts w:eastAsia="標楷體"/>
          <w:color w:val="000000"/>
          <w:sz w:val="28"/>
        </w:rPr>
        <w:t>及</w:t>
      </w:r>
      <w:r w:rsidRPr="00694E72">
        <w:rPr>
          <w:rFonts w:eastAsia="標楷體"/>
          <w:color w:val="000000"/>
          <w:sz w:val="28"/>
        </w:rPr>
        <w:t>2008</w:t>
      </w:r>
      <w:r w:rsidRPr="00694E72">
        <w:rPr>
          <w:rFonts w:eastAsia="標楷體"/>
          <w:color w:val="000000"/>
          <w:sz w:val="28"/>
        </w:rPr>
        <w:t>年確定病例分別為</w:t>
      </w:r>
      <w:r w:rsidRPr="00694E72">
        <w:rPr>
          <w:rFonts w:eastAsia="標楷體"/>
          <w:color w:val="000000"/>
          <w:sz w:val="28"/>
        </w:rPr>
        <w:t>41</w:t>
      </w:r>
      <w:r w:rsidRPr="00694E72">
        <w:rPr>
          <w:rFonts w:eastAsia="標楷體"/>
          <w:color w:val="000000"/>
          <w:sz w:val="28"/>
        </w:rPr>
        <w:t>、</w:t>
      </w:r>
      <w:r w:rsidRPr="00694E72">
        <w:rPr>
          <w:rFonts w:eastAsia="標楷體"/>
          <w:color w:val="000000"/>
          <w:sz w:val="28"/>
        </w:rPr>
        <w:t>42</w:t>
      </w:r>
      <w:r w:rsidRPr="00694E72">
        <w:rPr>
          <w:rFonts w:eastAsia="標楷體"/>
          <w:color w:val="000000"/>
          <w:sz w:val="28"/>
        </w:rPr>
        <w:t>及</w:t>
      </w:r>
      <w:r w:rsidRPr="00694E72">
        <w:rPr>
          <w:rFonts w:eastAsia="標楷體"/>
          <w:color w:val="000000"/>
          <w:sz w:val="28"/>
        </w:rPr>
        <w:t>47</w:t>
      </w:r>
      <w:r w:rsidRPr="00694E72">
        <w:rPr>
          <w:rFonts w:eastAsia="標楷體"/>
          <w:color w:val="000000"/>
          <w:sz w:val="28"/>
        </w:rPr>
        <w:t>例（共</w:t>
      </w:r>
      <w:r w:rsidRPr="00694E72">
        <w:rPr>
          <w:rFonts w:eastAsia="標楷體"/>
          <w:color w:val="000000"/>
          <w:sz w:val="28"/>
        </w:rPr>
        <w:t>130</w:t>
      </w:r>
      <w:r w:rsidRPr="00694E72">
        <w:rPr>
          <w:rFonts w:eastAsia="標楷體"/>
          <w:color w:val="000000"/>
          <w:sz w:val="28"/>
        </w:rPr>
        <w:t>例）。</w:t>
      </w:r>
      <w:r w:rsidRPr="00694E72">
        <w:rPr>
          <w:rFonts w:eastAsia="標楷體"/>
          <w:color w:val="000000"/>
          <w:sz w:val="28"/>
        </w:rPr>
        <w:t>2009</w:t>
      </w:r>
      <w:r w:rsidRPr="00694E72">
        <w:rPr>
          <w:rFonts w:eastAsia="標楷體"/>
          <w:color w:val="000000"/>
          <w:sz w:val="28"/>
        </w:rPr>
        <w:t>年</w:t>
      </w:r>
      <w:proofErr w:type="gramStart"/>
      <w:r w:rsidRPr="00694E72">
        <w:rPr>
          <w:rFonts w:eastAsia="標楷體"/>
          <w:color w:val="000000"/>
          <w:sz w:val="28"/>
        </w:rPr>
        <w:t>因莫拉</w:t>
      </w:r>
      <w:proofErr w:type="gramEnd"/>
      <w:r w:rsidRPr="00694E72">
        <w:rPr>
          <w:rFonts w:eastAsia="標楷體"/>
          <w:color w:val="000000"/>
          <w:sz w:val="28"/>
        </w:rPr>
        <w:t>克颱風襲台，造成屏東縣萬丹鄉大淹水，造成</w:t>
      </w:r>
      <w:proofErr w:type="gramStart"/>
      <w:r w:rsidRPr="00694E72">
        <w:rPr>
          <w:rFonts w:eastAsia="標楷體"/>
          <w:color w:val="000000"/>
          <w:sz w:val="28"/>
        </w:rPr>
        <w:t>鉤</w:t>
      </w:r>
      <w:proofErr w:type="gramEnd"/>
      <w:r w:rsidRPr="00694E72">
        <w:rPr>
          <w:rFonts w:eastAsia="標楷體"/>
          <w:color w:val="000000"/>
          <w:sz w:val="28"/>
        </w:rPr>
        <w:t>端螺旋體病群聚，該年確定病例為</w:t>
      </w:r>
      <w:r w:rsidRPr="00694E72">
        <w:rPr>
          <w:rFonts w:eastAsia="標楷體"/>
          <w:color w:val="000000"/>
          <w:sz w:val="28"/>
        </w:rPr>
        <w:t>203</w:t>
      </w:r>
      <w:r w:rsidRPr="00694E72">
        <w:rPr>
          <w:rFonts w:eastAsia="標楷體"/>
          <w:color w:val="000000"/>
          <w:sz w:val="28"/>
        </w:rPr>
        <w:t>例</w:t>
      </w:r>
      <w:r w:rsidRPr="00694E72">
        <w:rPr>
          <w:rFonts w:eastAsia="標楷體"/>
          <w:color w:val="000000"/>
          <w:sz w:val="28"/>
          <w:vertAlign w:val="superscript"/>
        </w:rPr>
        <w:t>8-9</w:t>
      </w:r>
      <w:r w:rsidRPr="00694E72">
        <w:rPr>
          <w:rFonts w:eastAsia="標楷體"/>
          <w:color w:val="000000"/>
          <w:sz w:val="28"/>
        </w:rPr>
        <w:t>。臨床症狀表現呈多樣性，從輕微到嚴重都有可能，診斷不易，常與其他各種感染症混淆，例如登革熱、恙蟲病、或是流行性感冒等，輕微者最初的症狀多半與感冒類似，包括發燒、頭痛、腸胃道不適、畏寒、紅眼、肌肉酸痛等症狀，有的還會以腦膜炎症狀表現，嚴重者會出現腎衰竭，黃疸與出血現象</w:t>
      </w:r>
      <w:r w:rsidRPr="00694E72">
        <w:rPr>
          <w:rFonts w:eastAsia="標楷體"/>
          <w:color w:val="000000"/>
          <w:sz w:val="28"/>
          <w:vertAlign w:val="superscript"/>
        </w:rPr>
        <w:t>10-11</w:t>
      </w:r>
      <w:r w:rsidRPr="00694E72">
        <w:rPr>
          <w:rFonts w:eastAsia="標楷體"/>
          <w:color w:val="000000"/>
          <w:sz w:val="28"/>
        </w:rPr>
        <w:t>。</w:t>
      </w:r>
    </w:p>
    <w:p w:rsidR="00694E72" w:rsidRPr="00694E72" w:rsidRDefault="00694E72" w:rsidP="00694E72">
      <w:pPr>
        <w:pStyle w:val="a7"/>
        <w:spacing w:line="360" w:lineRule="auto"/>
        <w:ind w:leftChars="0" w:left="720" w:right="212" w:firstLineChars="249" w:firstLine="697"/>
        <w:jc w:val="both"/>
        <w:rPr>
          <w:rFonts w:eastAsia="標楷體"/>
          <w:color w:val="000000"/>
          <w:sz w:val="28"/>
        </w:rPr>
      </w:pPr>
      <w:proofErr w:type="gramStart"/>
      <w:r w:rsidRPr="00694E72">
        <w:rPr>
          <w:rFonts w:eastAsia="標楷體"/>
          <w:color w:val="000000"/>
          <w:sz w:val="28"/>
        </w:rPr>
        <w:t>鉤</w:t>
      </w:r>
      <w:proofErr w:type="gramEnd"/>
      <w:r w:rsidRPr="00694E72">
        <w:rPr>
          <w:rFonts w:eastAsia="標楷體"/>
          <w:color w:val="000000"/>
          <w:sz w:val="28"/>
        </w:rPr>
        <w:t>端螺旋體病的</w:t>
      </w:r>
      <w:proofErr w:type="gramStart"/>
      <w:r w:rsidRPr="00694E72">
        <w:rPr>
          <w:rFonts w:eastAsia="標楷體"/>
          <w:color w:val="000000"/>
          <w:sz w:val="28"/>
        </w:rPr>
        <w:t>的</w:t>
      </w:r>
      <w:proofErr w:type="gramEnd"/>
      <w:r w:rsidRPr="00694E72">
        <w:rPr>
          <w:rFonts w:eastAsia="標楷體"/>
          <w:color w:val="000000"/>
          <w:sz w:val="28"/>
        </w:rPr>
        <w:t>分離培養困難而且耗時</w:t>
      </w:r>
      <w:r w:rsidRPr="00694E72">
        <w:rPr>
          <w:rFonts w:eastAsia="標楷體"/>
          <w:color w:val="000000"/>
          <w:sz w:val="28"/>
          <w:vertAlign w:val="superscript"/>
        </w:rPr>
        <w:t>12-14</w:t>
      </w:r>
      <w:r w:rsidRPr="00694E72">
        <w:rPr>
          <w:rFonts w:eastAsia="標楷體"/>
          <w:color w:val="000000"/>
          <w:sz w:val="28"/>
        </w:rPr>
        <w:t>，現今完整的</w:t>
      </w:r>
      <w:proofErr w:type="gramStart"/>
      <w:r w:rsidRPr="00694E72">
        <w:rPr>
          <w:rFonts w:eastAsia="標楷體"/>
          <w:color w:val="000000"/>
          <w:sz w:val="28"/>
        </w:rPr>
        <w:t>鉤</w:t>
      </w:r>
      <w:proofErr w:type="gramEnd"/>
      <w:r w:rsidRPr="00694E72">
        <w:rPr>
          <w:rFonts w:eastAsia="標楷體"/>
          <w:color w:val="000000"/>
          <w:sz w:val="28"/>
        </w:rPr>
        <w:t>端螺旋體鑑定方式，必須搭配血清型別鑑定與核酸鑑定後之綜合結果而判定。其中血清型別鑑定方法十分耗時費工，鑑定之前必須把將未知的</w:t>
      </w:r>
      <w:proofErr w:type="gramStart"/>
      <w:r w:rsidRPr="00694E72">
        <w:rPr>
          <w:rFonts w:eastAsia="標楷體"/>
          <w:color w:val="000000"/>
          <w:sz w:val="28"/>
        </w:rPr>
        <w:t>鉤</w:t>
      </w:r>
      <w:proofErr w:type="gramEnd"/>
      <w:r w:rsidRPr="00694E72">
        <w:rPr>
          <w:rFonts w:eastAsia="標楷體"/>
          <w:color w:val="000000"/>
          <w:sz w:val="28"/>
        </w:rPr>
        <w:t>端螺旋體免疫兔子，此免疫產生未知菌株之抗血清的期</w:t>
      </w:r>
      <w:r w:rsidRPr="00694E72">
        <w:rPr>
          <w:rFonts w:eastAsia="標楷體"/>
          <w:color w:val="000000"/>
          <w:sz w:val="28"/>
        </w:rPr>
        <w:lastRenderedPageBreak/>
        <w:t>程至少需要</w:t>
      </w:r>
      <w:r w:rsidRPr="00694E72">
        <w:rPr>
          <w:rFonts w:eastAsia="標楷體"/>
          <w:color w:val="000000"/>
          <w:sz w:val="28"/>
        </w:rPr>
        <w:t>2</w:t>
      </w:r>
      <w:r w:rsidRPr="00694E72">
        <w:rPr>
          <w:rFonts w:eastAsia="標楷體"/>
          <w:color w:val="000000"/>
          <w:sz w:val="28"/>
        </w:rPr>
        <w:t>個月。實驗室另一方面需要準備有數量足夠、具代表性之</w:t>
      </w:r>
      <w:proofErr w:type="gramStart"/>
      <w:r w:rsidRPr="00694E72">
        <w:rPr>
          <w:rFonts w:eastAsia="標楷體"/>
          <w:color w:val="000000"/>
          <w:sz w:val="28"/>
        </w:rPr>
        <w:t>標準型抗血清</w:t>
      </w:r>
      <w:proofErr w:type="gramEnd"/>
      <w:r w:rsidRPr="00694E72">
        <w:rPr>
          <w:rFonts w:eastAsia="標楷體"/>
          <w:color w:val="000000"/>
          <w:sz w:val="28"/>
        </w:rPr>
        <w:t>之外，與還要有能力維持一批</w:t>
      </w:r>
      <w:proofErr w:type="gramStart"/>
      <w:r w:rsidRPr="00694E72">
        <w:rPr>
          <w:rFonts w:eastAsia="標楷體"/>
          <w:color w:val="000000"/>
          <w:sz w:val="28"/>
        </w:rPr>
        <w:t>批</w:t>
      </w:r>
      <w:proofErr w:type="gramEnd"/>
      <w:r w:rsidRPr="00694E72">
        <w:rPr>
          <w:rFonts w:eastAsia="標楷體"/>
          <w:color w:val="000000"/>
          <w:sz w:val="28"/>
        </w:rPr>
        <w:t>新鮮、具代表性之標準菌株，才能再以血清型確認試驗（</w:t>
      </w:r>
      <w:r w:rsidRPr="00694E72">
        <w:rPr>
          <w:rFonts w:eastAsia="標楷體"/>
          <w:color w:val="000000"/>
          <w:sz w:val="28"/>
        </w:rPr>
        <w:t>cross agglutination absorption test</w:t>
      </w:r>
      <w:r w:rsidRPr="00694E72">
        <w:rPr>
          <w:rFonts w:eastAsia="標楷體"/>
          <w:color w:val="000000"/>
          <w:sz w:val="28"/>
        </w:rPr>
        <w:t>，</w:t>
      </w:r>
      <w:r w:rsidRPr="00694E72">
        <w:rPr>
          <w:rFonts w:eastAsia="標楷體"/>
          <w:color w:val="000000"/>
          <w:sz w:val="28"/>
        </w:rPr>
        <w:t>CAAT</w:t>
      </w:r>
      <w:r w:rsidRPr="00694E72">
        <w:rPr>
          <w:rFonts w:eastAsia="標楷體"/>
          <w:color w:val="000000"/>
          <w:sz w:val="28"/>
        </w:rPr>
        <w:t>）將未知</w:t>
      </w:r>
      <w:proofErr w:type="gramStart"/>
      <w:r w:rsidRPr="00694E72">
        <w:rPr>
          <w:rFonts w:eastAsia="標楷體"/>
          <w:color w:val="000000"/>
          <w:sz w:val="28"/>
        </w:rPr>
        <w:t>菌株與未知菌株抗血清</w:t>
      </w:r>
      <w:proofErr w:type="gramEnd"/>
      <w:r w:rsidRPr="00694E72">
        <w:rPr>
          <w:rFonts w:eastAsia="標楷體"/>
          <w:color w:val="000000"/>
          <w:sz w:val="28"/>
        </w:rPr>
        <w:t>各自細分成不同血清型，相似而具部份交叉反應的</w:t>
      </w:r>
      <w:proofErr w:type="gramStart"/>
      <w:r w:rsidRPr="00694E72">
        <w:rPr>
          <w:rFonts w:eastAsia="標楷體"/>
          <w:color w:val="000000"/>
          <w:sz w:val="28"/>
        </w:rPr>
        <w:t>血清型再集合</w:t>
      </w:r>
      <w:proofErr w:type="gramEnd"/>
      <w:r w:rsidRPr="00694E72">
        <w:rPr>
          <w:rFonts w:eastAsia="標楷體"/>
          <w:color w:val="000000"/>
          <w:sz w:val="28"/>
        </w:rPr>
        <w:t>成血清群</w:t>
      </w:r>
      <w:r w:rsidRPr="00694E72">
        <w:rPr>
          <w:rFonts w:eastAsia="標楷體"/>
          <w:color w:val="000000"/>
          <w:sz w:val="28"/>
        </w:rPr>
        <w:t>(serogroup)</w:t>
      </w:r>
      <w:r w:rsidR="00151E6B">
        <w:rPr>
          <w:rFonts w:eastAsia="標楷體"/>
          <w:color w:val="000000"/>
          <w:sz w:val="28"/>
        </w:rPr>
        <w:t>。目前已知</w:t>
      </w:r>
      <w:proofErr w:type="gramStart"/>
      <w:r w:rsidR="00151E6B">
        <w:rPr>
          <w:rFonts w:eastAsia="標楷體"/>
          <w:color w:val="000000"/>
          <w:sz w:val="28"/>
        </w:rPr>
        <w:t>鉤</w:t>
      </w:r>
      <w:proofErr w:type="gramEnd"/>
      <w:r w:rsidR="00151E6B">
        <w:rPr>
          <w:rFonts w:eastAsia="標楷體"/>
          <w:color w:val="000000"/>
          <w:sz w:val="28"/>
        </w:rPr>
        <w:t>端螺旋體血清型</w:t>
      </w:r>
      <w:r w:rsidRPr="00694E72">
        <w:rPr>
          <w:rFonts w:eastAsia="標楷體"/>
          <w:color w:val="000000"/>
          <w:sz w:val="28"/>
        </w:rPr>
        <w:t>超過</w:t>
      </w:r>
      <w:r w:rsidRPr="00694E72">
        <w:rPr>
          <w:rFonts w:eastAsia="標楷體"/>
          <w:color w:val="000000"/>
          <w:sz w:val="28"/>
        </w:rPr>
        <w:t>300</w:t>
      </w:r>
      <w:r w:rsidRPr="00694E72">
        <w:rPr>
          <w:rFonts w:eastAsia="標楷體"/>
          <w:color w:val="000000"/>
          <w:sz w:val="28"/>
        </w:rPr>
        <w:t>種，分別隸屬於約</w:t>
      </w:r>
      <w:r w:rsidRPr="00694E72">
        <w:rPr>
          <w:rFonts w:eastAsia="標楷體"/>
          <w:color w:val="000000"/>
          <w:sz w:val="28"/>
        </w:rPr>
        <w:t xml:space="preserve"> 29</w:t>
      </w:r>
      <w:r w:rsidRPr="00694E72">
        <w:rPr>
          <w:rFonts w:eastAsia="標楷體"/>
          <w:color w:val="000000"/>
          <w:sz w:val="28"/>
        </w:rPr>
        <w:t>個血清群。因此完整的血清型別鑑定，只有</w:t>
      </w:r>
      <w:r w:rsidRPr="00694E72">
        <w:rPr>
          <w:rFonts w:eastAsia="標楷體"/>
          <w:color w:val="000000"/>
          <w:sz w:val="28"/>
        </w:rPr>
        <w:t xml:space="preserve"> WHO/FAO/OIE </w:t>
      </w:r>
      <w:proofErr w:type="gramStart"/>
      <w:r w:rsidRPr="00694E72">
        <w:rPr>
          <w:rFonts w:eastAsia="標楷體"/>
          <w:color w:val="000000"/>
          <w:sz w:val="28"/>
        </w:rPr>
        <w:t>鉤</w:t>
      </w:r>
      <w:proofErr w:type="gramEnd"/>
      <w:r w:rsidRPr="00694E72">
        <w:rPr>
          <w:rFonts w:eastAsia="標楷體"/>
          <w:color w:val="000000"/>
          <w:sz w:val="28"/>
        </w:rPr>
        <w:t>端螺旋體參考實驗室有能力進行。</w:t>
      </w:r>
    </w:p>
    <w:p w:rsidR="00694E72" w:rsidRPr="00694E72" w:rsidRDefault="00694E72" w:rsidP="00694E72">
      <w:pPr>
        <w:pStyle w:val="a7"/>
        <w:spacing w:line="360" w:lineRule="auto"/>
        <w:ind w:leftChars="0" w:left="720" w:right="212" w:firstLineChars="249" w:firstLine="697"/>
        <w:jc w:val="both"/>
        <w:rPr>
          <w:rFonts w:eastAsia="標楷體"/>
          <w:color w:val="000000"/>
          <w:sz w:val="28"/>
        </w:rPr>
      </w:pPr>
      <w:r w:rsidRPr="00694E72">
        <w:rPr>
          <w:rFonts w:eastAsia="標楷體"/>
          <w:color w:val="000000"/>
          <w:sz w:val="28"/>
        </w:rPr>
        <w:t>由於</w:t>
      </w:r>
      <w:proofErr w:type="gramStart"/>
      <w:r w:rsidRPr="00694E72">
        <w:rPr>
          <w:rFonts w:eastAsia="標楷體"/>
          <w:color w:val="000000"/>
          <w:sz w:val="28"/>
        </w:rPr>
        <w:t>鉤</w:t>
      </w:r>
      <w:proofErr w:type="gramEnd"/>
      <w:r w:rsidRPr="00694E72">
        <w:rPr>
          <w:rFonts w:eastAsia="標楷體"/>
          <w:color w:val="000000"/>
          <w:sz w:val="28"/>
        </w:rPr>
        <w:t>端螺旋體生長速度緩慢，需要長時間培養，而且無法在一般培養基上形成菌落，傳統上僅能以液態培養液來增殖，且其鑑定之</w:t>
      </w:r>
      <w:r w:rsidRPr="00694E72">
        <w:rPr>
          <w:rFonts w:eastAsia="標楷體"/>
          <w:color w:val="000000"/>
          <w:sz w:val="28"/>
        </w:rPr>
        <w:t>DNA</w:t>
      </w:r>
      <w:r w:rsidRPr="00694E72">
        <w:rPr>
          <w:rFonts w:eastAsia="標楷體"/>
          <w:color w:val="000000"/>
          <w:sz w:val="28"/>
        </w:rPr>
        <w:t>雜交</w:t>
      </w:r>
      <w:r w:rsidRPr="00694E72">
        <w:rPr>
          <w:rFonts w:eastAsia="標楷體"/>
          <w:color w:val="000000"/>
          <w:sz w:val="28"/>
        </w:rPr>
        <w:t>(DNA hybridization)</w:t>
      </w:r>
      <w:r w:rsidRPr="00694E72">
        <w:rPr>
          <w:rFonts w:eastAsia="標楷體"/>
          <w:color w:val="000000"/>
          <w:sz w:val="28"/>
        </w:rPr>
        <w:t>法、</w:t>
      </w:r>
      <w:r w:rsidRPr="00694E72">
        <w:rPr>
          <w:rFonts w:eastAsia="標楷體"/>
          <w:color w:val="000000"/>
          <w:sz w:val="28"/>
          <w:shd w:val="clear" w:color="auto" w:fill="FFFFFF"/>
        </w:rPr>
        <w:t xml:space="preserve">16S </w:t>
      </w:r>
      <w:proofErr w:type="spellStart"/>
      <w:r w:rsidRPr="00694E72">
        <w:rPr>
          <w:rFonts w:eastAsia="標楷體"/>
          <w:color w:val="000000"/>
          <w:sz w:val="28"/>
          <w:shd w:val="clear" w:color="auto" w:fill="FFFFFF"/>
        </w:rPr>
        <w:t>rRNA</w:t>
      </w:r>
      <w:proofErr w:type="spellEnd"/>
      <w:r w:rsidRPr="00694E72">
        <w:rPr>
          <w:rFonts w:eastAsia="標楷體"/>
          <w:color w:val="000000"/>
          <w:sz w:val="28"/>
          <w:shd w:val="clear" w:color="auto" w:fill="FFFFFF"/>
        </w:rPr>
        <w:t>基因序列與</w:t>
      </w:r>
      <w:r w:rsidRPr="00694E72">
        <w:rPr>
          <w:rFonts w:eastAsia="標楷體"/>
          <w:color w:val="000000"/>
          <w:sz w:val="28"/>
          <w:shd w:val="clear" w:color="auto" w:fill="FFFFFF"/>
        </w:rPr>
        <w:t>G+C content</w:t>
      </w:r>
      <w:r w:rsidRPr="00694E72">
        <w:rPr>
          <w:rFonts w:eastAsia="標楷體"/>
          <w:color w:val="000000"/>
          <w:sz w:val="28"/>
          <w:vertAlign w:val="superscript"/>
        </w:rPr>
        <w:t>17</w:t>
      </w:r>
      <w:r w:rsidRPr="00694E72">
        <w:rPr>
          <w:rFonts w:eastAsia="標楷體"/>
          <w:color w:val="000000"/>
          <w:sz w:val="28"/>
        </w:rPr>
        <w:t>，這些傳統核酸定序或分子生物學偵測方式，以及需搭配血清型別鑑定，這些在一般的醫學實驗室有執行上的困難度，以上這些原因，都是導致</w:t>
      </w:r>
      <w:proofErr w:type="gramStart"/>
      <w:r w:rsidRPr="00694E72">
        <w:rPr>
          <w:rFonts w:eastAsia="標楷體"/>
          <w:color w:val="000000"/>
          <w:sz w:val="28"/>
        </w:rPr>
        <w:t>鉤</w:t>
      </w:r>
      <w:proofErr w:type="gramEnd"/>
      <w:r w:rsidRPr="00694E72">
        <w:rPr>
          <w:rFonts w:eastAsia="標楷體"/>
          <w:color w:val="000000"/>
          <w:sz w:val="28"/>
        </w:rPr>
        <w:t>端螺旋體鑑定上困難的原因。</w:t>
      </w:r>
    </w:p>
    <w:p w:rsidR="00694E72" w:rsidRPr="00694E72" w:rsidRDefault="00694E72" w:rsidP="00694E72">
      <w:pPr>
        <w:pStyle w:val="a7"/>
        <w:spacing w:line="360" w:lineRule="auto"/>
        <w:ind w:leftChars="0" w:left="720" w:right="212" w:firstLineChars="300" w:firstLine="840"/>
        <w:jc w:val="both"/>
        <w:rPr>
          <w:rFonts w:eastAsia="標楷體"/>
          <w:color w:val="000000"/>
          <w:sz w:val="28"/>
        </w:rPr>
      </w:pPr>
      <w:r w:rsidRPr="00694E72">
        <w:rPr>
          <w:rFonts w:eastAsia="標楷體"/>
          <w:color w:val="000000"/>
          <w:sz w:val="28"/>
        </w:rPr>
        <w:t>細菌鑑定質譜系統</w:t>
      </w:r>
      <w:r w:rsidRPr="00694E72">
        <w:rPr>
          <w:rFonts w:eastAsia="標楷體"/>
          <w:color w:val="000000"/>
          <w:sz w:val="28"/>
        </w:rPr>
        <w:t>(MALDI-TOF)</w:t>
      </w:r>
      <w:r w:rsidRPr="00694E72">
        <w:rPr>
          <w:rFonts w:eastAsia="標楷體"/>
          <w:color w:val="000000"/>
          <w:sz w:val="28"/>
        </w:rPr>
        <w:t>為一能快速鑑定病原菌的系統，經由各不同病原菌所含蛋白質的不同，能精確且專一的鑑定出不同的病原體甚至</w:t>
      </w:r>
      <w:proofErr w:type="gramStart"/>
      <w:r w:rsidRPr="00694E72">
        <w:rPr>
          <w:rFonts w:eastAsia="標楷體"/>
          <w:color w:val="000000"/>
          <w:sz w:val="28"/>
        </w:rPr>
        <w:t>加以分型</w:t>
      </w:r>
      <w:proofErr w:type="gramEnd"/>
      <w:r w:rsidRPr="00694E72">
        <w:rPr>
          <w:rFonts w:eastAsia="標楷體"/>
          <w:color w:val="000000"/>
          <w:sz w:val="28"/>
          <w:vertAlign w:val="superscript"/>
        </w:rPr>
        <w:t>15</w:t>
      </w:r>
      <w:r w:rsidRPr="00694E72">
        <w:rPr>
          <w:rFonts w:eastAsia="標楷體"/>
          <w:color w:val="000000"/>
          <w:sz w:val="28"/>
        </w:rPr>
        <w:t>，類鼻</w:t>
      </w:r>
      <w:proofErr w:type="gramStart"/>
      <w:r w:rsidRPr="00694E72">
        <w:rPr>
          <w:rFonts w:eastAsia="標楷體"/>
          <w:color w:val="000000"/>
          <w:sz w:val="28"/>
        </w:rPr>
        <w:t>疽伯克氏菌</w:t>
      </w:r>
      <w:r w:rsidRPr="00694E72">
        <w:rPr>
          <w:rFonts w:eastAsia="標楷體"/>
          <w:color w:val="000000"/>
          <w:sz w:val="28"/>
        </w:rPr>
        <w:t>(</w:t>
      </w:r>
      <w:proofErr w:type="spellStart"/>
      <w:proofErr w:type="gramEnd"/>
      <w:r w:rsidRPr="00B84489">
        <w:rPr>
          <w:rFonts w:eastAsia="標楷體"/>
          <w:i/>
          <w:color w:val="000000"/>
          <w:sz w:val="28"/>
        </w:rPr>
        <w:t>Burkholderia</w:t>
      </w:r>
      <w:proofErr w:type="spellEnd"/>
      <w:r w:rsidRPr="00B84489">
        <w:rPr>
          <w:rFonts w:eastAsia="標楷體"/>
          <w:i/>
          <w:color w:val="000000"/>
          <w:sz w:val="28"/>
        </w:rPr>
        <w:t xml:space="preserve"> </w:t>
      </w:r>
      <w:proofErr w:type="spellStart"/>
      <w:r w:rsidRPr="00B84489">
        <w:rPr>
          <w:rFonts w:eastAsia="標楷體"/>
          <w:i/>
          <w:color w:val="000000"/>
          <w:sz w:val="28"/>
        </w:rPr>
        <w:t>pseudomallei</w:t>
      </w:r>
      <w:proofErr w:type="spellEnd"/>
      <w:r w:rsidRPr="00694E72">
        <w:rPr>
          <w:rFonts w:eastAsia="標楷體"/>
          <w:color w:val="000000"/>
          <w:sz w:val="28"/>
        </w:rPr>
        <w:t>)</w:t>
      </w:r>
      <w:r w:rsidRPr="00694E72">
        <w:rPr>
          <w:rFonts w:eastAsia="標楷體"/>
          <w:color w:val="000000"/>
          <w:sz w:val="28"/>
        </w:rPr>
        <w:t>為傳染病防治法所明訂之第四類法定傳染病，傳統上</w:t>
      </w:r>
      <w:r w:rsidRPr="00694E72">
        <w:rPr>
          <w:rFonts w:eastAsia="標楷體"/>
          <w:color w:val="000000"/>
          <w:sz w:val="28"/>
        </w:rPr>
        <w:lastRenderedPageBreak/>
        <w:t>鑑定類鼻</w:t>
      </w:r>
      <w:proofErr w:type="gramStart"/>
      <w:r w:rsidRPr="00694E72">
        <w:rPr>
          <w:rFonts w:eastAsia="標楷體"/>
          <w:color w:val="000000"/>
          <w:sz w:val="28"/>
        </w:rPr>
        <w:t>疽伯克氏菌皆</w:t>
      </w:r>
      <w:proofErr w:type="gramEnd"/>
      <w:r w:rsidRPr="00694E72">
        <w:rPr>
          <w:rFonts w:eastAsia="標楷體"/>
          <w:color w:val="000000"/>
          <w:sz w:val="28"/>
        </w:rPr>
        <w:t>用生化方式鑑定，藉由細菌生長所需不同的營養素或是代謝產物</w:t>
      </w:r>
      <w:proofErr w:type="gramStart"/>
      <w:r w:rsidRPr="00694E72">
        <w:rPr>
          <w:rFonts w:eastAsia="標楷體"/>
          <w:color w:val="000000"/>
          <w:sz w:val="28"/>
        </w:rPr>
        <w:t>來作</w:t>
      </w:r>
      <w:proofErr w:type="gramEnd"/>
      <w:r w:rsidRPr="00694E72">
        <w:rPr>
          <w:rFonts w:eastAsia="標楷體"/>
          <w:color w:val="000000"/>
          <w:sz w:val="28"/>
        </w:rPr>
        <w:t>鑑別，例如：</w:t>
      </w:r>
      <w:r w:rsidRPr="00694E72">
        <w:rPr>
          <w:rFonts w:eastAsia="標楷體"/>
          <w:color w:val="000000"/>
          <w:sz w:val="28"/>
        </w:rPr>
        <w:t>API system</w:t>
      </w:r>
      <w:r w:rsidRPr="00694E72">
        <w:rPr>
          <w:rFonts w:eastAsia="標楷體"/>
          <w:color w:val="000000"/>
          <w:sz w:val="28"/>
        </w:rPr>
        <w:t>或是</w:t>
      </w:r>
      <w:proofErr w:type="spellStart"/>
      <w:r w:rsidRPr="00694E72">
        <w:rPr>
          <w:rFonts w:eastAsia="標楷體"/>
          <w:color w:val="000000"/>
          <w:sz w:val="28"/>
        </w:rPr>
        <w:t>Vitek</w:t>
      </w:r>
      <w:proofErr w:type="spellEnd"/>
      <w:r w:rsidRPr="00694E72">
        <w:rPr>
          <w:rFonts w:eastAsia="標楷體"/>
          <w:color w:val="000000"/>
          <w:sz w:val="28"/>
        </w:rPr>
        <w:t xml:space="preserve"> system</w:t>
      </w:r>
      <w:r w:rsidRPr="00694E72">
        <w:rPr>
          <w:rFonts w:eastAsia="標楷體"/>
          <w:color w:val="000000"/>
          <w:sz w:val="28"/>
        </w:rPr>
        <w:t>等</w:t>
      </w:r>
      <w:r w:rsidRPr="00694E72">
        <w:rPr>
          <w:rFonts w:eastAsia="標楷體"/>
          <w:color w:val="000000"/>
          <w:sz w:val="28"/>
          <w:vertAlign w:val="superscript"/>
        </w:rPr>
        <w:t>16</w:t>
      </w:r>
      <w:r w:rsidRPr="00694E72">
        <w:rPr>
          <w:rFonts w:eastAsia="標楷體"/>
          <w:color w:val="000000"/>
          <w:sz w:val="28"/>
        </w:rPr>
        <w:t>，然而此類的檢驗需要</w:t>
      </w:r>
      <w:r w:rsidRPr="00694E72">
        <w:rPr>
          <w:rFonts w:eastAsia="標楷體"/>
          <w:color w:val="000000"/>
          <w:sz w:val="28"/>
        </w:rPr>
        <w:t>2</w:t>
      </w:r>
      <w:r w:rsidRPr="00694E72">
        <w:rPr>
          <w:rFonts w:eastAsia="標楷體"/>
          <w:color w:val="000000"/>
          <w:sz w:val="28"/>
        </w:rPr>
        <w:t>到</w:t>
      </w:r>
      <w:r w:rsidRPr="00694E72">
        <w:rPr>
          <w:rFonts w:eastAsia="標楷體"/>
          <w:color w:val="000000"/>
          <w:sz w:val="28"/>
        </w:rPr>
        <w:t>3</w:t>
      </w:r>
      <w:r w:rsidRPr="00694E72">
        <w:rPr>
          <w:rFonts w:eastAsia="標楷體"/>
          <w:color w:val="000000"/>
          <w:sz w:val="28"/>
        </w:rPr>
        <w:t>日的培養才能對細菌作出鑑別，在檢驗時效上細菌鑑定質譜系統</w:t>
      </w:r>
      <w:r w:rsidRPr="00694E72">
        <w:rPr>
          <w:rFonts w:eastAsia="標楷體"/>
          <w:color w:val="000000"/>
          <w:sz w:val="28"/>
        </w:rPr>
        <w:t>(MALDI-TOF)</w:t>
      </w:r>
      <w:r w:rsidRPr="00694E72">
        <w:rPr>
          <w:rFonts w:eastAsia="標楷體"/>
          <w:color w:val="000000"/>
          <w:sz w:val="28"/>
        </w:rPr>
        <w:t>能大幅縮短檢驗時間。而</w:t>
      </w:r>
      <w:proofErr w:type="gramStart"/>
      <w:r w:rsidRPr="00694E72">
        <w:rPr>
          <w:rFonts w:eastAsia="標楷體"/>
          <w:color w:val="000000"/>
          <w:sz w:val="28"/>
        </w:rPr>
        <w:t>鉤</w:t>
      </w:r>
      <w:proofErr w:type="gramEnd"/>
      <w:r w:rsidRPr="00694E72">
        <w:rPr>
          <w:rFonts w:eastAsia="標楷體"/>
          <w:color w:val="000000"/>
          <w:sz w:val="28"/>
        </w:rPr>
        <w:t>端螺旋體無法以傳統生化方式進行鑑定，若以聚合酶鏈鎖反應繼以核酸定序與比對分析，像這樣的分子鑑定檢驗亦需要</w:t>
      </w:r>
      <w:r w:rsidRPr="00694E72">
        <w:rPr>
          <w:rFonts w:eastAsia="標楷體"/>
          <w:color w:val="000000"/>
          <w:sz w:val="28"/>
        </w:rPr>
        <w:t>2</w:t>
      </w:r>
      <w:r w:rsidRPr="00694E72">
        <w:rPr>
          <w:rFonts w:eastAsia="標楷體"/>
          <w:color w:val="000000"/>
          <w:sz w:val="28"/>
        </w:rPr>
        <w:t>至</w:t>
      </w:r>
      <w:r w:rsidRPr="00694E72">
        <w:rPr>
          <w:rFonts w:eastAsia="標楷體"/>
          <w:color w:val="000000"/>
          <w:sz w:val="28"/>
        </w:rPr>
        <w:t>3</w:t>
      </w:r>
      <w:r w:rsidRPr="00694E72">
        <w:rPr>
          <w:rFonts w:eastAsia="標楷體"/>
          <w:color w:val="000000"/>
          <w:sz w:val="28"/>
        </w:rPr>
        <w:t>天。利用</w:t>
      </w:r>
      <w:r w:rsidRPr="00694E72">
        <w:rPr>
          <w:rFonts w:eastAsia="標楷體"/>
          <w:color w:val="000000"/>
          <w:sz w:val="28"/>
        </w:rPr>
        <w:t>MALDI-TOF</w:t>
      </w:r>
      <w:r w:rsidRPr="00694E72">
        <w:rPr>
          <w:rFonts w:eastAsia="標楷體"/>
          <w:color w:val="000000"/>
          <w:sz w:val="28"/>
        </w:rPr>
        <w:t>以</w:t>
      </w:r>
      <w:r w:rsidRPr="00694E72">
        <w:rPr>
          <w:rStyle w:val="apple-converted-space"/>
          <w:rFonts w:eastAsia="標楷體"/>
          <w:color w:val="000000"/>
          <w:sz w:val="28"/>
          <w:shd w:val="clear" w:color="auto" w:fill="FFFFFF"/>
        </w:rPr>
        <w:t>各自的特殊蛋白，進而區分出菌種的特性</w:t>
      </w:r>
      <w:r w:rsidRPr="00694E72">
        <w:rPr>
          <w:rFonts w:eastAsia="標楷體"/>
          <w:color w:val="000000"/>
          <w:sz w:val="28"/>
          <w:vertAlign w:val="superscript"/>
        </w:rPr>
        <w:t>18</w:t>
      </w:r>
      <w:r w:rsidRPr="00694E72">
        <w:rPr>
          <w:rStyle w:val="apple-converted-space"/>
          <w:rFonts w:eastAsia="標楷體"/>
          <w:color w:val="000000"/>
          <w:sz w:val="28"/>
          <w:shd w:val="clear" w:color="auto" w:fill="FFFFFF"/>
        </w:rPr>
        <w:t>，可以輔助鑑定上的需求</w:t>
      </w:r>
      <w:r w:rsidRPr="00694E72">
        <w:rPr>
          <w:rFonts w:eastAsia="標楷體"/>
          <w:color w:val="000000"/>
          <w:sz w:val="28"/>
        </w:rPr>
        <w:t>，同樣可大幅縮短檢驗時間</w:t>
      </w:r>
      <w:r w:rsidRPr="00694E72">
        <w:rPr>
          <w:rStyle w:val="apple-converted-space"/>
          <w:rFonts w:eastAsia="標楷體"/>
          <w:color w:val="000000"/>
          <w:sz w:val="28"/>
          <w:shd w:val="clear" w:color="auto" w:fill="FFFFFF"/>
        </w:rPr>
        <w:t>。</w:t>
      </w:r>
      <w:r w:rsidRPr="00694E72">
        <w:rPr>
          <w:rFonts w:eastAsia="標楷體"/>
          <w:color w:val="000000"/>
          <w:sz w:val="28"/>
        </w:rPr>
        <w:t>有</w:t>
      </w:r>
      <w:proofErr w:type="gramStart"/>
      <w:r w:rsidRPr="00694E72">
        <w:rPr>
          <w:rFonts w:eastAsia="標楷體"/>
          <w:color w:val="000000"/>
          <w:sz w:val="28"/>
        </w:rPr>
        <w:t>鑑</w:t>
      </w:r>
      <w:proofErr w:type="gramEnd"/>
      <w:r w:rsidRPr="00694E72">
        <w:rPr>
          <w:rFonts w:eastAsia="標楷體"/>
          <w:color w:val="000000"/>
          <w:sz w:val="28"/>
        </w:rPr>
        <w:t>於台灣各個地區醫院與教學醫院的檢驗室逐漸以</w:t>
      </w:r>
      <w:r w:rsidRPr="00694E72">
        <w:rPr>
          <w:rFonts w:eastAsia="標楷體"/>
          <w:color w:val="000000"/>
          <w:sz w:val="28"/>
        </w:rPr>
        <w:t>MALDI-TOF</w:t>
      </w:r>
      <w:r w:rsidRPr="00694E72">
        <w:rPr>
          <w:rFonts w:eastAsia="標楷體"/>
          <w:color w:val="000000"/>
          <w:sz w:val="28"/>
        </w:rPr>
        <w:t>細菌菌種鑑定方式，取代傳統生化鑑定細菌系統，但因細菌鑑定質譜系統</w:t>
      </w:r>
      <w:r w:rsidRPr="00694E72">
        <w:rPr>
          <w:rFonts w:eastAsia="標楷體"/>
          <w:color w:val="000000"/>
          <w:sz w:val="28"/>
        </w:rPr>
        <w:t>(MALDI-TOF)</w:t>
      </w:r>
      <w:r w:rsidRPr="00694E72">
        <w:rPr>
          <w:rFonts w:eastAsia="標楷體"/>
          <w:color w:val="000000"/>
          <w:sz w:val="28"/>
        </w:rPr>
        <w:t>並無鑑定類鼻</w:t>
      </w:r>
      <w:proofErr w:type="gramStart"/>
      <w:r w:rsidRPr="00694E72">
        <w:rPr>
          <w:rFonts w:eastAsia="標楷體"/>
          <w:color w:val="000000"/>
          <w:sz w:val="28"/>
        </w:rPr>
        <w:t>疽伯克氏菌與鉤</w:t>
      </w:r>
      <w:proofErr w:type="gramEnd"/>
      <w:r w:rsidRPr="00694E72">
        <w:rPr>
          <w:rFonts w:eastAsia="標楷體"/>
          <w:color w:val="000000"/>
          <w:sz w:val="28"/>
        </w:rPr>
        <w:t>端螺旋體之資料庫，因此本計畫</w:t>
      </w:r>
      <w:proofErr w:type="gramStart"/>
      <w:r w:rsidRPr="00694E72">
        <w:rPr>
          <w:rFonts w:eastAsia="標楷體"/>
          <w:color w:val="000000"/>
          <w:sz w:val="28"/>
        </w:rPr>
        <w:t>藉類鼻疽伯克氏菌與鉤</w:t>
      </w:r>
      <w:proofErr w:type="gramEnd"/>
      <w:r w:rsidRPr="00694E72">
        <w:rPr>
          <w:rFonts w:eastAsia="標楷體"/>
          <w:color w:val="000000"/>
          <w:sz w:val="28"/>
        </w:rPr>
        <w:t>端螺旋</w:t>
      </w:r>
      <w:proofErr w:type="gramStart"/>
      <w:r w:rsidRPr="00694E72">
        <w:rPr>
          <w:rFonts w:eastAsia="標楷體"/>
          <w:color w:val="000000"/>
          <w:sz w:val="28"/>
        </w:rPr>
        <w:t>體質譜圖資料庫</w:t>
      </w:r>
      <w:proofErr w:type="gramEnd"/>
      <w:r w:rsidRPr="00694E72">
        <w:rPr>
          <w:rFonts w:eastAsia="標楷體"/>
          <w:color w:val="000000"/>
          <w:sz w:val="28"/>
        </w:rPr>
        <w:t>的建立，可回饋應用於台灣各醫院檢驗室，強化各醫院鑑定量能。藉由細菌鑑定質譜系統準確及快速的特性能加快檢驗的時效，提供防疫單位正確且快速的資訊，提供早期疾病流行預測與流行病學的調查。</w:t>
      </w:r>
    </w:p>
    <w:p w:rsidR="00767EDF" w:rsidRPr="00693E26" w:rsidRDefault="007905AB" w:rsidP="007905AB">
      <w:pPr>
        <w:widowControl/>
        <w:rPr>
          <w:rFonts w:eastAsia="標楷體"/>
          <w:b/>
          <w:bCs/>
          <w:sz w:val="28"/>
          <w:szCs w:val="28"/>
          <w:shd w:val="clear" w:color="auto" w:fill="FFFFFF"/>
        </w:rPr>
      </w:pPr>
      <w:r>
        <w:rPr>
          <w:rFonts w:eastAsia="標楷體"/>
          <w:b/>
          <w:bCs/>
          <w:sz w:val="28"/>
          <w:szCs w:val="28"/>
          <w:shd w:val="clear" w:color="auto" w:fill="FFFFFF"/>
        </w:rPr>
        <w:br w:type="page"/>
      </w:r>
    </w:p>
    <w:p w:rsidR="00767EDF" w:rsidRPr="0053703E" w:rsidRDefault="00767EDF" w:rsidP="00FD30DC">
      <w:pPr>
        <w:numPr>
          <w:ilvl w:val="0"/>
          <w:numId w:val="1"/>
        </w:numPr>
        <w:adjustRightInd w:val="0"/>
        <w:snapToGrid w:val="0"/>
        <w:spacing w:beforeLines="50" w:before="180" w:line="360" w:lineRule="auto"/>
        <w:rPr>
          <w:rFonts w:eastAsia="標楷體"/>
          <w:b/>
          <w:bCs/>
          <w:sz w:val="28"/>
          <w:szCs w:val="28"/>
        </w:rPr>
      </w:pPr>
      <w:r w:rsidRPr="0053703E">
        <w:rPr>
          <w:rFonts w:eastAsia="標楷體"/>
          <w:b/>
          <w:bCs/>
          <w:sz w:val="28"/>
          <w:szCs w:val="28"/>
        </w:rPr>
        <w:lastRenderedPageBreak/>
        <w:t>材料與方法</w:t>
      </w:r>
    </w:p>
    <w:p w:rsidR="00694E72" w:rsidRPr="00694E72" w:rsidRDefault="00694E72" w:rsidP="00694E72">
      <w:pPr>
        <w:spacing w:line="240" w:lineRule="atLeast"/>
        <w:ind w:rightChars="-148" w:right="-355" w:firstLine="2"/>
        <w:rPr>
          <w:rFonts w:eastAsia="標楷體"/>
          <w:b/>
          <w:color w:val="000000"/>
          <w:sz w:val="28"/>
        </w:rPr>
      </w:pPr>
      <w:r w:rsidRPr="00694E72">
        <w:rPr>
          <w:rFonts w:eastAsia="標楷體"/>
          <w:b/>
          <w:color w:val="000000"/>
          <w:sz w:val="28"/>
        </w:rPr>
        <w:t>菌株來源及資料蒐集方法</w:t>
      </w:r>
    </w:p>
    <w:p w:rsidR="00694E72" w:rsidRPr="00694E72" w:rsidRDefault="00694E72" w:rsidP="00694E72">
      <w:pPr>
        <w:spacing w:line="360" w:lineRule="auto"/>
        <w:ind w:leftChars="177" w:left="425" w:rightChars="-148" w:right="-355"/>
        <w:rPr>
          <w:rFonts w:eastAsia="標楷體"/>
          <w:color w:val="000000"/>
          <w:sz w:val="28"/>
        </w:rPr>
      </w:pPr>
      <w:r w:rsidRPr="00694E72">
        <w:rPr>
          <w:rFonts w:eastAsia="標楷體"/>
          <w:color w:val="000000"/>
          <w:sz w:val="28"/>
        </w:rPr>
        <w:t>歷年由「法定及新興傳染病（含疑似病例）通報系統」與「新感染症症候群監視通報系統」之通報個案所分離鑑定為</w:t>
      </w:r>
      <w:proofErr w:type="gramStart"/>
      <w:r w:rsidRPr="00694E72">
        <w:rPr>
          <w:rFonts w:eastAsia="標楷體"/>
          <w:color w:val="000000"/>
          <w:sz w:val="28"/>
        </w:rPr>
        <w:t>陽性菌株者</w:t>
      </w:r>
      <w:proofErr w:type="gramEnd"/>
      <w:r w:rsidRPr="00694E72">
        <w:rPr>
          <w:rFonts w:eastAsia="標楷體"/>
          <w:color w:val="000000"/>
          <w:sz w:val="28"/>
        </w:rPr>
        <w:t>，利用細菌鑑定質譜系統</w:t>
      </w:r>
      <w:r w:rsidRPr="00694E72">
        <w:rPr>
          <w:rFonts w:eastAsia="標楷體"/>
          <w:color w:val="000000"/>
          <w:sz w:val="28"/>
        </w:rPr>
        <w:t>(MALDI-TOF)</w:t>
      </w:r>
      <w:r w:rsidRPr="00694E72">
        <w:rPr>
          <w:rFonts w:eastAsia="標楷體"/>
          <w:color w:val="000000"/>
          <w:sz w:val="28"/>
        </w:rPr>
        <w:t>建立</w:t>
      </w:r>
      <w:proofErr w:type="gramStart"/>
      <w:r w:rsidRPr="00694E72">
        <w:rPr>
          <w:rFonts w:eastAsia="標楷體"/>
          <w:color w:val="000000"/>
          <w:sz w:val="28"/>
        </w:rPr>
        <w:t>質譜圖資料庫</w:t>
      </w:r>
      <w:proofErr w:type="gramEnd"/>
      <w:r w:rsidRPr="00694E72">
        <w:rPr>
          <w:rFonts w:eastAsia="標楷體"/>
          <w:color w:val="000000"/>
          <w:sz w:val="28"/>
        </w:rPr>
        <w:t>，</w:t>
      </w:r>
      <w:proofErr w:type="gramStart"/>
      <w:r w:rsidRPr="00694E72">
        <w:rPr>
          <w:rFonts w:eastAsia="標楷體"/>
          <w:color w:val="000000"/>
          <w:sz w:val="28"/>
        </w:rPr>
        <w:t>並將菌株</w:t>
      </w:r>
      <w:proofErr w:type="gramEnd"/>
      <w:r w:rsidRPr="00694E72">
        <w:rPr>
          <w:rFonts w:eastAsia="標楷體"/>
          <w:color w:val="000000"/>
          <w:sz w:val="28"/>
        </w:rPr>
        <w:t>資料與個案基本資料彙整後作統計分析。</w:t>
      </w:r>
    </w:p>
    <w:p w:rsidR="00694E72" w:rsidRPr="00694E72" w:rsidRDefault="00694E72" w:rsidP="00694E72">
      <w:pPr>
        <w:spacing w:line="240" w:lineRule="atLeast"/>
        <w:ind w:leftChars="177" w:left="425" w:rightChars="-148" w:right="-355" w:firstLine="2"/>
        <w:rPr>
          <w:rFonts w:eastAsia="標楷體"/>
          <w:color w:val="000000"/>
          <w:sz w:val="28"/>
        </w:rPr>
      </w:pPr>
    </w:p>
    <w:p w:rsidR="00694E72" w:rsidRPr="00694E72" w:rsidRDefault="00694E72" w:rsidP="00694E72">
      <w:pPr>
        <w:spacing w:line="240" w:lineRule="atLeast"/>
        <w:ind w:rightChars="-148" w:right="-355" w:firstLine="2"/>
        <w:rPr>
          <w:rFonts w:eastAsia="標楷體"/>
          <w:b/>
          <w:color w:val="000000"/>
          <w:sz w:val="28"/>
        </w:rPr>
      </w:pPr>
      <w:r w:rsidRPr="00694E72">
        <w:rPr>
          <w:rFonts w:eastAsia="標楷體"/>
          <w:b/>
          <w:color w:val="000000"/>
          <w:sz w:val="28"/>
        </w:rPr>
        <w:t>研究材料及菌株取得要項</w:t>
      </w:r>
    </w:p>
    <w:p w:rsidR="00694E72" w:rsidRPr="00694E72" w:rsidRDefault="00694E72" w:rsidP="00694E72">
      <w:pPr>
        <w:numPr>
          <w:ilvl w:val="0"/>
          <w:numId w:val="10"/>
        </w:numPr>
        <w:spacing w:line="240" w:lineRule="atLeast"/>
        <w:ind w:leftChars="177" w:left="1145" w:rightChars="-148" w:right="-355"/>
        <w:rPr>
          <w:rFonts w:eastAsia="標楷體"/>
          <w:b/>
          <w:color w:val="000000"/>
          <w:sz w:val="28"/>
        </w:rPr>
      </w:pPr>
      <w:r w:rsidRPr="00694E72">
        <w:rPr>
          <w:rFonts w:eastAsia="標楷體"/>
          <w:b/>
          <w:color w:val="000000"/>
          <w:sz w:val="28"/>
        </w:rPr>
        <w:t>類鼻疽：</w:t>
      </w:r>
    </w:p>
    <w:p w:rsidR="00694E72" w:rsidRPr="00694E72" w:rsidRDefault="00694E72" w:rsidP="00694E72">
      <w:pPr>
        <w:spacing w:line="360" w:lineRule="auto"/>
        <w:ind w:leftChars="177" w:left="425" w:rightChars="-148" w:right="-355"/>
        <w:rPr>
          <w:rFonts w:eastAsia="標楷體"/>
          <w:color w:val="000000"/>
          <w:sz w:val="28"/>
        </w:rPr>
      </w:pPr>
      <w:r w:rsidRPr="00694E72">
        <w:rPr>
          <w:rFonts w:eastAsia="標楷體"/>
          <w:color w:val="000000"/>
          <w:sz w:val="28"/>
        </w:rPr>
        <w:t>蒐集</w:t>
      </w:r>
      <w:proofErr w:type="gramStart"/>
      <w:r w:rsidRPr="00694E72">
        <w:rPr>
          <w:rFonts w:eastAsia="標楷體"/>
          <w:color w:val="000000"/>
          <w:sz w:val="28"/>
        </w:rPr>
        <w:t>歷年本署經</w:t>
      </w:r>
      <w:proofErr w:type="gramEnd"/>
      <w:r w:rsidRPr="00694E72">
        <w:rPr>
          <w:rFonts w:eastAsia="標楷體"/>
          <w:color w:val="000000"/>
          <w:sz w:val="28"/>
        </w:rPr>
        <w:t>通報檢驗</w:t>
      </w:r>
      <w:proofErr w:type="gramStart"/>
      <w:r w:rsidRPr="00694E72">
        <w:rPr>
          <w:rFonts w:eastAsia="標楷體"/>
          <w:color w:val="000000"/>
          <w:sz w:val="28"/>
        </w:rPr>
        <w:t>鑑定為類鼻</w:t>
      </w:r>
      <w:proofErr w:type="gramEnd"/>
      <w:r w:rsidRPr="00694E72">
        <w:rPr>
          <w:rFonts w:eastAsia="標楷體"/>
          <w:color w:val="000000"/>
          <w:sz w:val="28"/>
        </w:rPr>
        <w:t>疽陽性之</w:t>
      </w:r>
      <w:proofErr w:type="gramStart"/>
      <w:r w:rsidRPr="00694E72">
        <w:rPr>
          <w:rFonts w:eastAsia="標楷體"/>
          <w:color w:val="000000"/>
          <w:sz w:val="28"/>
        </w:rPr>
        <w:t>臨床菌</w:t>
      </w:r>
      <w:proofErr w:type="gramEnd"/>
      <w:r w:rsidRPr="00694E72">
        <w:rPr>
          <w:rFonts w:eastAsia="標楷體"/>
          <w:color w:val="000000"/>
          <w:sz w:val="28"/>
        </w:rPr>
        <w:t>株。</w:t>
      </w:r>
    </w:p>
    <w:p w:rsidR="00694E72" w:rsidRPr="00694E72" w:rsidRDefault="00694E72" w:rsidP="00694E72">
      <w:pPr>
        <w:spacing w:line="360" w:lineRule="auto"/>
        <w:ind w:leftChars="177" w:left="425" w:rightChars="-148" w:right="-355"/>
        <w:rPr>
          <w:rFonts w:eastAsia="標楷體"/>
          <w:b/>
          <w:color w:val="000000"/>
          <w:sz w:val="28"/>
        </w:rPr>
      </w:pPr>
      <w:r w:rsidRPr="00694E72">
        <w:rPr>
          <w:rFonts w:eastAsia="標楷體" w:hint="eastAsia"/>
          <w:color w:val="000000"/>
          <w:sz w:val="28"/>
        </w:rPr>
        <w:t>購買</w:t>
      </w:r>
      <w:r w:rsidRPr="00694E72">
        <w:rPr>
          <w:rFonts w:eastAsia="標楷體"/>
          <w:color w:val="000000"/>
          <w:sz w:val="28"/>
        </w:rPr>
        <w:t>同屬不同種的類</w:t>
      </w:r>
      <w:proofErr w:type="gramStart"/>
      <w:r w:rsidRPr="00694E72">
        <w:rPr>
          <w:rFonts w:eastAsia="標楷體"/>
          <w:color w:val="000000"/>
          <w:sz w:val="28"/>
        </w:rPr>
        <w:t>鼻疽菌株</w:t>
      </w:r>
      <w:proofErr w:type="gramEnd"/>
      <w:r w:rsidRPr="00694E72">
        <w:rPr>
          <w:rFonts w:eastAsia="標楷體"/>
          <w:color w:val="000000"/>
          <w:sz w:val="28"/>
        </w:rPr>
        <w:t>，例如</w:t>
      </w:r>
      <w:r w:rsidRPr="00694E72">
        <w:rPr>
          <w:rFonts w:eastAsia="標楷體"/>
          <w:color w:val="000000"/>
          <w:sz w:val="28"/>
        </w:rPr>
        <w:t>:</w:t>
      </w:r>
      <w:r w:rsidRPr="00694E72">
        <w:rPr>
          <w:color w:val="000000"/>
          <w:sz w:val="28"/>
        </w:rPr>
        <w:t xml:space="preserve"> </w:t>
      </w:r>
      <w:proofErr w:type="spellStart"/>
      <w:r w:rsidRPr="00B84489">
        <w:rPr>
          <w:rFonts w:eastAsia="標楷體"/>
          <w:i/>
          <w:color w:val="000000"/>
          <w:sz w:val="28"/>
        </w:rPr>
        <w:t>Burkholderia</w:t>
      </w:r>
      <w:proofErr w:type="spellEnd"/>
      <w:r w:rsidRPr="00B84489">
        <w:rPr>
          <w:rFonts w:eastAsia="標楷體"/>
          <w:i/>
          <w:color w:val="000000"/>
          <w:sz w:val="28"/>
        </w:rPr>
        <w:t xml:space="preserve"> </w:t>
      </w:r>
      <w:proofErr w:type="spellStart"/>
      <w:r w:rsidRPr="00B84489">
        <w:rPr>
          <w:rFonts w:eastAsia="標楷體"/>
          <w:i/>
          <w:color w:val="000000"/>
          <w:sz w:val="28"/>
        </w:rPr>
        <w:t>cepacia</w:t>
      </w:r>
      <w:proofErr w:type="spellEnd"/>
      <w:r w:rsidRPr="00B84489">
        <w:rPr>
          <w:rFonts w:eastAsia="標楷體"/>
          <w:i/>
          <w:color w:val="000000"/>
          <w:sz w:val="28"/>
        </w:rPr>
        <w:t xml:space="preserve">, </w:t>
      </w:r>
      <w:proofErr w:type="spellStart"/>
      <w:r w:rsidRPr="00B84489">
        <w:rPr>
          <w:rFonts w:eastAsia="標楷體"/>
          <w:i/>
          <w:color w:val="000000"/>
          <w:sz w:val="28"/>
        </w:rPr>
        <w:t>Burkholderia</w:t>
      </w:r>
      <w:proofErr w:type="spellEnd"/>
      <w:r w:rsidRPr="00B84489">
        <w:rPr>
          <w:rFonts w:eastAsia="標楷體"/>
          <w:i/>
          <w:color w:val="000000"/>
          <w:sz w:val="28"/>
        </w:rPr>
        <w:t xml:space="preserve"> gladioli</w:t>
      </w:r>
      <w:r w:rsidRPr="00694E72">
        <w:rPr>
          <w:rFonts w:eastAsia="標楷體"/>
          <w:color w:val="000000"/>
          <w:sz w:val="28"/>
        </w:rPr>
        <w:t>等</w:t>
      </w:r>
    </w:p>
    <w:p w:rsidR="00694E72" w:rsidRPr="00694E72" w:rsidRDefault="00694E72" w:rsidP="00694E72">
      <w:pPr>
        <w:spacing w:line="240" w:lineRule="atLeast"/>
        <w:ind w:leftChars="177" w:left="425" w:rightChars="-148" w:right="-355"/>
        <w:rPr>
          <w:rFonts w:eastAsia="標楷體"/>
          <w:b/>
          <w:color w:val="000000"/>
          <w:sz w:val="28"/>
        </w:rPr>
      </w:pPr>
    </w:p>
    <w:p w:rsidR="00694E72" w:rsidRPr="00694E72" w:rsidRDefault="00694E72" w:rsidP="00694E72">
      <w:pPr>
        <w:numPr>
          <w:ilvl w:val="0"/>
          <w:numId w:val="10"/>
        </w:numPr>
        <w:spacing w:line="240" w:lineRule="atLeast"/>
        <w:ind w:leftChars="177" w:left="1145" w:rightChars="-148" w:right="-355"/>
        <w:rPr>
          <w:rFonts w:eastAsia="標楷體"/>
          <w:b/>
          <w:color w:val="000000"/>
          <w:sz w:val="28"/>
        </w:rPr>
      </w:pPr>
      <w:proofErr w:type="gramStart"/>
      <w:r w:rsidRPr="00694E72">
        <w:rPr>
          <w:rFonts w:eastAsia="標楷體"/>
          <w:b/>
          <w:color w:val="000000"/>
          <w:sz w:val="28"/>
        </w:rPr>
        <w:t>鉤</w:t>
      </w:r>
      <w:proofErr w:type="gramEnd"/>
      <w:r w:rsidRPr="00694E72">
        <w:rPr>
          <w:rFonts w:eastAsia="標楷體"/>
          <w:b/>
          <w:color w:val="000000"/>
          <w:sz w:val="28"/>
        </w:rPr>
        <w:t>端螺旋體：</w:t>
      </w:r>
    </w:p>
    <w:p w:rsidR="00694E72" w:rsidRPr="00694E72" w:rsidRDefault="00694E72" w:rsidP="00694E72">
      <w:pPr>
        <w:spacing w:line="360" w:lineRule="auto"/>
        <w:ind w:leftChars="177" w:left="425" w:rightChars="-148" w:right="-355" w:firstLine="2"/>
        <w:rPr>
          <w:rFonts w:eastAsia="標楷體"/>
          <w:color w:val="000000"/>
          <w:sz w:val="28"/>
        </w:rPr>
      </w:pPr>
      <w:r w:rsidRPr="00694E72">
        <w:rPr>
          <w:rFonts w:eastAsia="標楷體"/>
          <w:color w:val="000000"/>
          <w:sz w:val="28"/>
        </w:rPr>
        <w:t>蒐集</w:t>
      </w:r>
      <w:proofErr w:type="gramStart"/>
      <w:r w:rsidRPr="00694E72">
        <w:rPr>
          <w:rFonts w:eastAsia="標楷體"/>
          <w:color w:val="000000"/>
          <w:sz w:val="28"/>
        </w:rPr>
        <w:t>歷年本署經</w:t>
      </w:r>
      <w:proofErr w:type="gramEnd"/>
      <w:r w:rsidRPr="00694E72">
        <w:rPr>
          <w:rFonts w:eastAsia="標楷體"/>
          <w:color w:val="000000"/>
          <w:sz w:val="28"/>
        </w:rPr>
        <w:t>通報</w:t>
      </w:r>
      <w:r w:rsidRPr="00694E72">
        <w:rPr>
          <w:rFonts w:eastAsia="標楷體" w:hint="eastAsia"/>
          <w:color w:val="000000"/>
          <w:sz w:val="28"/>
        </w:rPr>
        <w:t>及研究計畫中</w:t>
      </w:r>
      <w:proofErr w:type="gramStart"/>
      <w:r w:rsidRPr="00694E72">
        <w:rPr>
          <w:rFonts w:eastAsia="標楷體" w:hint="eastAsia"/>
          <w:color w:val="000000"/>
          <w:sz w:val="28"/>
        </w:rPr>
        <w:t>野外鼠類</w:t>
      </w:r>
      <w:proofErr w:type="gramEnd"/>
      <w:r w:rsidRPr="00694E72">
        <w:rPr>
          <w:rFonts w:eastAsia="標楷體" w:hint="eastAsia"/>
          <w:color w:val="000000"/>
          <w:sz w:val="28"/>
        </w:rPr>
        <w:t>檢體培養之</w:t>
      </w:r>
      <w:proofErr w:type="gramStart"/>
      <w:r w:rsidRPr="00694E72">
        <w:rPr>
          <w:rFonts w:eastAsia="標楷體" w:hint="eastAsia"/>
          <w:color w:val="000000"/>
          <w:sz w:val="28"/>
        </w:rPr>
        <w:t>鉤</w:t>
      </w:r>
      <w:proofErr w:type="gramEnd"/>
      <w:r w:rsidRPr="00694E72">
        <w:rPr>
          <w:rFonts w:eastAsia="標楷體" w:hint="eastAsia"/>
          <w:color w:val="000000"/>
          <w:sz w:val="28"/>
        </w:rPr>
        <w:t>端螺旋體</w:t>
      </w:r>
      <w:r w:rsidRPr="00694E72">
        <w:rPr>
          <w:rFonts w:eastAsia="標楷體"/>
          <w:color w:val="000000"/>
          <w:sz w:val="28"/>
        </w:rPr>
        <w:t>菌株。</w:t>
      </w:r>
    </w:p>
    <w:p w:rsidR="00694E72" w:rsidRPr="00694E72" w:rsidRDefault="00694E72" w:rsidP="00694E72">
      <w:pPr>
        <w:spacing w:line="360" w:lineRule="auto"/>
        <w:ind w:leftChars="177" w:left="425" w:rightChars="-148" w:right="-355" w:firstLine="2"/>
        <w:rPr>
          <w:rFonts w:eastAsia="標楷體"/>
          <w:color w:val="000000"/>
          <w:sz w:val="28"/>
        </w:rPr>
      </w:pPr>
      <w:r w:rsidRPr="00694E72">
        <w:rPr>
          <w:rFonts w:eastAsia="標楷體" w:hint="eastAsia"/>
          <w:color w:val="000000"/>
          <w:sz w:val="28"/>
        </w:rPr>
        <w:t>購買</w:t>
      </w:r>
      <w:r w:rsidRPr="00694E72">
        <w:rPr>
          <w:rFonts w:eastAsia="標楷體" w:hint="eastAsia"/>
          <w:color w:val="000000"/>
          <w:sz w:val="28"/>
        </w:rPr>
        <w:t xml:space="preserve">WHO </w:t>
      </w:r>
      <w:r w:rsidRPr="00694E72">
        <w:rPr>
          <w:rFonts w:eastAsia="標楷體"/>
          <w:color w:val="000000"/>
          <w:sz w:val="28"/>
        </w:rPr>
        <w:t>reference</w:t>
      </w:r>
      <w:r w:rsidRPr="00694E72">
        <w:rPr>
          <w:rFonts w:eastAsia="標楷體" w:hint="eastAsia"/>
          <w:color w:val="000000"/>
          <w:sz w:val="28"/>
        </w:rPr>
        <w:t xml:space="preserve"> </w:t>
      </w:r>
      <w:r w:rsidRPr="00694E72">
        <w:rPr>
          <w:rFonts w:eastAsia="標楷體"/>
          <w:color w:val="000000"/>
          <w:sz w:val="28"/>
        </w:rPr>
        <w:t>lab</w:t>
      </w:r>
      <w:r w:rsidRPr="00694E72">
        <w:rPr>
          <w:rFonts w:eastAsia="標楷體" w:hint="eastAsia"/>
          <w:color w:val="000000"/>
          <w:sz w:val="28"/>
        </w:rPr>
        <w:t>的各種基因及血清型別的菌株。</w:t>
      </w:r>
    </w:p>
    <w:p w:rsidR="00694E72" w:rsidRPr="00694E72" w:rsidRDefault="00694E72" w:rsidP="00694E72">
      <w:pPr>
        <w:spacing w:line="360" w:lineRule="auto"/>
        <w:ind w:leftChars="177" w:left="425" w:rightChars="-148" w:right="-355" w:firstLine="2"/>
        <w:rPr>
          <w:rFonts w:eastAsia="標楷體"/>
          <w:b/>
          <w:color w:val="000000"/>
          <w:sz w:val="28"/>
        </w:rPr>
      </w:pPr>
    </w:p>
    <w:p w:rsidR="00694E72" w:rsidRPr="00694E72" w:rsidRDefault="00694E72" w:rsidP="00694E72">
      <w:pPr>
        <w:spacing w:line="240" w:lineRule="atLeast"/>
        <w:ind w:rightChars="-148" w:right="-355" w:firstLine="2"/>
        <w:rPr>
          <w:rFonts w:eastAsia="標楷體"/>
          <w:b/>
          <w:color w:val="000000"/>
          <w:sz w:val="28"/>
        </w:rPr>
      </w:pPr>
      <w:r w:rsidRPr="00694E72">
        <w:rPr>
          <w:rFonts w:eastAsia="標楷體"/>
          <w:b/>
          <w:color w:val="000000"/>
          <w:sz w:val="28"/>
        </w:rPr>
        <w:t>研究方法</w:t>
      </w:r>
    </w:p>
    <w:p w:rsidR="00694E72" w:rsidRPr="00694E72" w:rsidRDefault="00694E72" w:rsidP="00694E72">
      <w:pPr>
        <w:spacing w:line="240" w:lineRule="atLeast"/>
        <w:ind w:leftChars="177" w:left="425" w:rightChars="-148" w:right="-355" w:firstLine="2"/>
        <w:rPr>
          <w:rFonts w:eastAsia="標楷體"/>
          <w:b/>
          <w:color w:val="000000"/>
          <w:sz w:val="28"/>
        </w:rPr>
      </w:pPr>
    </w:p>
    <w:p w:rsidR="00694E72" w:rsidRPr="00694E72" w:rsidRDefault="00694E72" w:rsidP="00694E72">
      <w:pPr>
        <w:spacing w:line="240" w:lineRule="atLeast"/>
        <w:ind w:leftChars="118" w:left="283" w:rightChars="-148" w:right="-355" w:firstLine="2"/>
        <w:rPr>
          <w:rFonts w:eastAsia="標楷體"/>
          <w:b/>
          <w:color w:val="000000"/>
          <w:sz w:val="28"/>
        </w:rPr>
      </w:pPr>
      <w:r w:rsidRPr="00694E72">
        <w:rPr>
          <w:rFonts w:eastAsia="標楷體"/>
          <w:b/>
          <w:color w:val="000000"/>
          <w:sz w:val="28"/>
        </w:rPr>
        <w:t>細菌鑑定質譜系統</w:t>
      </w:r>
      <w:r w:rsidRPr="00694E72">
        <w:rPr>
          <w:rFonts w:eastAsia="標楷體"/>
          <w:b/>
          <w:color w:val="000000"/>
          <w:sz w:val="28"/>
        </w:rPr>
        <w:t>(MALDI-TOF)</w:t>
      </w:r>
    </w:p>
    <w:p w:rsidR="00694E72" w:rsidRPr="00694E72" w:rsidRDefault="00694E72" w:rsidP="00694E72">
      <w:pPr>
        <w:spacing w:line="360" w:lineRule="auto"/>
        <w:ind w:leftChars="177" w:left="425" w:rightChars="-148" w:right="-355"/>
        <w:rPr>
          <w:rFonts w:eastAsia="標楷體"/>
          <w:color w:val="000000"/>
          <w:sz w:val="28"/>
        </w:rPr>
      </w:pPr>
      <w:r w:rsidRPr="00694E72">
        <w:rPr>
          <w:rFonts w:eastAsia="標楷體"/>
          <w:color w:val="000000"/>
          <w:sz w:val="28"/>
        </w:rPr>
        <w:lastRenderedPageBreak/>
        <w:t>將培養</w:t>
      </w:r>
      <w:r w:rsidRPr="00694E72">
        <w:rPr>
          <w:rFonts w:eastAsia="標楷體"/>
          <w:color w:val="000000"/>
          <w:sz w:val="28"/>
        </w:rPr>
        <w:t xml:space="preserve">24-48 </w:t>
      </w:r>
      <w:proofErr w:type="spellStart"/>
      <w:r w:rsidRPr="00694E72">
        <w:rPr>
          <w:rFonts w:eastAsia="標楷體"/>
          <w:color w:val="000000"/>
          <w:sz w:val="28"/>
        </w:rPr>
        <w:t>hr</w:t>
      </w:r>
      <w:proofErr w:type="spellEnd"/>
      <w:r w:rsidRPr="00694E72">
        <w:rPr>
          <w:rFonts w:eastAsia="標楷體"/>
          <w:color w:val="000000"/>
          <w:sz w:val="28"/>
        </w:rPr>
        <w:t>之單一菌落菌株利用</w:t>
      </w:r>
      <w:r w:rsidRPr="00694E72">
        <w:rPr>
          <w:rFonts w:eastAsia="標楷體"/>
          <w:color w:val="000000"/>
          <w:sz w:val="28"/>
        </w:rPr>
        <w:t>Acetonitrile</w:t>
      </w:r>
      <w:r w:rsidRPr="00694E72">
        <w:rPr>
          <w:rFonts w:eastAsia="標楷體"/>
          <w:color w:val="000000"/>
          <w:sz w:val="28"/>
        </w:rPr>
        <w:t>與</w:t>
      </w:r>
      <w:r w:rsidRPr="00694E72">
        <w:rPr>
          <w:rFonts w:eastAsia="標楷體"/>
          <w:color w:val="000000"/>
          <w:sz w:val="28"/>
        </w:rPr>
        <w:t>70% Formic acid</w:t>
      </w:r>
      <w:r w:rsidRPr="00694E72">
        <w:rPr>
          <w:rFonts w:eastAsia="標楷體"/>
          <w:color w:val="000000"/>
          <w:sz w:val="28"/>
        </w:rPr>
        <w:t>進行萃取，萃取完塗抹於</w:t>
      </w:r>
      <w:r w:rsidRPr="00694E72">
        <w:rPr>
          <w:rFonts w:eastAsia="標楷體"/>
          <w:color w:val="000000"/>
          <w:sz w:val="28"/>
        </w:rPr>
        <w:t>MALDI</w:t>
      </w:r>
      <w:r w:rsidRPr="00694E72">
        <w:rPr>
          <w:rFonts w:eastAsia="標楷體"/>
          <w:color w:val="000000"/>
          <w:sz w:val="28"/>
        </w:rPr>
        <w:t>樣品盤上，加入</w:t>
      </w:r>
      <w:r w:rsidRPr="00694E72">
        <w:rPr>
          <w:rFonts w:eastAsia="標楷體"/>
          <w:color w:val="000000"/>
          <w:sz w:val="28"/>
        </w:rPr>
        <w:t>HCCA</w:t>
      </w:r>
      <w:proofErr w:type="gramStart"/>
      <w:r w:rsidRPr="00694E72">
        <w:rPr>
          <w:rFonts w:eastAsia="標楷體"/>
          <w:color w:val="000000"/>
          <w:sz w:val="28"/>
        </w:rPr>
        <w:t>基質溶液</w:t>
      </w:r>
      <w:proofErr w:type="gramEnd"/>
      <w:r w:rsidRPr="00694E72">
        <w:rPr>
          <w:rFonts w:eastAsia="標楷體"/>
          <w:color w:val="000000"/>
          <w:sz w:val="28"/>
        </w:rPr>
        <w:t>，之後置入</w:t>
      </w:r>
      <w:r w:rsidRPr="00694E72">
        <w:rPr>
          <w:rFonts w:eastAsia="標楷體"/>
          <w:color w:val="000000"/>
          <w:sz w:val="28"/>
        </w:rPr>
        <w:t>MALDI TOF</w:t>
      </w:r>
      <w:r w:rsidRPr="00694E72">
        <w:rPr>
          <w:rFonts w:eastAsia="標楷體"/>
          <w:color w:val="000000"/>
          <w:sz w:val="28"/>
        </w:rPr>
        <w:t>質譜儀中進行分析</w:t>
      </w:r>
      <w:proofErr w:type="gramStart"/>
      <w:r w:rsidRPr="00694E72">
        <w:rPr>
          <w:rFonts w:eastAsia="標楷體"/>
          <w:color w:val="000000"/>
          <w:sz w:val="28"/>
        </w:rPr>
        <w:t>採</w:t>
      </w:r>
      <w:proofErr w:type="gramEnd"/>
      <w:r w:rsidRPr="00694E72">
        <w:rPr>
          <w:rFonts w:eastAsia="標楷體"/>
          <w:color w:val="000000"/>
          <w:sz w:val="28"/>
        </w:rPr>
        <w:t>樣。</w:t>
      </w:r>
    </w:p>
    <w:p w:rsidR="00694E72" w:rsidRPr="00694E72" w:rsidRDefault="00694E72" w:rsidP="00694E72">
      <w:pPr>
        <w:spacing w:line="360" w:lineRule="auto"/>
        <w:ind w:leftChars="177" w:left="425" w:rightChars="-148" w:right="-355" w:firstLine="2"/>
        <w:rPr>
          <w:rFonts w:eastAsia="標楷體"/>
          <w:b/>
          <w:color w:val="000000"/>
          <w:sz w:val="28"/>
        </w:rPr>
      </w:pPr>
    </w:p>
    <w:p w:rsidR="00694E72" w:rsidRPr="00694E72" w:rsidRDefault="00694E72" w:rsidP="00694E72">
      <w:pPr>
        <w:spacing w:line="240" w:lineRule="atLeast"/>
        <w:ind w:leftChars="118" w:left="283" w:rightChars="-148" w:right="-355" w:firstLine="2"/>
        <w:rPr>
          <w:rFonts w:eastAsia="標楷體"/>
          <w:b/>
          <w:color w:val="000000"/>
          <w:sz w:val="28"/>
        </w:rPr>
      </w:pPr>
      <w:r w:rsidRPr="00694E72">
        <w:rPr>
          <w:rFonts w:eastAsia="標楷體"/>
          <w:b/>
          <w:color w:val="000000"/>
          <w:sz w:val="28"/>
        </w:rPr>
        <w:t>資料庫建置</w:t>
      </w:r>
    </w:p>
    <w:p w:rsidR="00694E72" w:rsidRPr="00694E72" w:rsidRDefault="00694E72" w:rsidP="00694E72">
      <w:pPr>
        <w:spacing w:line="360" w:lineRule="auto"/>
        <w:ind w:leftChars="177" w:left="425" w:rightChars="-148" w:right="-355"/>
        <w:rPr>
          <w:rFonts w:eastAsia="標楷體"/>
          <w:color w:val="000000"/>
          <w:sz w:val="28"/>
        </w:rPr>
      </w:pPr>
      <w:r w:rsidRPr="00694E72">
        <w:rPr>
          <w:rFonts w:eastAsia="標楷體"/>
          <w:color w:val="000000"/>
          <w:sz w:val="28"/>
        </w:rPr>
        <w:t>利用</w:t>
      </w:r>
      <w:r w:rsidRPr="00694E72">
        <w:rPr>
          <w:rFonts w:eastAsia="標楷體"/>
          <w:color w:val="000000"/>
          <w:sz w:val="28"/>
        </w:rPr>
        <w:t>MALDI-TOF</w:t>
      </w:r>
      <w:r w:rsidRPr="00694E72">
        <w:rPr>
          <w:rFonts w:eastAsia="標楷體"/>
          <w:color w:val="000000"/>
          <w:sz w:val="28"/>
        </w:rPr>
        <w:t>所產出之</w:t>
      </w:r>
      <w:proofErr w:type="gramStart"/>
      <w:r w:rsidRPr="00694E72">
        <w:rPr>
          <w:rFonts w:eastAsia="標楷體"/>
          <w:color w:val="000000"/>
          <w:sz w:val="28"/>
        </w:rPr>
        <w:t>質譜圖透過</w:t>
      </w:r>
      <w:proofErr w:type="gramEnd"/>
      <w:r w:rsidRPr="00694E72">
        <w:rPr>
          <w:rFonts w:eastAsia="標楷體"/>
          <w:color w:val="000000"/>
          <w:sz w:val="28"/>
        </w:rPr>
        <w:t>軟體</w:t>
      </w:r>
      <w:proofErr w:type="spellStart"/>
      <w:r w:rsidRPr="00694E72">
        <w:rPr>
          <w:rFonts w:eastAsia="標楷體"/>
          <w:color w:val="000000"/>
          <w:sz w:val="28"/>
        </w:rPr>
        <w:t>FlexAnalysis</w:t>
      </w:r>
      <w:proofErr w:type="spellEnd"/>
      <w:r w:rsidRPr="00694E72">
        <w:rPr>
          <w:rFonts w:eastAsia="標楷體"/>
          <w:color w:val="000000"/>
          <w:sz w:val="28"/>
        </w:rPr>
        <w:t>及</w:t>
      </w:r>
      <w:r w:rsidRPr="00694E72">
        <w:rPr>
          <w:rFonts w:eastAsia="標楷體"/>
          <w:color w:val="000000"/>
          <w:sz w:val="28"/>
        </w:rPr>
        <w:t>MALDI Biotyper3</w:t>
      </w:r>
      <w:r w:rsidRPr="00694E72">
        <w:rPr>
          <w:rFonts w:eastAsia="標楷體"/>
          <w:color w:val="000000"/>
          <w:sz w:val="28"/>
        </w:rPr>
        <w:t>先行繪出親緣性樹狀分析圖，再透過樹狀分析圖挑選數</w:t>
      </w:r>
      <w:proofErr w:type="gramStart"/>
      <w:r w:rsidRPr="00694E72">
        <w:rPr>
          <w:rFonts w:eastAsia="標楷體"/>
          <w:color w:val="000000"/>
          <w:sz w:val="28"/>
        </w:rPr>
        <w:t>株具代表性之菌株質</w:t>
      </w:r>
      <w:proofErr w:type="gramEnd"/>
      <w:r w:rsidRPr="00694E72">
        <w:rPr>
          <w:rFonts w:eastAsia="標楷體"/>
          <w:color w:val="000000"/>
          <w:sz w:val="28"/>
        </w:rPr>
        <w:t>譜圖譜，最後利用軟體建立可供分析之資料庫。</w:t>
      </w:r>
    </w:p>
    <w:p w:rsidR="00694E72" w:rsidRPr="00694E72" w:rsidRDefault="00694E72" w:rsidP="00694E72">
      <w:pPr>
        <w:spacing w:line="360" w:lineRule="auto"/>
        <w:ind w:leftChars="177" w:left="425" w:rightChars="-148" w:right="-355"/>
        <w:rPr>
          <w:rFonts w:eastAsia="標楷體"/>
          <w:b/>
          <w:color w:val="000000"/>
          <w:sz w:val="28"/>
        </w:rPr>
      </w:pPr>
    </w:p>
    <w:p w:rsidR="00694E72" w:rsidRPr="00694E72" w:rsidRDefault="00694E72" w:rsidP="00694E72">
      <w:pPr>
        <w:spacing w:line="240" w:lineRule="atLeast"/>
        <w:ind w:rightChars="-148" w:right="-355" w:firstLine="2"/>
        <w:rPr>
          <w:rFonts w:eastAsia="標楷體"/>
          <w:b/>
          <w:color w:val="000000"/>
          <w:sz w:val="28"/>
        </w:rPr>
      </w:pPr>
      <w:r w:rsidRPr="00694E72">
        <w:rPr>
          <w:rFonts w:eastAsia="標楷體"/>
          <w:b/>
          <w:color w:val="000000"/>
          <w:sz w:val="28"/>
        </w:rPr>
        <w:t>進行步驟</w:t>
      </w:r>
    </w:p>
    <w:p w:rsidR="00694E72" w:rsidRPr="00694E72" w:rsidRDefault="00694E72" w:rsidP="00694E72">
      <w:pPr>
        <w:numPr>
          <w:ilvl w:val="0"/>
          <w:numId w:val="11"/>
        </w:numPr>
        <w:spacing w:line="240" w:lineRule="atLeast"/>
        <w:ind w:rightChars="-148" w:right="-355" w:hanging="69"/>
        <w:rPr>
          <w:rFonts w:eastAsia="標楷體"/>
          <w:b/>
          <w:color w:val="000000"/>
          <w:sz w:val="28"/>
        </w:rPr>
      </w:pPr>
      <w:r w:rsidRPr="00694E72">
        <w:rPr>
          <w:rFonts w:eastAsia="標楷體"/>
          <w:b/>
          <w:color w:val="000000"/>
          <w:sz w:val="28"/>
        </w:rPr>
        <w:t>類鼻疽</w:t>
      </w:r>
    </w:p>
    <w:p w:rsidR="00694E72" w:rsidRPr="00694E72" w:rsidRDefault="00694E72" w:rsidP="00694E72">
      <w:pPr>
        <w:spacing w:line="240" w:lineRule="atLeast"/>
        <w:ind w:leftChars="177" w:left="425" w:rightChars="-148" w:right="-355"/>
        <w:rPr>
          <w:rFonts w:eastAsia="標楷體"/>
          <w:b/>
          <w:color w:val="000000"/>
          <w:sz w:val="28"/>
        </w:rPr>
      </w:pPr>
      <w:r w:rsidRPr="00694E72">
        <w:rPr>
          <w:rFonts w:eastAsia="標楷體" w:hint="eastAsia"/>
          <w:b/>
          <w:color w:val="000000"/>
          <w:sz w:val="28"/>
        </w:rPr>
        <w:t>106</w:t>
      </w:r>
      <w:r w:rsidRPr="00694E72">
        <w:rPr>
          <w:rFonts w:eastAsia="標楷體" w:hint="eastAsia"/>
          <w:b/>
          <w:color w:val="000000"/>
          <w:sz w:val="28"/>
        </w:rPr>
        <w:t>年</w:t>
      </w:r>
    </w:p>
    <w:p w:rsidR="00694E72" w:rsidRPr="00694E72" w:rsidRDefault="00694E72" w:rsidP="0012116B">
      <w:pPr>
        <w:spacing w:line="360" w:lineRule="auto"/>
        <w:ind w:leftChars="177" w:left="425" w:rightChars="-148" w:right="-355" w:firstLineChars="253" w:firstLine="708"/>
        <w:rPr>
          <w:rFonts w:eastAsia="標楷體"/>
          <w:color w:val="000000"/>
          <w:sz w:val="28"/>
        </w:rPr>
      </w:pPr>
      <w:r w:rsidRPr="00694E72">
        <w:rPr>
          <w:rFonts w:eastAsia="標楷體"/>
          <w:color w:val="000000"/>
          <w:sz w:val="28"/>
        </w:rPr>
        <w:t>蒐集相關研究文獻資料，</w:t>
      </w:r>
      <w:proofErr w:type="gramStart"/>
      <w:r w:rsidRPr="00694E72">
        <w:rPr>
          <w:rFonts w:eastAsia="標楷體"/>
          <w:color w:val="000000"/>
          <w:sz w:val="28"/>
        </w:rPr>
        <w:t>確認菌</w:t>
      </w:r>
      <w:proofErr w:type="gramEnd"/>
      <w:r w:rsidRPr="00694E72">
        <w:rPr>
          <w:rFonts w:eastAsia="標楷體"/>
          <w:color w:val="000000"/>
          <w:sz w:val="28"/>
        </w:rPr>
        <w:t>株數量並持續上機建立</w:t>
      </w:r>
      <w:proofErr w:type="gramStart"/>
      <w:r w:rsidRPr="00694E72">
        <w:rPr>
          <w:rFonts w:eastAsia="標楷體"/>
          <w:color w:val="000000"/>
          <w:sz w:val="28"/>
        </w:rPr>
        <w:t>質譜圖檔</w:t>
      </w:r>
      <w:proofErr w:type="gramEnd"/>
      <w:r w:rsidRPr="00694E72">
        <w:rPr>
          <w:rFonts w:eastAsia="標楷體"/>
          <w:color w:val="000000"/>
          <w:sz w:val="28"/>
        </w:rPr>
        <w:t>。蒐集</w:t>
      </w:r>
      <w:proofErr w:type="gramStart"/>
      <w:r w:rsidRPr="00694E72">
        <w:rPr>
          <w:rFonts w:eastAsia="標楷體"/>
          <w:color w:val="000000"/>
          <w:sz w:val="28"/>
        </w:rPr>
        <w:t>質譜圖檔</w:t>
      </w:r>
      <w:proofErr w:type="gramEnd"/>
      <w:r w:rsidRPr="00694E72">
        <w:rPr>
          <w:rFonts w:eastAsia="標楷體"/>
          <w:color w:val="000000"/>
          <w:sz w:val="28"/>
        </w:rPr>
        <w:t>，蒐集一定數量後利用軟體畫出親緣樹狀圖，並利用</w:t>
      </w:r>
      <w:proofErr w:type="gramStart"/>
      <w:r w:rsidRPr="00694E72">
        <w:rPr>
          <w:rFonts w:eastAsia="標楷體"/>
          <w:color w:val="000000"/>
          <w:sz w:val="28"/>
        </w:rPr>
        <w:t>樹狀圖挑出</w:t>
      </w:r>
      <w:proofErr w:type="gramEnd"/>
      <w:r w:rsidRPr="00694E72">
        <w:rPr>
          <w:rFonts w:eastAsia="標楷體"/>
          <w:color w:val="000000"/>
          <w:sz w:val="28"/>
        </w:rPr>
        <w:t>數</w:t>
      </w:r>
      <w:proofErr w:type="gramStart"/>
      <w:r w:rsidRPr="00694E72">
        <w:rPr>
          <w:rFonts w:eastAsia="標楷體"/>
          <w:color w:val="000000"/>
          <w:sz w:val="28"/>
        </w:rPr>
        <w:t>株具代表性之菌</w:t>
      </w:r>
      <w:proofErr w:type="gramEnd"/>
      <w:r w:rsidRPr="00694E72">
        <w:rPr>
          <w:rFonts w:eastAsia="標楷體"/>
          <w:color w:val="000000"/>
          <w:sz w:val="28"/>
        </w:rPr>
        <w:t>株，再利用</w:t>
      </w:r>
      <w:proofErr w:type="gramStart"/>
      <w:r w:rsidRPr="00694E72">
        <w:rPr>
          <w:rFonts w:eastAsia="標楷體"/>
          <w:color w:val="000000"/>
          <w:sz w:val="28"/>
        </w:rPr>
        <w:t>這些菌</w:t>
      </w:r>
      <w:proofErr w:type="gramEnd"/>
      <w:r w:rsidRPr="00694E72">
        <w:rPr>
          <w:rFonts w:eastAsia="標楷體"/>
          <w:color w:val="000000"/>
          <w:sz w:val="28"/>
        </w:rPr>
        <w:t>株建立可供比對分析之資料庫。</w:t>
      </w:r>
    </w:p>
    <w:p w:rsidR="00694E72" w:rsidRPr="00694E72" w:rsidRDefault="00694E72" w:rsidP="00694E72">
      <w:pPr>
        <w:spacing w:line="240" w:lineRule="atLeast"/>
        <w:ind w:leftChars="177" w:left="425" w:rightChars="-148" w:right="-355" w:firstLine="2"/>
        <w:rPr>
          <w:rFonts w:eastAsia="標楷體"/>
          <w:color w:val="000000"/>
          <w:sz w:val="28"/>
        </w:rPr>
      </w:pPr>
    </w:p>
    <w:p w:rsidR="00694E72" w:rsidRPr="00694E72" w:rsidRDefault="00694E72" w:rsidP="00694E72">
      <w:pPr>
        <w:spacing w:line="240" w:lineRule="atLeast"/>
        <w:ind w:leftChars="177" w:left="425" w:rightChars="-148" w:right="-355"/>
        <w:rPr>
          <w:rFonts w:eastAsia="標楷體"/>
          <w:b/>
          <w:color w:val="000000"/>
          <w:sz w:val="28"/>
        </w:rPr>
      </w:pPr>
      <w:r w:rsidRPr="00694E72">
        <w:rPr>
          <w:rFonts w:eastAsia="標楷體" w:hint="eastAsia"/>
          <w:b/>
          <w:color w:val="000000"/>
          <w:sz w:val="28"/>
        </w:rPr>
        <w:t>107</w:t>
      </w:r>
      <w:r w:rsidRPr="00694E72">
        <w:rPr>
          <w:rFonts w:eastAsia="標楷體" w:hint="eastAsia"/>
          <w:b/>
          <w:color w:val="000000"/>
          <w:sz w:val="28"/>
        </w:rPr>
        <w:t>年</w:t>
      </w:r>
    </w:p>
    <w:p w:rsidR="00694E72" w:rsidRDefault="00694E72" w:rsidP="0012116B">
      <w:pPr>
        <w:spacing w:line="360" w:lineRule="auto"/>
        <w:ind w:leftChars="177" w:left="425" w:rightChars="-148" w:right="-355" w:firstLineChars="303" w:firstLine="848"/>
        <w:rPr>
          <w:rFonts w:eastAsia="標楷體"/>
          <w:color w:val="000000"/>
          <w:sz w:val="28"/>
        </w:rPr>
      </w:pPr>
      <w:r w:rsidRPr="00694E72">
        <w:rPr>
          <w:rFonts w:eastAsia="標楷體"/>
          <w:color w:val="000000"/>
          <w:sz w:val="28"/>
        </w:rPr>
        <w:t>將</w:t>
      </w:r>
      <w:proofErr w:type="gramStart"/>
      <w:r w:rsidRPr="00694E72">
        <w:rPr>
          <w:rFonts w:eastAsia="標楷體"/>
          <w:color w:val="000000"/>
          <w:sz w:val="28"/>
        </w:rPr>
        <w:t>歷年本署所有</w:t>
      </w:r>
      <w:proofErr w:type="gramEnd"/>
      <w:r w:rsidRPr="00694E72">
        <w:rPr>
          <w:rFonts w:eastAsia="標楷體"/>
          <w:color w:val="000000"/>
          <w:sz w:val="28"/>
        </w:rPr>
        <w:t>之</w:t>
      </w:r>
      <w:proofErr w:type="gramStart"/>
      <w:r w:rsidRPr="00694E72">
        <w:rPr>
          <w:rFonts w:eastAsia="標楷體"/>
          <w:color w:val="000000"/>
          <w:sz w:val="28"/>
        </w:rPr>
        <w:t>臨床菌株與</w:t>
      </w:r>
      <w:proofErr w:type="gramEnd"/>
      <w:r w:rsidRPr="00694E72">
        <w:rPr>
          <w:rFonts w:eastAsia="標楷體"/>
          <w:color w:val="000000"/>
          <w:sz w:val="28"/>
        </w:rPr>
        <w:t>經「法定及新興傳染病（含疑似病例）通報系統」所送來之檢驗</w:t>
      </w:r>
      <w:proofErr w:type="gramStart"/>
      <w:r w:rsidRPr="00694E72">
        <w:rPr>
          <w:rFonts w:eastAsia="標楷體"/>
          <w:color w:val="000000"/>
          <w:sz w:val="28"/>
        </w:rPr>
        <w:t>陽性之菌株</w:t>
      </w:r>
      <w:proofErr w:type="gramEnd"/>
      <w:r w:rsidRPr="00694E72">
        <w:rPr>
          <w:rFonts w:eastAsia="標楷體"/>
          <w:color w:val="000000"/>
          <w:sz w:val="28"/>
        </w:rPr>
        <w:t>放入資料庫比對，確定建立之資</w:t>
      </w:r>
      <w:r w:rsidRPr="00694E72">
        <w:rPr>
          <w:rFonts w:eastAsia="標楷體"/>
          <w:color w:val="000000"/>
          <w:sz w:val="28"/>
        </w:rPr>
        <w:lastRenderedPageBreak/>
        <w:t>料庫可明確鑑定出</w:t>
      </w:r>
      <w:proofErr w:type="gramStart"/>
      <w:r w:rsidRPr="00694E72">
        <w:rPr>
          <w:rFonts w:eastAsia="標楷體"/>
          <w:color w:val="000000"/>
          <w:sz w:val="28"/>
        </w:rPr>
        <w:t>陽性菌</w:t>
      </w:r>
      <w:proofErr w:type="gramEnd"/>
      <w:r w:rsidRPr="00694E72">
        <w:rPr>
          <w:rFonts w:eastAsia="標楷體"/>
          <w:color w:val="000000"/>
          <w:sz w:val="28"/>
        </w:rPr>
        <w:t>株。比對</w:t>
      </w:r>
      <w:proofErr w:type="gramStart"/>
      <w:r w:rsidRPr="00694E72">
        <w:rPr>
          <w:rFonts w:eastAsia="標楷體"/>
          <w:color w:val="000000"/>
          <w:sz w:val="28"/>
        </w:rPr>
        <w:t>同屬但不同種之菌株</w:t>
      </w:r>
      <w:proofErr w:type="gramEnd"/>
      <w:r w:rsidRPr="00694E72">
        <w:rPr>
          <w:rFonts w:eastAsia="標楷體"/>
          <w:color w:val="000000"/>
          <w:sz w:val="28"/>
        </w:rPr>
        <w:t>，確定已建立之資料庫的專一性</w:t>
      </w:r>
      <w:r w:rsidRPr="00694E72">
        <w:rPr>
          <w:rFonts w:eastAsia="標楷體" w:hint="eastAsia"/>
          <w:color w:val="000000"/>
          <w:sz w:val="28"/>
        </w:rPr>
        <w:t>。</w:t>
      </w:r>
      <w:proofErr w:type="gramStart"/>
      <w:r w:rsidRPr="00694E72">
        <w:rPr>
          <w:rFonts w:eastAsia="標楷體"/>
          <w:color w:val="000000"/>
          <w:sz w:val="28"/>
        </w:rPr>
        <w:t>建立本署對於</w:t>
      </w:r>
      <w:proofErr w:type="gramEnd"/>
      <w:r w:rsidRPr="00694E72">
        <w:rPr>
          <w:rFonts w:eastAsia="標楷體"/>
          <w:color w:val="000000"/>
          <w:sz w:val="28"/>
        </w:rPr>
        <w:t>使用細菌鑑定質譜系統</w:t>
      </w:r>
      <w:r w:rsidRPr="00694E72">
        <w:rPr>
          <w:rFonts w:eastAsia="標楷體"/>
          <w:color w:val="000000"/>
          <w:sz w:val="28"/>
        </w:rPr>
        <w:t>(MALDI-TOF)</w:t>
      </w:r>
      <w:r>
        <w:rPr>
          <w:rFonts w:eastAsia="標楷體"/>
          <w:color w:val="000000"/>
          <w:sz w:val="28"/>
        </w:rPr>
        <w:t>鑑定類鼻疽的</w:t>
      </w:r>
      <w:r w:rsidRPr="00694E72">
        <w:rPr>
          <w:rFonts w:eastAsia="標楷體"/>
          <w:color w:val="000000"/>
          <w:sz w:val="28"/>
        </w:rPr>
        <w:t>標準作業程序。</w:t>
      </w:r>
    </w:p>
    <w:p w:rsidR="00694E72" w:rsidRPr="00694E72" w:rsidRDefault="00694E72" w:rsidP="00694E72">
      <w:pPr>
        <w:spacing w:line="360" w:lineRule="auto"/>
        <w:ind w:leftChars="177" w:left="425" w:rightChars="-148" w:right="-355"/>
        <w:rPr>
          <w:rFonts w:eastAsia="標楷體"/>
          <w:color w:val="000000"/>
          <w:sz w:val="28"/>
        </w:rPr>
      </w:pPr>
    </w:p>
    <w:p w:rsidR="00694E72" w:rsidRPr="00694E72" w:rsidRDefault="00694E72" w:rsidP="00694E72">
      <w:pPr>
        <w:numPr>
          <w:ilvl w:val="0"/>
          <w:numId w:val="11"/>
        </w:numPr>
        <w:spacing w:line="360" w:lineRule="auto"/>
        <w:ind w:rightChars="-148" w:right="-355"/>
        <w:rPr>
          <w:rFonts w:eastAsia="標楷體"/>
          <w:b/>
          <w:color w:val="000000"/>
          <w:sz w:val="28"/>
        </w:rPr>
      </w:pPr>
      <w:proofErr w:type="gramStart"/>
      <w:r w:rsidRPr="00694E72">
        <w:rPr>
          <w:rFonts w:eastAsia="標楷體"/>
          <w:b/>
          <w:color w:val="000000"/>
          <w:sz w:val="28"/>
        </w:rPr>
        <w:t>鉤</w:t>
      </w:r>
      <w:proofErr w:type="gramEnd"/>
      <w:r w:rsidRPr="00694E72">
        <w:rPr>
          <w:rFonts w:eastAsia="標楷體"/>
          <w:b/>
          <w:color w:val="000000"/>
          <w:sz w:val="28"/>
        </w:rPr>
        <w:t>端螺旋體病</w:t>
      </w:r>
    </w:p>
    <w:p w:rsidR="00694E72" w:rsidRPr="00694E72" w:rsidRDefault="00694E72" w:rsidP="00694E72">
      <w:pPr>
        <w:spacing w:line="360" w:lineRule="auto"/>
        <w:ind w:leftChars="177" w:left="425" w:rightChars="-148" w:right="-355"/>
        <w:rPr>
          <w:rFonts w:eastAsia="標楷體"/>
          <w:b/>
          <w:color w:val="000000"/>
          <w:sz w:val="28"/>
        </w:rPr>
      </w:pPr>
      <w:r>
        <w:rPr>
          <w:rFonts w:eastAsia="標楷體" w:hint="eastAsia"/>
          <w:b/>
          <w:color w:val="000000"/>
          <w:sz w:val="28"/>
        </w:rPr>
        <w:t>108</w:t>
      </w:r>
      <w:r w:rsidRPr="00694E72">
        <w:rPr>
          <w:rFonts w:eastAsia="標楷體" w:hint="eastAsia"/>
          <w:b/>
          <w:color w:val="000000"/>
          <w:sz w:val="28"/>
        </w:rPr>
        <w:t>年</w:t>
      </w:r>
    </w:p>
    <w:p w:rsidR="00694E72" w:rsidRPr="00694E72" w:rsidRDefault="00694E72" w:rsidP="0012116B">
      <w:pPr>
        <w:spacing w:line="360" w:lineRule="auto"/>
        <w:ind w:leftChars="236" w:left="566" w:rightChars="-148" w:right="-355" w:firstLine="709"/>
        <w:rPr>
          <w:rFonts w:eastAsia="標楷體"/>
          <w:color w:val="000000"/>
          <w:sz w:val="28"/>
        </w:rPr>
      </w:pPr>
      <w:r w:rsidRPr="00694E72">
        <w:rPr>
          <w:rFonts w:eastAsia="標楷體"/>
          <w:color w:val="000000"/>
          <w:sz w:val="28"/>
        </w:rPr>
        <w:t>蒐集相關文獻資料，並測試各種血清型之</w:t>
      </w:r>
      <w:proofErr w:type="gramStart"/>
      <w:r w:rsidRPr="00694E72">
        <w:rPr>
          <w:rFonts w:eastAsia="標楷體"/>
          <w:color w:val="000000"/>
          <w:sz w:val="28"/>
        </w:rPr>
        <w:t>鉤</w:t>
      </w:r>
      <w:proofErr w:type="gramEnd"/>
      <w:r w:rsidRPr="00694E72">
        <w:rPr>
          <w:rFonts w:eastAsia="標楷體"/>
          <w:color w:val="000000"/>
          <w:sz w:val="28"/>
        </w:rPr>
        <w:t>端螺旋體的培養環境與純化萃取條件，以利後續</w:t>
      </w:r>
      <w:r w:rsidRPr="00694E72">
        <w:rPr>
          <w:rFonts w:eastAsia="標楷體"/>
          <w:color w:val="000000"/>
          <w:sz w:val="28"/>
        </w:rPr>
        <w:t>MALDI-TOF</w:t>
      </w:r>
      <w:r w:rsidRPr="00694E72">
        <w:rPr>
          <w:rFonts w:eastAsia="標楷體"/>
          <w:color w:val="000000"/>
          <w:sz w:val="28"/>
        </w:rPr>
        <w:t>質</w:t>
      </w:r>
      <w:proofErr w:type="gramStart"/>
      <w:r w:rsidRPr="00694E72">
        <w:rPr>
          <w:rFonts w:eastAsia="標楷體"/>
          <w:color w:val="000000"/>
          <w:sz w:val="28"/>
        </w:rPr>
        <w:t>譜圖波</w:t>
      </w:r>
      <w:proofErr w:type="gramEnd"/>
      <w:r w:rsidRPr="00694E72">
        <w:rPr>
          <w:rFonts w:eastAsia="標楷體"/>
          <w:color w:val="000000"/>
          <w:sz w:val="28"/>
        </w:rPr>
        <w:t>型上的一致性</w:t>
      </w:r>
      <w:r w:rsidRPr="00694E72">
        <w:rPr>
          <w:rFonts w:eastAsia="標楷體" w:hint="eastAsia"/>
          <w:color w:val="000000"/>
          <w:sz w:val="28"/>
        </w:rPr>
        <w:t>，</w:t>
      </w:r>
      <w:r w:rsidRPr="00694E72">
        <w:rPr>
          <w:rFonts w:eastAsia="標楷體"/>
          <w:color w:val="000000"/>
          <w:sz w:val="28"/>
        </w:rPr>
        <w:t>再依據質譜圖畫出個血清型之親緣樹狀圖。</w:t>
      </w:r>
    </w:p>
    <w:p w:rsidR="00694E72" w:rsidRPr="00694E72" w:rsidRDefault="00694E72" w:rsidP="00694E72">
      <w:pPr>
        <w:spacing w:line="360" w:lineRule="auto"/>
        <w:ind w:leftChars="118" w:left="283" w:rightChars="-148" w:right="-355" w:firstLine="2"/>
        <w:rPr>
          <w:rFonts w:eastAsia="標楷體"/>
          <w:b/>
          <w:color w:val="000000"/>
          <w:sz w:val="28"/>
        </w:rPr>
      </w:pPr>
      <w:r>
        <w:rPr>
          <w:rFonts w:eastAsia="標楷體" w:hint="eastAsia"/>
          <w:b/>
          <w:color w:val="000000"/>
          <w:sz w:val="28"/>
        </w:rPr>
        <w:t>109</w:t>
      </w:r>
      <w:r w:rsidRPr="00694E72">
        <w:rPr>
          <w:rFonts w:eastAsia="標楷體" w:hint="eastAsia"/>
          <w:b/>
          <w:color w:val="000000"/>
          <w:sz w:val="28"/>
        </w:rPr>
        <w:t>年</w:t>
      </w:r>
    </w:p>
    <w:p w:rsidR="005A7AE0" w:rsidRPr="00694E72" w:rsidRDefault="00694E72" w:rsidP="0012116B">
      <w:pPr>
        <w:spacing w:line="360" w:lineRule="auto"/>
        <w:ind w:leftChars="236" w:left="566" w:rightChars="-148" w:right="-355" w:firstLine="710"/>
        <w:rPr>
          <w:rFonts w:eastAsia="標楷體"/>
          <w:color w:val="000000"/>
          <w:sz w:val="28"/>
        </w:rPr>
      </w:pPr>
      <w:r w:rsidRPr="00694E72">
        <w:rPr>
          <w:rFonts w:eastAsia="標楷體"/>
          <w:color w:val="000000"/>
          <w:sz w:val="28"/>
        </w:rPr>
        <w:t>依據親緣樹狀圖建立可供比對分析之資料庫，並反</w:t>
      </w:r>
      <w:proofErr w:type="gramStart"/>
      <w:r w:rsidRPr="00694E72">
        <w:rPr>
          <w:rFonts w:eastAsia="標楷體"/>
          <w:color w:val="000000"/>
          <w:sz w:val="28"/>
        </w:rPr>
        <w:t>複</w:t>
      </w:r>
      <w:proofErr w:type="gramEnd"/>
      <w:r w:rsidRPr="00694E72">
        <w:rPr>
          <w:rFonts w:eastAsia="標楷體"/>
          <w:color w:val="000000"/>
          <w:sz w:val="28"/>
        </w:rPr>
        <w:t>驗證此資料庫的準確性。比對</w:t>
      </w:r>
      <w:r w:rsidRPr="00694E72">
        <w:rPr>
          <w:rFonts w:eastAsia="標楷體" w:hint="eastAsia"/>
          <w:color w:val="000000"/>
          <w:sz w:val="28"/>
        </w:rPr>
        <w:t>不同基因及血清</w:t>
      </w:r>
      <w:proofErr w:type="gramStart"/>
      <w:r w:rsidRPr="00694E72">
        <w:rPr>
          <w:rFonts w:eastAsia="標楷體" w:hint="eastAsia"/>
          <w:color w:val="000000"/>
          <w:sz w:val="28"/>
        </w:rPr>
        <w:t>型別</w:t>
      </w:r>
      <w:r w:rsidRPr="00694E72">
        <w:rPr>
          <w:rFonts w:eastAsia="標楷體"/>
          <w:color w:val="000000"/>
          <w:sz w:val="28"/>
        </w:rPr>
        <w:t>菌株</w:t>
      </w:r>
      <w:proofErr w:type="gramEnd"/>
      <w:r w:rsidRPr="00694E72">
        <w:rPr>
          <w:rFonts w:eastAsia="標楷體"/>
          <w:color w:val="000000"/>
          <w:sz w:val="28"/>
        </w:rPr>
        <w:t>，確定已建立之資料庫的專一性</w:t>
      </w:r>
      <w:r w:rsidRPr="00694E72">
        <w:rPr>
          <w:rFonts w:eastAsia="標楷體" w:hint="eastAsia"/>
          <w:color w:val="000000"/>
          <w:sz w:val="28"/>
        </w:rPr>
        <w:t>。</w:t>
      </w:r>
      <w:r w:rsidR="005A7AE0">
        <w:rPr>
          <w:rFonts w:eastAsia="標楷體"/>
          <w:sz w:val="28"/>
          <w:szCs w:val="28"/>
        </w:rPr>
        <w:br w:type="page"/>
      </w:r>
    </w:p>
    <w:p w:rsidR="00767EDF" w:rsidRPr="0053703E" w:rsidRDefault="00767EDF" w:rsidP="00FD30DC">
      <w:pPr>
        <w:numPr>
          <w:ilvl w:val="0"/>
          <w:numId w:val="1"/>
        </w:numPr>
        <w:adjustRightInd w:val="0"/>
        <w:snapToGrid w:val="0"/>
        <w:spacing w:beforeLines="50" w:before="180" w:line="360" w:lineRule="auto"/>
        <w:rPr>
          <w:rFonts w:eastAsia="標楷體"/>
          <w:b/>
          <w:bCs/>
          <w:sz w:val="28"/>
          <w:szCs w:val="28"/>
        </w:rPr>
      </w:pPr>
      <w:r w:rsidRPr="0053703E">
        <w:rPr>
          <w:rFonts w:eastAsia="標楷體"/>
          <w:b/>
          <w:bCs/>
          <w:sz w:val="28"/>
          <w:szCs w:val="28"/>
        </w:rPr>
        <w:lastRenderedPageBreak/>
        <w:t>結果</w:t>
      </w:r>
    </w:p>
    <w:p w:rsidR="00767EDF" w:rsidRDefault="00D338A5" w:rsidP="00D338A5">
      <w:pPr>
        <w:pStyle w:val="a7"/>
        <w:adjustRightInd w:val="0"/>
        <w:snapToGrid w:val="0"/>
        <w:spacing w:beforeLines="50" w:before="180" w:line="360" w:lineRule="auto"/>
        <w:ind w:leftChars="0" w:left="720" w:firstLineChars="198" w:firstLine="554"/>
        <w:jc w:val="both"/>
        <w:rPr>
          <w:rFonts w:eastAsia="標楷體"/>
          <w:color w:val="000000" w:themeColor="text1"/>
          <w:sz w:val="28"/>
        </w:rPr>
      </w:pPr>
      <w:r w:rsidRPr="00D338A5">
        <w:rPr>
          <w:rFonts w:eastAsia="標楷體" w:hint="eastAsia"/>
          <w:noProof/>
          <w:sz w:val="28"/>
        </w:rPr>
        <w:t>細菌質譜鑑定系統</w:t>
      </w:r>
      <w:r w:rsidRPr="00D338A5">
        <w:rPr>
          <w:rFonts w:eastAsia="標楷體" w:hint="eastAsia"/>
          <w:noProof/>
          <w:sz w:val="28"/>
        </w:rPr>
        <w:t>(</w:t>
      </w:r>
      <w:r w:rsidRPr="00D338A5">
        <w:rPr>
          <w:rFonts w:eastAsia="標楷體"/>
          <w:noProof/>
          <w:sz w:val="28"/>
        </w:rPr>
        <w:t>MALDI-TOF</w:t>
      </w:r>
      <w:r w:rsidRPr="00D338A5">
        <w:rPr>
          <w:rFonts w:eastAsia="標楷體" w:hint="eastAsia"/>
          <w:noProof/>
          <w:sz w:val="28"/>
        </w:rPr>
        <w:t>)</w:t>
      </w:r>
      <w:r w:rsidRPr="00D338A5">
        <w:rPr>
          <w:rFonts w:eastAsia="標楷體" w:hint="eastAsia"/>
          <w:noProof/>
          <w:sz w:val="28"/>
        </w:rPr>
        <w:t>為近年來發展之</w:t>
      </w:r>
      <w:r w:rsidRPr="00D338A5">
        <w:rPr>
          <w:rFonts w:eastAsia="標楷體"/>
          <w:color w:val="000000"/>
          <w:sz w:val="28"/>
        </w:rPr>
        <w:t>快速鑑定病原菌的系統</w:t>
      </w:r>
      <w:r w:rsidRPr="00D338A5">
        <w:rPr>
          <w:rFonts w:eastAsia="標楷體" w:hint="eastAsia"/>
          <w:noProof/>
          <w:sz w:val="28"/>
        </w:rPr>
        <w:t>，</w:t>
      </w:r>
      <w:r w:rsidRPr="00D338A5">
        <w:rPr>
          <w:rFonts w:eastAsia="標楷體"/>
          <w:color w:val="000000"/>
          <w:sz w:val="28"/>
        </w:rPr>
        <w:t>經由各病原菌所含</w:t>
      </w:r>
      <w:r w:rsidRPr="00D338A5">
        <w:rPr>
          <w:rFonts w:eastAsia="標楷體" w:hint="eastAsia"/>
          <w:color w:val="000000"/>
          <w:sz w:val="28"/>
        </w:rPr>
        <w:t>之</w:t>
      </w:r>
      <w:r w:rsidRPr="00D338A5">
        <w:rPr>
          <w:rFonts w:eastAsia="標楷體"/>
          <w:color w:val="000000"/>
          <w:sz w:val="28"/>
        </w:rPr>
        <w:t>蛋白質，精確且專一的鑑定出不同的病原體</w:t>
      </w:r>
      <w:r w:rsidRPr="00D338A5">
        <w:rPr>
          <w:rFonts w:eastAsia="標楷體" w:hint="eastAsia"/>
          <w:color w:val="000000"/>
          <w:sz w:val="28"/>
        </w:rPr>
        <w:t>。由於</w:t>
      </w:r>
      <w:r w:rsidRPr="00D338A5">
        <w:rPr>
          <w:rFonts w:eastAsia="標楷體"/>
          <w:noProof/>
          <w:sz w:val="28"/>
        </w:rPr>
        <w:t>MALDI-TOF</w:t>
      </w:r>
      <w:r w:rsidRPr="00D338A5">
        <w:rPr>
          <w:rFonts w:eastAsia="標楷體" w:hint="eastAsia"/>
          <w:noProof/>
          <w:sz w:val="28"/>
        </w:rPr>
        <w:t>並無內建之</w:t>
      </w:r>
      <w:r w:rsidRPr="00D338A5">
        <w:rPr>
          <w:rFonts w:eastAsia="標楷體" w:hint="eastAsia"/>
          <w:color w:val="000000"/>
          <w:sz w:val="28"/>
        </w:rPr>
        <w:t>類</w:t>
      </w:r>
      <w:proofErr w:type="gramStart"/>
      <w:r w:rsidRPr="00D338A5">
        <w:rPr>
          <w:rFonts w:eastAsia="標楷體" w:hint="eastAsia"/>
          <w:color w:val="000000"/>
          <w:sz w:val="28"/>
        </w:rPr>
        <w:t>鼻疽菌株</w:t>
      </w:r>
      <w:proofErr w:type="gramEnd"/>
      <w:r w:rsidRPr="00D338A5">
        <w:rPr>
          <w:rFonts w:eastAsia="標楷體" w:hint="eastAsia"/>
          <w:noProof/>
          <w:sz w:val="28"/>
        </w:rPr>
        <w:t>資料庫，因此，本年</w:t>
      </w:r>
      <w:r w:rsidRPr="00D338A5">
        <w:rPr>
          <w:rFonts w:ascii="標楷體" w:eastAsia="標楷體" w:hAnsi="標楷體" w:hint="eastAsia"/>
          <w:noProof/>
          <w:color w:val="000000" w:themeColor="text1"/>
          <w:sz w:val="28"/>
        </w:rPr>
        <w:t>(</w:t>
      </w:r>
      <w:r w:rsidRPr="00D338A5">
        <w:rPr>
          <w:rFonts w:eastAsia="標楷體"/>
          <w:noProof/>
          <w:color w:val="000000" w:themeColor="text1"/>
          <w:sz w:val="28"/>
        </w:rPr>
        <w:t>106</w:t>
      </w:r>
      <w:r w:rsidRPr="00D338A5">
        <w:rPr>
          <w:rFonts w:eastAsia="標楷體"/>
          <w:noProof/>
          <w:color w:val="000000" w:themeColor="text1"/>
          <w:sz w:val="28"/>
        </w:rPr>
        <w:t>年</w:t>
      </w:r>
      <w:r w:rsidRPr="00D338A5">
        <w:rPr>
          <w:rFonts w:eastAsia="標楷體"/>
          <w:noProof/>
          <w:color w:val="000000" w:themeColor="text1"/>
          <w:sz w:val="28"/>
        </w:rPr>
        <w:t>)</w:t>
      </w:r>
      <w:r w:rsidRPr="00D338A5">
        <w:rPr>
          <w:rFonts w:ascii="標楷體" w:eastAsia="標楷體" w:hAnsi="標楷體" w:hint="eastAsia"/>
          <w:color w:val="000000" w:themeColor="text1"/>
          <w:sz w:val="28"/>
        </w:rPr>
        <w:t>以完成類</w:t>
      </w:r>
      <w:proofErr w:type="gramStart"/>
      <w:r w:rsidRPr="00D338A5">
        <w:rPr>
          <w:rFonts w:ascii="標楷體" w:eastAsia="標楷體" w:hAnsi="標楷體" w:hint="eastAsia"/>
          <w:color w:val="000000" w:themeColor="text1"/>
          <w:sz w:val="28"/>
        </w:rPr>
        <w:t>鼻疽質譜</w:t>
      </w:r>
      <w:proofErr w:type="gramEnd"/>
      <w:r w:rsidRPr="00D338A5">
        <w:rPr>
          <w:rFonts w:ascii="標楷體" w:eastAsia="標楷體" w:hAnsi="標楷體" w:hint="eastAsia"/>
          <w:color w:val="000000" w:themeColor="text1"/>
          <w:sz w:val="28"/>
        </w:rPr>
        <w:t>資料庫</w:t>
      </w:r>
      <w:r w:rsidRPr="00D338A5">
        <w:rPr>
          <w:rFonts w:eastAsia="標楷體"/>
          <w:color w:val="000000" w:themeColor="text1"/>
          <w:sz w:val="28"/>
        </w:rPr>
        <w:t>(MALDI-TOF)</w:t>
      </w:r>
      <w:r w:rsidRPr="00D338A5">
        <w:rPr>
          <w:rFonts w:ascii="標楷體" w:eastAsia="標楷體" w:hAnsi="標楷體" w:hint="eastAsia"/>
          <w:color w:val="000000" w:themeColor="text1"/>
          <w:sz w:val="28"/>
        </w:rPr>
        <w:t>之初步建置為目的，並將傳統生化鑑定與</w:t>
      </w:r>
      <w:r w:rsidRPr="00D338A5">
        <w:rPr>
          <w:rFonts w:eastAsia="標楷體"/>
          <w:color w:val="000000" w:themeColor="text1"/>
          <w:sz w:val="28"/>
        </w:rPr>
        <w:t>MALDI-TOF</w:t>
      </w:r>
      <w:r w:rsidRPr="00D338A5">
        <w:rPr>
          <w:rFonts w:eastAsia="標楷體" w:hint="eastAsia"/>
          <w:color w:val="000000" w:themeColor="text1"/>
          <w:sz w:val="28"/>
        </w:rPr>
        <w:t>有</w:t>
      </w:r>
      <w:proofErr w:type="gramStart"/>
      <w:r w:rsidRPr="00D338A5">
        <w:rPr>
          <w:rFonts w:eastAsia="標楷體" w:hint="eastAsia"/>
          <w:color w:val="000000" w:themeColor="text1"/>
          <w:sz w:val="28"/>
        </w:rPr>
        <w:t>差異之菌株</w:t>
      </w:r>
      <w:proofErr w:type="gramEnd"/>
      <w:r w:rsidRPr="00D338A5">
        <w:rPr>
          <w:rFonts w:eastAsia="標楷體" w:hint="eastAsia"/>
          <w:color w:val="000000" w:themeColor="text1"/>
          <w:sz w:val="28"/>
        </w:rPr>
        <w:t>，進行</w:t>
      </w:r>
      <w:r w:rsidRPr="00D338A5">
        <w:rPr>
          <w:rFonts w:eastAsia="標楷體" w:hint="eastAsia"/>
          <w:color w:val="000000" w:themeColor="text1"/>
          <w:sz w:val="28"/>
        </w:rPr>
        <w:t>16S</w:t>
      </w:r>
      <w:r w:rsidRPr="00D338A5">
        <w:rPr>
          <w:rFonts w:eastAsia="標楷體" w:hint="eastAsia"/>
          <w:color w:val="000000" w:themeColor="text1"/>
          <w:sz w:val="28"/>
        </w:rPr>
        <w:t>基因分析。</w:t>
      </w:r>
    </w:p>
    <w:p w:rsidR="00125DE7" w:rsidRPr="00D338A5" w:rsidRDefault="00125DE7" w:rsidP="00D338A5">
      <w:pPr>
        <w:pStyle w:val="a7"/>
        <w:adjustRightInd w:val="0"/>
        <w:snapToGrid w:val="0"/>
        <w:spacing w:beforeLines="50" w:before="180" w:line="360" w:lineRule="auto"/>
        <w:ind w:leftChars="0" w:left="720" w:firstLineChars="198" w:firstLine="554"/>
        <w:jc w:val="both"/>
        <w:rPr>
          <w:rFonts w:eastAsia="標楷體" w:hint="eastAsia"/>
          <w:color w:val="000000" w:themeColor="text1"/>
          <w:sz w:val="28"/>
        </w:rPr>
      </w:pPr>
    </w:p>
    <w:p w:rsidR="00CC1BDE" w:rsidRPr="00CC1BDE" w:rsidRDefault="00CC1BDE" w:rsidP="00FD30DC">
      <w:pPr>
        <w:numPr>
          <w:ilvl w:val="0"/>
          <w:numId w:val="2"/>
        </w:numPr>
        <w:adjustRightInd w:val="0"/>
        <w:snapToGrid w:val="0"/>
        <w:spacing w:beforeLines="50" w:before="180" w:line="360" w:lineRule="auto"/>
        <w:jc w:val="both"/>
        <w:rPr>
          <w:rFonts w:eastAsia="標楷體"/>
          <w:sz w:val="28"/>
          <w:szCs w:val="28"/>
          <w:lang w:val="zh-TW"/>
        </w:rPr>
      </w:pPr>
      <w:r w:rsidRPr="001D2D7A">
        <w:rPr>
          <w:rFonts w:eastAsia="標楷體"/>
          <w:kern w:val="0"/>
          <w:sz w:val="28"/>
          <w:szCs w:val="28"/>
        </w:rPr>
        <w:t>建置</w:t>
      </w:r>
      <w:r w:rsidR="0066376B">
        <w:rPr>
          <w:rFonts w:eastAsia="標楷體" w:hint="eastAsia"/>
          <w:kern w:val="0"/>
          <w:sz w:val="28"/>
          <w:szCs w:val="28"/>
        </w:rPr>
        <w:t>類</w:t>
      </w:r>
      <w:proofErr w:type="gramStart"/>
      <w:r w:rsidR="0066376B">
        <w:rPr>
          <w:rFonts w:eastAsia="標楷體" w:hint="eastAsia"/>
          <w:kern w:val="0"/>
          <w:sz w:val="28"/>
          <w:szCs w:val="28"/>
        </w:rPr>
        <w:t>鼻疽質譜</w:t>
      </w:r>
      <w:proofErr w:type="gramEnd"/>
      <w:r w:rsidR="0066376B">
        <w:rPr>
          <w:rFonts w:eastAsia="標楷體" w:hint="eastAsia"/>
          <w:kern w:val="0"/>
          <w:sz w:val="28"/>
          <w:szCs w:val="28"/>
        </w:rPr>
        <w:t>序列圖譜</w:t>
      </w:r>
    </w:p>
    <w:p w:rsidR="00D338A5" w:rsidRPr="00D338A5" w:rsidRDefault="0066376B" w:rsidP="00DA0619">
      <w:pPr>
        <w:adjustRightInd w:val="0"/>
        <w:snapToGrid w:val="0"/>
        <w:spacing w:beforeLines="50" w:before="180" w:line="360" w:lineRule="auto"/>
        <w:ind w:left="1198" w:firstLineChars="230" w:firstLine="644"/>
        <w:jc w:val="both"/>
        <w:rPr>
          <w:rFonts w:eastAsia="標楷體"/>
          <w:iCs/>
          <w:color w:val="000000" w:themeColor="text1"/>
          <w:sz w:val="28"/>
          <w:shd w:val="clear" w:color="auto" w:fill="FFFFFF"/>
        </w:rPr>
      </w:pPr>
      <w:r w:rsidRPr="0066376B">
        <w:rPr>
          <w:rFonts w:eastAsia="標楷體"/>
          <w:color w:val="000000" w:themeColor="text1"/>
          <w:sz w:val="28"/>
        </w:rPr>
        <w:t>收集</w:t>
      </w:r>
      <w:r w:rsidRPr="0066376B">
        <w:rPr>
          <w:rFonts w:eastAsia="標楷體"/>
          <w:color w:val="000000" w:themeColor="text1"/>
          <w:sz w:val="28"/>
        </w:rPr>
        <w:t>2013-2015</w:t>
      </w:r>
      <w:r w:rsidRPr="0066376B">
        <w:rPr>
          <w:rFonts w:eastAsia="標楷體"/>
          <w:color w:val="000000" w:themeColor="text1"/>
          <w:sz w:val="28"/>
        </w:rPr>
        <w:t>通報類鼻</w:t>
      </w:r>
      <w:proofErr w:type="gramStart"/>
      <w:r w:rsidRPr="0066376B">
        <w:rPr>
          <w:rFonts w:eastAsia="標楷體"/>
          <w:color w:val="000000" w:themeColor="text1"/>
          <w:sz w:val="28"/>
        </w:rPr>
        <w:t>疽之菌株</w:t>
      </w:r>
      <w:proofErr w:type="gramEnd"/>
      <w:r w:rsidRPr="0066376B">
        <w:rPr>
          <w:rFonts w:eastAsia="標楷體"/>
          <w:color w:val="000000" w:themeColor="text1"/>
          <w:sz w:val="28"/>
        </w:rPr>
        <w:t>65</w:t>
      </w:r>
      <w:r w:rsidRPr="0066376B">
        <w:rPr>
          <w:rFonts w:eastAsia="標楷體"/>
          <w:color w:val="000000" w:themeColor="text1"/>
          <w:sz w:val="28"/>
        </w:rPr>
        <w:t>株，以</w:t>
      </w:r>
      <w:r w:rsidRPr="0066376B">
        <w:rPr>
          <w:rFonts w:eastAsia="標楷體"/>
          <w:color w:val="000000" w:themeColor="text1"/>
          <w:sz w:val="28"/>
        </w:rPr>
        <w:t>PCA (</w:t>
      </w:r>
      <w:r w:rsidRPr="0066376B">
        <w:rPr>
          <w:rStyle w:val="afff1"/>
          <w:rFonts w:eastAsia="標楷體"/>
          <w:i w:val="0"/>
          <w:color w:val="000000" w:themeColor="text1"/>
          <w:sz w:val="28"/>
          <w:shd w:val="clear" w:color="auto" w:fill="FFFFFF"/>
        </w:rPr>
        <w:t>Principal component analysis)</w:t>
      </w:r>
      <w:r w:rsidRPr="0066376B">
        <w:rPr>
          <w:rStyle w:val="afff1"/>
          <w:rFonts w:eastAsia="標楷體"/>
          <w:i w:val="0"/>
          <w:color w:val="000000" w:themeColor="text1"/>
          <w:sz w:val="28"/>
          <w:shd w:val="clear" w:color="auto" w:fill="FFFFFF"/>
        </w:rPr>
        <w:t>方式進行</w:t>
      </w:r>
      <w:r w:rsidRPr="0066376B">
        <w:rPr>
          <w:rStyle w:val="afff1"/>
          <w:rFonts w:eastAsia="標楷體"/>
          <w:i w:val="0"/>
          <w:color w:val="000000" w:themeColor="text1"/>
          <w:sz w:val="28"/>
          <w:shd w:val="clear" w:color="auto" w:fill="FFFFFF"/>
        </w:rPr>
        <w:t>clustering</w:t>
      </w:r>
      <w:r w:rsidR="00601995">
        <w:rPr>
          <w:rStyle w:val="afff1"/>
          <w:rFonts w:eastAsia="標楷體"/>
          <w:i w:val="0"/>
          <w:color w:val="000000" w:themeColor="text1"/>
          <w:sz w:val="28"/>
          <w:shd w:val="clear" w:color="auto" w:fill="FFFFFF"/>
        </w:rPr>
        <w:t>分析</w:t>
      </w:r>
      <w:r w:rsidR="00601995">
        <w:rPr>
          <w:rStyle w:val="afff1"/>
          <w:rFonts w:eastAsia="標楷體" w:hint="eastAsia"/>
          <w:i w:val="0"/>
          <w:color w:val="000000" w:themeColor="text1"/>
          <w:sz w:val="28"/>
          <w:shd w:val="clear" w:color="auto" w:fill="FFFFFF"/>
        </w:rPr>
        <w:t>，</w:t>
      </w:r>
      <w:proofErr w:type="gramStart"/>
      <w:r w:rsidRPr="0066376B">
        <w:rPr>
          <w:rStyle w:val="afff1"/>
          <w:rFonts w:eastAsia="標楷體"/>
          <w:i w:val="0"/>
          <w:color w:val="000000" w:themeColor="text1"/>
          <w:sz w:val="28"/>
          <w:shd w:val="clear" w:color="auto" w:fill="FFFFFF"/>
        </w:rPr>
        <w:t>65</w:t>
      </w:r>
      <w:r w:rsidRPr="0066376B">
        <w:rPr>
          <w:rStyle w:val="afff1"/>
          <w:rFonts w:eastAsia="標楷體"/>
          <w:i w:val="0"/>
          <w:color w:val="000000" w:themeColor="text1"/>
          <w:sz w:val="28"/>
          <w:shd w:val="clear" w:color="auto" w:fill="FFFFFF"/>
        </w:rPr>
        <w:t>株菌</w:t>
      </w:r>
      <w:proofErr w:type="gramEnd"/>
      <w:r w:rsidRPr="0066376B">
        <w:rPr>
          <w:rStyle w:val="afff1"/>
          <w:rFonts w:eastAsia="標楷體"/>
          <w:i w:val="0"/>
          <w:color w:val="000000" w:themeColor="text1"/>
          <w:sz w:val="28"/>
          <w:shd w:val="clear" w:color="auto" w:fill="FFFFFF"/>
        </w:rPr>
        <w:t>株分成</w:t>
      </w:r>
      <w:r w:rsidR="00F670F7">
        <w:rPr>
          <w:rStyle w:val="afff1"/>
          <w:rFonts w:eastAsia="標楷體" w:hint="eastAsia"/>
          <w:i w:val="0"/>
          <w:color w:val="000000" w:themeColor="text1"/>
          <w:sz w:val="28"/>
          <w:shd w:val="clear" w:color="auto" w:fill="FFFFFF"/>
        </w:rPr>
        <w:t>6</w:t>
      </w:r>
      <w:r w:rsidRPr="0066376B">
        <w:rPr>
          <w:rStyle w:val="afff1"/>
          <w:rFonts w:eastAsia="標楷體"/>
          <w:i w:val="0"/>
          <w:color w:val="000000" w:themeColor="text1"/>
          <w:sz w:val="28"/>
          <w:shd w:val="clear" w:color="auto" w:fill="FFFFFF"/>
        </w:rPr>
        <w:t>個</w:t>
      </w:r>
      <w:r w:rsidRPr="0066376B">
        <w:rPr>
          <w:rStyle w:val="afff1"/>
          <w:rFonts w:eastAsia="標楷體"/>
          <w:i w:val="0"/>
          <w:color w:val="000000" w:themeColor="text1"/>
          <w:sz w:val="28"/>
          <w:shd w:val="clear" w:color="auto" w:fill="FFFFFF"/>
        </w:rPr>
        <w:t>cluster</w:t>
      </w:r>
      <w:r>
        <w:rPr>
          <w:rStyle w:val="afff1"/>
          <w:rFonts w:eastAsia="標楷體" w:hint="eastAsia"/>
          <w:i w:val="0"/>
          <w:color w:val="000000" w:themeColor="text1"/>
          <w:sz w:val="28"/>
          <w:shd w:val="clear" w:color="auto" w:fill="FFFFFF"/>
        </w:rPr>
        <w:t xml:space="preserve"> </w:t>
      </w:r>
      <w:r w:rsidRPr="0066376B">
        <w:rPr>
          <w:rStyle w:val="afff1"/>
          <w:rFonts w:eastAsia="標楷體"/>
          <w:i w:val="0"/>
          <w:color w:val="000000" w:themeColor="text1"/>
          <w:sz w:val="28"/>
          <w:shd w:val="clear" w:color="auto" w:fill="FFFFFF"/>
        </w:rPr>
        <w:t>(</w:t>
      </w:r>
      <w:r w:rsidR="00D338A5">
        <w:rPr>
          <w:rStyle w:val="afff1"/>
          <w:rFonts w:eastAsia="標楷體" w:hint="eastAsia"/>
          <w:i w:val="0"/>
          <w:color w:val="000000" w:themeColor="text1"/>
          <w:sz w:val="28"/>
          <w:shd w:val="clear" w:color="auto" w:fill="FFFFFF"/>
        </w:rPr>
        <w:t>以顏色區分，</w:t>
      </w:r>
      <w:r w:rsidRPr="0066376B">
        <w:rPr>
          <w:rStyle w:val="afff1"/>
          <w:rFonts w:eastAsia="標楷體"/>
          <w:i w:val="0"/>
          <w:color w:val="000000" w:themeColor="text1"/>
          <w:sz w:val="28"/>
          <w:shd w:val="clear" w:color="auto" w:fill="FFFFFF"/>
        </w:rPr>
        <w:t>圖一</w:t>
      </w:r>
      <w:r w:rsidRPr="0066376B">
        <w:rPr>
          <w:rStyle w:val="afff1"/>
          <w:rFonts w:eastAsia="標楷體"/>
          <w:i w:val="0"/>
          <w:color w:val="000000" w:themeColor="text1"/>
          <w:sz w:val="28"/>
          <w:shd w:val="clear" w:color="auto" w:fill="FFFFFF"/>
        </w:rPr>
        <w:t>)</w:t>
      </w:r>
      <w:r w:rsidRPr="0066376B">
        <w:rPr>
          <w:rStyle w:val="afff1"/>
          <w:rFonts w:eastAsia="標楷體"/>
          <w:i w:val="0"/>
          <w:color w:val="000000" w:themeColor="text1"/>
          <w:sz w:val="28"/>
          <w:shd w:val="clear" w:color="auto" w:fill="FFFFFF"/>
        </w:rPr>
        <w:t>，每</w:t>
      </w:r>
      <w:proofErr w:type="gramStart"/>
      <w:r w:rsidRPr="0066376B">
        <w:rPr>
          <w:rStyle w:val="afff1"/>
          <w:rFonts w:eastAsia="標楷體"/>
          <w:i w:val="0"/>
          <w:color w:val="000000" w:themeColor="text1"/>
          <w:sz w:val="28"/>
          <w:shd w:val="clear" w:color="auto" w:fill="FFFFFF"/>
        </w:rPr>
        <w:t>個</w:t>
      </w:r>
      <w:proofErr w:type="gramEnd"/>
      <w:r w:rsidRPr="0066376B">
        <w:rPr>
          <w:rStyle w:val="afff1"/>
          <w:rFonts w:eastAsia="標楷體"/>
          <w:i w:val="0"/>
          <w:color w:val="000000" w:themeColor="text1"/>
          <w:sz w:val="28"/>
          <w:shd w:val="clear" w:color="auto" w:fill="FFFFFF"/>
        </w:rPr>
        <w:t>cluster</w:t>
      </w:r>
      <w:r w:rsidRPr="0066376B">
        <w:rPr>
          <w:rStyle w:val="afff1"/>
          <w:rFonts w:eastAsia="標楷體"/>
          <w:i w:val="0"/>
          <w:color w:val="000000" w:themeColor="text1"/>
          <w:sz w:val="28"/>
          <w:shd w:val="clear" w:color="auto" w:fill="FFFFFF"/>
        </w:rPr>
        <w:t>取</w:t>
      </w:r>
      <w:proofErr w:type="gramStart"/>
      <w:r w:rsidRPr="0066376B">
        <w:rPr>
          <w:rStyle w:val="afff1"/>
          <w:rFonts w:eastAsia="標楷體"/>
          <w:i w:val="0"/>
          <w:color w:val="000000" w:themeColor="text1"/>
          <w:sz w:val="28"/>
          <w:shd w:val="clear" w:color="auto" w:fill="FFFFFF"/>
        </w:rPr>
        <w:t>一</w:t>
      </w:r>
      <w:proofErr w:type="gramEnd"/>
      <w:r w:rsidRPr="0066376B">
        <w:rPr>
          <w:rStyle w:val="afff1"/>
          <w:rFonts w:eastAsia="標楷體"/>
          <w:i w:val="0"/>
          <w:color w:val="000000" w:themeColor="text1"/>
          <w:sz w:val="28"/>
          <w:shd w:val="clear" w:color="auto" w:fill="FFFFFF"/>
        </w:rPr>
        <w:t>作為代表株</w:t>
      </w:r>
      <w:r w:rsidR="00F670F7">
        <w:rPr>
          <w:rStyle w:val="afff1"/>
          <w:rFonts w:eastAsia="標楷體" w:hint="eastAsia"/>
          <w:i w:val="0"/>
          <w:color w:val="000000" w:themeColor="text1"/>
          <w:sz w:val="28"/>
          <w:shd w:val="clear" w:color="auto" w:fill="FFFFFF"/>
        </w:rPr>
        <w:t>(</w:t>
      </w:r>
      <w:proofErr w:type="gramStart"/>
      <w:r w:rsidR="00F670F7">
        <w:rPr>
          <w:rStyle w:val="afff1"/>
          <w:rFonts w:eastAsia="標楷體" w:hint="eastAsia"/>
          <w:i w:val="0"/>
          <w:color w:val="000000" w:themeColor="text1"/>
          <w:sz w:val="28"/>
          <w:shd w:val="clear" w:color="auto" w:fill="FFFFFF"/>
        </w:rPr>
        <w:t>紅圈代表</w:t>
      </w:r>
      <w:proofErr w:type="gramEnd"/>
      <w:r w:rsidR="00F670F7">
        <w:rPr>
          <w:rStyle w:val="afff1"/>
          <w:rFonts w:eastAsia="標楷體" w:hint="eastAsia"/>
          <w:i w:val="0"/>
          <w:color w:val="000000" w:themeColor="text1"/>
          <w:sz w:val="28"/>
          <w:shd w:val="clear" w:color="auto" w:fill="FFFFFF"/>
        </w:rPr>
        <w:t>)</w:t>
      </w:r>
      <w:r w:rsidR="00F670F7">
        <w:rPr>
          <w:rStyle w:val="afff1"/>
          <w:rFonts w:eastAsia="標楷體" w:hint="eastAsia"/>
          <w:i w:val="0"/>
          <w:color w:val="000000" w:themeColor="text1"/>
          <w:sz w:val="28"/>
          <w:shd w:val="clear" w:color="auto" w:fill="FFFFFF"/>
        </w:rPr>
        <w:t>，</w:t>
      </w:r>
      <w:proofErr w:type="gramStart"/>
      <w:r w:rsidR="00F670F7">
        <w:rPr>
          <w:rStyle w:val="afff1"/>
          <w:rFonts w:eastAsia="標楷體" w:hint="eastAsia"/>
          <w:i w:val="0"/>
          <w:color w:val="000000" w:themeColor="text1"/>
          <w:sz w:val="28"/>
          <w:shd w:val="clear" w:color="auto" w:fill="FFFFFF"/>
        </w:rPr>
        <w:t>另</w:t>
      </w:r>
      <w:r w:rsidR="00D338A5">
        <w:rPr>
          <w:rStyle w:val="afff1"/>
          <w:rFonts w:eastAsia="標楷體" w:hint="eastAsia"/>
          <w:i w:val="0"/>
          <w:color w:val="000000" w:themeColor="text1"/>
          <w:sz w:val="28"/>
          <w:shd w:val="clear" w:color="auto" w:fill="FFFFFF"/>
        </w:rPr>
        <w:t>在菌株</w:t>
      </w:r>
      <w:proofErr w:type="gramEnd"/>
      <w:r w:rsidR="00D338A5">
        <w:rPr>
          <w:rStyle w:val="afff1"/>
          <w:rFonts w:eastAsia="標楷體" w:hint="eastAsia"/>
          <w:i w:val="0"/>
          <w:color w:val="000000" w:themeColor="text1"/>
          <w:sz w:val="28"/>
          <w:shd w:val="clear" w:color="auto" w:fill="FFFFFF"/>
        </w:rPr>
        <w:t>聚落較多之</w:t>
      </w:r>
      <w:r w:rsidR="00D338A5">
        <w:rPr>
          <w:rStyle w:val="afff1"/>
          <w:rFonts w:eastAsia="標楷體" w:hint="eastAsia"/>
          <w:i w:val="0"/>
          <w:color w:val="000000" w:themeColor="text1"/>
          <w:sz w:val="28"/>
          <w:shd w:val="clear" w:color="auto" w:fill="FFFFFF"/>
        </w:rPr>
        <w:t>cluster</w:t>
      </w:r>
      <w:r w:rsidR="00BD30FD">
        <w:rPr>
          <w:rStyle w:val="afff1"/>
          <w:rFonts w:eastAsia="標楷體" w:hint="eastAsia"/>
          <w:i w:val="0"/>
          <w:color w:val="000000" w:themeColor="text1"/>
          <w:sz w:val="28"/>
          <w:shd w:val="clear" w:color="auto" w:fill="FFFFFF"/>
        </w:rPr>
        <w:t xml:space="preserve"> </w:t>
      </w:r>
      <w:r w:rsidR="00D338A5">
        <w:rPr>
          <w:rStyle w:val="afff1"/>
          <w:rFonts w:eastAsia="標楷體" w:hint="eastAsia"/>
          <w:i w:val="0"/>
          <w:color w:val="000000" w:themeColor="text1"/>
          <w:sz w:val="28"/>
          <w:shd w:val="clear" w:color="auto" w:fill="FFFFFF"/>
        </w:rPr>
        <w:t>(</w:t>
      </w:r>
      <w:r w:rsidR="00D338A5">
        <w:rPr>
          <w:rStyle w:val="afff1"/>
          <w:rFonts w:eastAsia="標楷體" w:hint="eastAsia"/>
          <w:i w:val="0"/>
          <w:color w:val="000000" w:themeColor="text1"/>
          <w:sz w:val="28"/>
          <w:shd w:val="clear" w:color="auto" w:fill="FFFFFF"/>
        </w:rPr>
        <w:t>紅色及綠色</w:t>
      </w:r>
      <w:r w:rsidR="00D338A5">
        <w:rPr>
          <w:rStyle w:val="afff1"/>
          <w:rFonts w:eastAsia="標楷體" w:hint="eastAsia"/>
          <w:i w:val="0"/>
          <w:color w:val="000000" w:themeColor="text1"/>
          <w:sz w:val="28"/>
          <w:shd w:val="clear" w:color="auto" w:fill="FFFFFF"/>
        </w:rPr>
        <w:t>)</w:t>
      </w:r>
      <w:r w:rsidR="00D338A5">
        <w:rPr>
          <w:rStyle w:val="afff1"/>
          <w:rFonts w:eastAsia="標楷體" w:hint="eastAsia"/>
          <w:i w:val="0"/>
          <w:color w:val="000000" w:themeColor="text1"/>
          <w:sz w:val="28"/>
          <w:shd w:val="clear" w:color="auto" w:fill="FFFFFF"/>
        </w:rPr>
        <w:t>各多選擇</w:t>
      </w:r>
      <w:r w:rsidR="00D338A5">
        <w:rPr>
          <w:rStyle w:val="afff1"/>
          <w:rFonts w:eastAsia="標楷體" w:hint="eastAsia"/>
          <w:i w:val="0"/>
          <w:color w:val="000000" w:themeColor="text1"/>
          <w:sz w:val="28"/>
          <w:shd w:val="clear" w:color="auto" w:fill="FFFFFF"/>
        </w:rPr>
        <w:t>1</w:t>
      </w:r>
      <w:r w:rsidR="00D338A5">
        <w:rPr>
          <w:rStyle w:val="afff1"/>
          <w:rFonts w:eastAsia="標楷體" w:hint="eastAsia"/>
          <w:i w:val="0"/>
          <w:color w:val="000000" w:themeColor="text1"/>
          <w:sz w:val="28"/>
          <w:shd w:val="clear" w:color="auto" w:fill="FFFFFF"/>
        </w:rPr>
        <w:t>株</w:t>
      </w:r>
      <w:r w:rsidR="00D338A5" w:rsidRPr="0066376B">
        <w:rPr>
          <w:rStyle w:val="afff1"/>
          <w:rFonts w:eastAsia="標楷體"/>
          <w:i w:val="0"/>
          <w:color w:val="000000" w:themeColor="text1"/>
          <w:sz w:val="28"/>
          <w:shd w:val="clear" w:color="auto" w:fill="FFFFFF"/>
        </w:rPr>
        <w:t>(</w:t>
      </w:r>
      <w:proofErr w:type="gramStart"/>
      <w:r w:rsidR="00D338A5">
        <w:rPr>
          <w:rStyle w:val="afff1"/>
          <w:rFonts w:eastAsia="標楷體" w:hint="eastAsia"/>
          <w:i w:val="0"/>
          <w:color w:val="000000" w:themeColor="text1"/>
          <w:sz w:val="28"/>
          <w:shd w:val="clear" w:color="auto" w:fill="FFFFFF"/>
        </w:rPr>
        <w:t>藍圈代表</w:t>
      </w:r>
      <w:proofErr w:type="gramEnd"/>
      <w:r w:rsidR="00D338A5">
        <w:rPr>
          <w:rStyle w:val="afff1"/>
          <w:rFonts w:eastAsia="標楷體" w:hint="eastAsia"/>
          <w:i w:val="0"/>
          <w:color w:val="000000" w:themeColor="text1"/>
          <w:sz w:val="28"/>
          <w:shd w:val="clear" w:color="auto" w:fill="FFFFFF"/>
        </w:rPr>
        <w:t>，</w:t>
      </w:r>
      <w:r w:rsidR="00D338A5">
        <w:rPr>
          <w:rStyle w:val="afff1"/>
          <w:rFonts w:eastAsia="標楷體"/>
          <w:i w:val="0"/>
          <w:color w:val="000000" w:themeColor="text1"/>
          <w:sz w:val="28"/>
          <w:shd w:val="clear" w:color="auto" w:fill="FFFFFF"/>
        </w:rPr>
        <w:t>圖</w:t>
      </w:r>
      <w:r w:rsidR="00D338A5">
        <w:rPr>
          <w:rStyle w:val="afff1"/>
          <w:rFonts w:eastAsia="標楷體" w:hint="eastAsia"/>
          <w:i w:val="0"/>
          <w:color w:val="000000" w:themeColor="text1"/>
          <w:sz w:val="28"/>
          <w:shd w:val="clear" w:color="auto" w:fill="FFFFFF"/>
        </w:rPr>
        <w:t>一</w:t>
      </w:r>
      <w:r w:rsidR="00D338A5" w:rsidRPr="0066376B">
        <w:rPr>
          <w:rStyle w:val="afff1"/>
          <w:rFonts w:eastAsia="標楷體"/>
          <w:i w:val="0"/>
          <w:color w:val="000000" w:themeColor="text1"/>
          <w:sz w:val="28"/>
          <w:shd w:val="clear" w:color="auto" w:fill="FFFFFF"/>
        </w:rPr>
        <w:t>)</w:t>
      </w:r>
      <w:r w:rsidR="00D338A5">
        <w:rPr>
          <w:rStyle w:val="afff1"/>
          <w:rFonts w:eastAsia="標楷體" w:hint="eastAsia"/>
          <w:i w:val="0"/>
          <w:color w:val="000000" w:themeColor="text1"/>
          <w:sz w:val="28"/>
          <w:shd w:val="clear" w:color="auto" w:fill="FFFFFF"/>
        </w:rPr>
        <w:t>，共選擇</w:t>
      </w:r>
      <w:r w:rsidR="00D338A5">
        <w:rPr>
          <w:rStyle w:val="afff1"/>
          <w:rFonts w:eastAsia="標楷體" w:hint="eastAsia"/>
          <w:i w:val="0"/>
          <w:color w:val="000000" w:themeColor="text1"/>
          <w:sz w:val="28"/>
          <w:shd w:val="clear" w:color="auto" w:fill="FFFFFF"/>
        </w:rPr>
        <w:t>8</w:t>
      </w:r>
      <w:r w:rsidR="00D338A5">
        <w:rPr>
          <w:rStyle w:val="afff1"/>
          <w:rFonts w:eastAsia="標楷體" w:hint="eastAsia"/>
          <w:i w:val="0"/>
          <w:color w:val="000000" w:themeColor="text1"/>
          <w:sz w:val="28"/>
          <w:shd w:val="clear" w:color="auto" w:fill="FFFFFF"/>
        </w:rPr>
        <w:t>株</w:t>
      </w:r>
      <w:proofErr w:type="gramStart"/>
      <w:r w:rsidR="00D338A5">
        <w:rPr>
          <w:rStyle w:val="afff1"/>
          <w:rFonts w:eastAsia="標楷體" w:hint="eastAsia"/>
          <w:i w:val="0"/>
          <w:color w:val="000000" w:themeColor="text1"/>
          <w:sz w:val="28"/>
          <w:shd w:val="clear" w:color="auto" w:fill="FFFFFF"/>
        </w:rPr>
        <w:t>代表菌株以</w:t>
      </w:r>
      <w:proofErr w:type="gramEnd"/>
      <w:r w:rsidRPr="0066376B">
        <w:rPr>
          <w:rStyle w:val="afff1"/>
          <w:rFonts w:eastAsia="標楷體"/>
          <w:i w:val="0"/>
          <w:color w:val="000000" w:themeColor="text1"/>
          <w:sz w:val="28"/>
          <w:shd w:val="clear" w:color="auto" w:fill="FFFFFF"/>
        </w:rPr>
        <w:t>制訂質譜序列圖</w:t>
      </w:r>
      <w:r w:rsidR="00D338A5">
        <w:rPr>
          <w:rStyle w:val="afff1"/>
          <w:rFonts w:eastAsia="標楷體" w:hint="eastAsia"/>
          <w:i w:val="0"/>
          <w:color w:val="000000" w:themeColor="text1"/>
          <w:sz w:val="28"/>
          <w:shd w:val="clear" w:color="auto" w:fill="FFFFFF"/>
        </w:rPr>
        <w:t>(</w:t>
      </w:r>
      <w:r w:rsidR="00D338A5">
        <w:rPr>
          <w:rStyle w:val="afff1"/>
          <w:rFonts w:eastAsia="標楷體" w:hint="eastAsia"/>
          <w:i w:val="0"/>
          <w:color w:val="000000" w:themeColor="text1"/>
          <w:sz w:val="28"/>
          <w:shd w:val="clear" w:color="auto" w:fill="FFFFFF"/>
        </w:rPr>
        <w:t>圖二</w:t>
      </w:r>
      <w:r w:rsidR="00D338A5">
        <w:rPr>
          <w:rStyle w:val="afff1"/>
          <w:rFonts w:eastAsia="標楷體" w:hint="eastAsia"/>
          <w:i w:val="0"/>
          <w:color w:val="000000" w:themeColor="text1"/>
          <w:sz w:val="28"/>
          <w:shd w:val="clear" w:color="auto" w:fill="FFFFFF"/>
        </w:rPr>
        <w:t>)</w:t>
      </w:r>
      <w:r w:rsidR="00D338A5">
        <w:rPr>
          <w:rStyle w:val="afff1"/>
          <w:rFonts w:eastAsia="標楷體" w:hint="eastAsia"/>
          <w:i w:val="0"/>
          <w:color w:val="000000" w:themeColor="text1"/>
          <w:sz w:val="28"/>
          <w:shd w:val="clear" w:color="auto" w:fill="FFFFFF"/>
        </w:rPr>
        <w:t>。</w:t>
      </w:r>
    </w:p>
    <w:p w:rsidR="00AF693A" w:rsidRDefault="00F45B71" w:rsidP="00FD30DC">
      <w:pPr>
        <w:numPr>
          <w:ilvl w:val="0"/>
          <w:numId w:val="2"/>
        </w:numPr>
        <w:adjustRightInd w:val="0"/>
        <w:snapToGrid w:val="0"/>
        <w:spacing w:beforeLines="50" w:before="180" w:line="360" w:lineRule="auto"/>
        <w:jc w:val="both"/>
        <w:rPr>
          <w:rFonts w:eastAsia="標楷體"/>
          <w:sz w:val="28"/>
          <w:szCs w:val="28"/>
          <w:lang w:val="zh-TW"/>
        </w:rPr>
      </w:pPr>
      <w:r>
        <w:rPr>
          <w:rFonts w:eastAsia="標楷體" w:hint="eastAsia"/>
          <w:sz w:val="28"/>
          <w:szCs w:val="28"/>
          <w:lang w:val="zh-TW"/>
        </w:rPr>
        <w:t>以</w:t>
      </w:r>
      <w:proofErr w:type="gramStart"/>
      <w:r>
        <w:rPr>
          <w:rFonts w:eastAsia="標楷體" w:hint="eastAsia"/>
          <w:sz w:val="28"/>
          <w:szCs w:val="28"/>
          <w:lang w:val="zh-TW"/>
        </w:rPr>
        <w:t>2016</w:t>
      </w:r>
      <w:r>
        <w:rPr>
          <w:rFonts w:eastAsia="標楷體" w:hint="eastAsia"/>
          <w:sz w:val="28"/>
          <w:szCs w:val="28"/>
          <w:lang w:val="zh-TW"/>
        </w:rPr>
        <w:t>年菌</w:t>
      </w:r>
      <w:proofErr w:type="gramEnd"/>
      <w:r>
        <w:rPr>
          <w:rFonts w:eastAsia="標楷體" w:hint="eastAsia"/>
          <w:sz w:val="28"/>
          <w:szCs w:val="28"/>
          <w:lang w:val="zh-TW"/>
        </w:rPr>
        <w:t>株進行</w:t>
      </w:r>
      <w:r w:rsidR="0066376B">
        <w:rPr>
          <w:rFonts w:eastAsia="標楷體" w:hint="eastAsia"/>
          <w:sz w:val="28"/>
          <w:szCs w:val="28"/>
          <w:lang w:val="zh-TW"/>
        </w:rPr>
        <w:t>圖譜測試</w:t>
      </w:r>
    </w:p>
    <w:p w:rsidR="008350ED" w:rsidRPr="00125DE7" w:rsidRDefault="0066376B" w:rsidP="00DA0619">
      <w:pPr>
        <w:adjustRightInd w:val="0"/>
        <w:snapToGrid w:val="0"/>
        <w:spacing w:beforeLines="50" w:before="180" w:line="360" w:lineRule="auto"/>
        <w:ind w:left="1198" w:firstLineChars="230" w:firstLine="644"/>
        <w:jc w:val="both"/>
        <w:rPr>
          <w:rFonts w:eastAsia="標楷體"/>
          <w:szCs w:val="28"/>
        </w:rPr>
      </w:pPr>
      <w:r w:rsidRPr="002B10F0">
        <w:rPr>
          <w:rFonts w:eastAsia="標楷體" w:hint="eastAsia"/>
          <w:color w:val="000000" w:themeColor="text1"/>
          <w:sz w:val="28"/>
        </w:rPr>
        <w:t>取</w:t>
      </w:r>
      <w:r w:rsidR="00D338A5" w:rsidRPr="002B10F0">
        <w:rPr>
          <w:rFonts w:eastAsia="標楷體" w:hint="eastAsia"/>
          <w:color w:val="000000" w:themeColor="text1"/>
          <w:sz w:val="28"/>
        </w:rPr>
        <w:t>54</w:t>
      </w:r>
      <w:r w:rsidRPr="002B10F0">
        <w:rPr>
          <w:rFonts w:eastAsia="標楷體" w:hint="eastAsia"/>
          <w:color w:val="000000" w:themeColor="text1"/>
          <w:sz w:val="28"/>
        </w:rPr>
        <w:t>株</w:t>
      </w:r>
      <w:r w:rsidR="002B10F0" w:rsidRPr="002B10F0">
        <w:rPr>
          <w:rFonts w:eastAsia="標楷體" w:hint="eastAsia"/>
          <w:color w:val="000000" w:themeColor="text1"/>
          <w:sz w:val="28"/>
        </w:rPr>
        <w:t>2016</w:t>
      </w:r>
      <w:r w:rsidRPr="002B10F0">
        <w:rPr>
          <w:rFonts w:eastAsia="標楷體" w:hint="eastAsia"/>
          <w:color w:val="000000" w:themeColor="text1"/>
          <w:sz w:val="28"/>
        </w:rPr>
        <w:t>年生化</w:t>
      </w:r>
      <w:proofErr w:type="gramStart"/>
      <w:r w:rsidRPr="002B10F0">
        <w:rPr>
          <w:rFonts w:eastAsia="標楷體" w:hint="eastAsia"/>
          <w:color w:val="000000" w:themeColor="text1"/>
          <w:sz w:val="28"/>
        </w:rPr>
        <w:t>鑑定為類鼻疽之菌株</w:t>
      </w:r>
      <w:proofErr w:type="gramEnd"/>
      <w:r w:rsidRPr="002B10F0">
        <w:rPr>
          <w:rFonts w:eastAsia="標楷體" w:hint="eastAsia"/>
          <w:color w:val="000000" w:themeColor="text1"/>
          <w:sz w:val="28"/>
        </w:rPr>
        <w:t>，</w:t>
      </w:r>
      <w:r w:rsidR="00264501">
        <w:rPr>
          <w:rFonts w:eastAsia="標楷體" w:hint="eastAsia"/>
          <w:color w:val="000000" w:themeColor="text1"/>
          <w:sz w:val="28"/>
        </w:rPr>
        <w:t>測試</w:t>
      </w:r>
      <w:r w:rsidRPr="002B10F0">
        <w:rPr>
          <w:rFonts w:eastAsia="標楷體" w:hint="eastAsia"/>
          <w:color w:val="000000" w:themeColor="text1"/>
          <w:sz w:val="28"/>
        </w:rPr>
        <w:t>建立之</w:t>
      </w:r>
      <w:r w:rsidR="00264501">
        <w:rPr>
          <w:rFonts w:eastAsia="標楷體" w:hint="eastAsia"/>
          <w:kern w:val="0"/>
          <w:sz w:val="28"/>
          <w:szCs w:val="28"/>
        </w:rPr>
        <w:t>類</w:t>
      </w:r>
      <w:proofErr w:type="gramStart"/>
      <w:r w:rsidR="00264501">
        <w:rPr>
          <w:rFonts w:eastAsia="標楷體" w:hint="eastAsia"/>
          <w:kern w:val="0"/>
          <w:sz w:val="28"/>
          <w:szCs w:val="28"/>
        </w:rPr>
        <w:t>鼻疽質譜</w:t>
      </w:r>
      <w:proofErr w:type="gramEnd"/>
      <w:r w:rsidRPr="002B10F0">
        <w:rPr>
          <w:rFonts w:eastAsia="標楷體" w:hint="eastAsia"/>
          <w:color w:val="000000" w:themeColor="text1"/>
          <w:sz w:val="28"/>
        </w:rPr>
        <w:t>資料庫</w:t>
      </w:r>
      <w:r w:rsidR="002B10F0" w:rsidRPr="002B10F0">
        <w:rPr>
          <w:rFonts w:eastAsia="標楷體" w:hint="eastAsia"/>
          <w:color w:val="000000" w:themeColor="text1"/>
          <w:sz w:val="28"/>
        </w:rPr>
        <w:t>，</w:t>
      </w:r>
      <w:proofErr w:type="gramStart"/>
      <w:r w:rsidR="002B10F0" w:rsidRPr="002B10F0">
        <w:rPr>
          <w:rFonts w:eastAsia="標楷體" w:hint="eastAsia"/>
          <w:color w:val="000000" w:themeColor="text1"/>
          <w:sz w:val="28"/>
        </w:rPr>
        <w:t>54</w:t>
      </w:r>
      <w:r w:rsidR="002B10F0" w:rsidRPr="002B10F0">
        <w:rPr>
          <w:rFonts w:eastAsia="標楷體" w:hint="eastAsia"/>
          <w:color w:val="000000" w:themeColor="text1"/>
          <w:sz w:val="28"/>
        </w:rPr>
        <w:t>株</w:t>
      </w:r>
      <w:r w:rsidR="00264501" w:rsidRPr="002B10F0">
        <w:rPr>
          <w:rFonts w:eastAsia="標楷體" w:hint="eastAsia"/>
          <w:color w:val="000000" w:themeColor="text1"/>
          <w:sz w:val="28"/>
        </w:rPr>
        <w:t>菌</w:t>
      </w:r>
      <w:proofErr w:type="gramEnd"/>
      <w:r w:rsidR="00264501" w:rsidRPr="002B10F0">
        <w:rPr>
          <w:rFonts w:eastAsia="標楷體" w:hint="eastAsia"/>
          <w:color w:val="000000" w:themeColor="text1"/>
          <w:sz w:val="28"/>
        </w:rPr>
        <w:t>株</w:t>
      </w:r>
      <w:r w:rsidR="00264501">
        <w:rPr>
          <w:rFonts w:eastAsia="標楷體" w:hint="eastAsia"/>
          <w:color w:val="000000" w:themeColor="text1"/>
          <w:sz w:val="28"/>
        </w:rPr>
        <w:t>之</w:t>
      </w:r>
      <w:r w:rsidRPr="002B10F0">
        <w:rPr>
          <w:rFonts w:eastAsia="標楷體"/>
          <w:color w:val="000000" w:themeColor="text1"/>
          <w:sz w:val="28"/>
        </w:rPr>
        <w:t>identification score</w:t>
      </w:r>
      <w:r w:rsidR="002B10F0" w:rsidRPr="002B10F0">
        <w:rPr>
          <w:rFonts w:eastAsia="標楷體"/>
          <w:color w:val="000000" w:themeColor="text1"/>
          <w:sz w:val="28"/>
        </w:rPr>
        <w:t xml:space="preserve"> value</w:t>
      </w:r>
      <w:r w:rsidR="002B10F0" w:rsidRPr="002B10F0">
        <w:rPr>
          <w:rFonts w:eastAsia="標楷體" w:hint="eastAsia"/>
          <w:color w:val="000000" w:themeColor="text1"/>
          <w:sz w:val="28"/>
        </w:rPr>
        <w:t>均</w:t>
      </w:r>
      <w:proofErr w:type="gramStart"/>
      <w:r w:rsidRPr="002B10F0">
        <w:rPr>
          <w:rFonts w:ascii="標楷體" w:eastAsia="標楷體" w:hAnsi="標楷體" w:hint="eastAsia"/>
          <w:color w:val="000000" w:themeColor="text1"/>
          <w:sz w:val="28"/>
        </w:rPr>
        <w:t>≧</w:t>
      </w:r>
      <w:proofErr w:type="gramEnd"/>
      <w:r w:rsidR="002B10F0" w:rsidRPr="002B10F0">
        <w:rPr>
          <w:rFonts w:eastAsia="標楷體" w:hint="eastAsia"/>
          <w:color w:val="000000" w:themeColor="text1"/>
          <w:sz w:val="28"/>
        </w:rPr>
        <w:t>2</w:t>
      </w:r>
      <w:r w:rsidR="000861C2">
        <w:rPr>
          <w:rFonts w:eastAsia="標楷體" w:hint="eastAsia"/>
          <w:color w:val="000000" w:themeColor="text1"/>
          <w:sz w:val="28"/>
        </w:rPr>
        <w:t>，</w:t>
      </w:r>
      <w:proofErr w:type="gramStart"/>
      <w:r w:rsidR="000861C2">
        <w:rPr>
          <w:rFonts w:eastAsia="標楷體" w:hint="eastAsia"/>
          <w:color w:val="000000" w:themeColor="text1"/>
          <w:sz w:val="28"/>
        </w:rPr>
        <w:t>確認為類鼻</w:t>
      </w:r>
      <w:proofErr w:type="gramEnd"/>
      <w:r w:rsidR="000861C2">
        <w:rPr>
          <w:rFonts w:eastAsia="標楷體" w:hint="eastAsia"/>
          <w:color w:val="000000" w:themeColor="text1"/>
          <w:sz w:val="28"/>
        </w:rPr>
        <w:t>疽</w:t>
      </w:r>
      <w:r w:rsidR="002B10F0">
        <w:rPr>
          <w:rFonts w:eastAsia="標楷體" w:hint="eastAsia"/>
          <w:color w:val="000000" w:themeColor="text1"/>
          <w:sz w:val="28"/>
        </w:rPr>
        <w:t>。以</w:t>
      </w:r>
      <w:r w:rsidR="002B10F0">
        <w:rPr>
          <w:rFonts w:eastAsia="標楷體" w:hint="eastAsia"/>
          <w:color w:val="000000" w:themeColor="text1"/>
          <w:sz w:val="28"/>
        </w:rPr>
        <w:t xml:space="preserve">PCA </w:t>
      </w:r>
      <w:proofErr w:type="spellStart"/>
      <w:r w:rsidR="002B10F0">
        <w:rPr>
          <w:rFonts w:eastAsia="標楷體"/>
          <w:color w:val="000000" w:themeColor="text1"/>
          <w:sz w:val="28"/>
        </w:rPr>
        <w:t>dendrogram</w:t>
      </w:r>
      <w:proofErr w:type="spellEnd"/>
      <w:r w:rsidR="002B10F0">
        <w:rPr>
          <w:rFonts w:eastAsia="標楷體"/>
          <w:color w:val="000000" w:themeColor="text1"/>
          <w:sz w:val="28"/>
        </w:rPr>
        <w:t xml:space="preserve"> </w:t>
      </w:r>
      <w:r w:rsidR="002B10F0">
        <w:rPr>
          <w:rFonts w:eastAsia="標楷體" w:hint="eastAsia"/>
          <w:color w:val="000000" w:themeColor="text1"/>
          <w:sz w:val="28"/>
        </w:rPr>
        <w:t>分析</w:t>
      </w:r>
      <w:r w:rsidR="002B10F0">
        <w:rPr>
          <w:rFonts w:eastAsia="標楷體" w:hint="eastAsia"/>
          <w:color w:val="000000" w:themeColor="text1"/>
          <w:sz w:val="28"/>
        </w:rPr>
        <w:t>54</w:t>
      </w:r>
      <w:r w:rsidR="002B10F0">
        <w:rPr>
          <w:rFonts w:eastAsia="標楷體" w:hint="eastAsia"/>
          <w:color w:val="000000" w:themeColor="text1"/>
          <w:sz w:val="28"/>
        </w:rPr>
        <w:t>株類</w:t>
      </w:r>
      <w:proofErr w:type="gramStart"/>
      <w:r w:rsidR="002B10F0">
        <w:rPr>
          <w:rFonts w:eastAsia="標楷體" w:hint="eastAsia"/>
          <w:color w:val="000000" w:themeColor="text1"/>
          <w:sz w:val="28"/>
        </w:rPr>
        <w:t>鼻疽與</w:t>
      </w:r>
      <w:r w:rsidR="002B10F0">
        <w:rPr>
          <w:rFonts w:eastAsia="標楷體" w:hint="eastAsia"/>
          <w:color w:val="000000" w:themeColor="text1"/>
          <w:sz w:val="28"/>
        </w:rPr>
        <w:t>8</w:t>
      </w:r>
      <w:r w:rsidR="002B10F0">
        <w:rPr>
          <w:rFonts w:eastAsia="標楷體" w:hint="eastAsia"/>
          <w:color w:val="000000" w:themeColor="text1"/>
          <w:sz w:val="28"/>
        </w:rPr>
        <w:t>株</w:t>
      </w:r>
      <w:proofErr w:type="gramEnd"/>
      <w:r w:rsidR="002B10F0">
        <w:rPr>
          <w:rFonts w:eastAsia="標楷體" w:hint="eastAsia"/>
          <w:color w:val="000000" w:themeColor="text1"/>
          <w:sz w:val="28"/>
        </w:rPr>
        <w:t>建置資料庫之代表株之分佈，除</w:t>
      </w:r>
      <w:r w:rsidR="002B10F0">
        <w:rPr>
          <w:rFonts w:eastAsia="標楷體" w:hint="eastAsia"/>
          <w:color w:val="000000" w:themeColor="text1"/>
          <w:sz w:val="28"/>
        </w:rPr>
        <w:t>6</w:t>
      </w:r>
      <w:r w:rsidR="002B10F0">
        <w:rPr>
          <w:rFonts w:eastAsia="標楷體" w:hint="eastAsia"/>
          <w:color w:val="000000" w:themeColor="text1"/>
          <w:sz w:val="28"/>
        </w:rPr>
        <w:t>株</w:t>
      </w:r>
      <w:r w:rsidR="00B84829">
        <w:rPr>
          <w:rFonts w:eastAsia="標楷體" w:hint="eastAsia"/>
          <w:color w:val="000000" w:themeColor="text1"/>
          <w:sz w:val="28"/>
        </w:rPr>
        <w:t>座落於</w:t>
      </w:r>
      <w:r w:rsidR="002B10F0">
        <w:rPr>
          <w:rFonts w:eastAsia="標楷體" w:hint="eastAsia"/>
          <w:color w:val="000000" w:themeColor="text1"/>
          <w:sz w:val="28"/>
        </w:rPr>
        <w:t>黃色</w:t>
      </w:r>
      <w:r w:rsidR="002B10F0">
        <w:rPr>
          <w:rFonts w:eastAsia="標楷體" w:hint="eastAsia"/>
          <w:color w:val="000000" w:themeColor="text1"/>
          <w:sz w:val="28"/>
        </w:rPr>
        <w:t>cluster</w:t>
      </w:r>
      <w:proofErr w:type="gramStart"/>
      <w:r w:rsidR="00B84829">
        <w:rPr>
          <w:rFonts w:eastAsia="標楷體" w:hint="eastAsia"/>
          <w:color w:val="000000" w:themeColor="text1"/>
          <w:sz w:val="28"/>
        </w:rPr>
        <w:t>以外，</w:t>
      </w:r>
      <w:r w:rsidR="002B10F0">
        <w:rPr>
          <w:rFonts w:eastAsia="標楷體" w:hint="eastAsia"/>
          <w:color w:val="000000" w:themeColor="text1"/>
          <w:sz w:val="28"/>
        </w:rPr>
        <w:t>大部份菌</w:t>
      </w:r>
      <w:proofErr w:type="gramEnd"/>
      <w:r w:rsidR="002B10F0">
        <w:rPr>
          <w:rFonts w:eastAsia="標楷體" w:hint="eastAsia"/>
          <w:color w:val="000000" w:themeColor="text1"/>
          <w:sz w:val="28"/>
        </w:rPr>
        <w:t>株均座落於</w:t>
      </w:r>
      <w:r w:rsidR="00B84829">
        <w:rPr>
          <w:rFonts w:eastAsia="標楷體" w:hint="eastAsia"/>
          <w:color w:val="000000" w:themeColor="text1"/>
          <w:sz w:val="28"/>
        </w:rPr>
        <w:t>包含</w:t>
      </w:r>
      <w:r w:rsidR="002B10F0">
        <w:rPr>
          <w:rFonts w:eastAsia="標楷體" w:hint="eastAsia"/>
          <w:color w:val="000000" w:themeColor="text1"/>
          <w:sz w:val="28"/>
        </w:rPr>
        <w:t>代表株之</w:t>
      </w:r>
      <w:r w:rsidR="002B10F0">
        <w:rPr>
          <w:rFonts w:eastAsia="標楷體" w:hint="eastAsia"/>
          <w:color w:val="000000" w:themeColor="text1"/>
          <w:sz w:val="28"/>
        </w:rPr>
        <w:t>cluster</w:t>
      </w:r>
      <w:r w:rsidR="002B10F0">
        <w:rPr>
          <w:rFonts w:eastAsia="標楷體" w:hint="eastAsia"/>
          <w:color w:val="000000" w:themeColor="text1"/>
          <w:sz w:val="28"/>
        </w:rPr>
        <w:t>內</w:t>
      </w:r>
      <w:r w:rsidR="000861C2">
        <w:rPr>
          <w:rFonts w:eastAsia="標楷體" w:hint="eastAsia"/>
          <w:color w:val="000000" w:themeColor="text1"/>
          <w:sz w:val="28"/>
        </w:rPr>
        <w:t xml:space="preserve"> </w:t>
      </w:r>
      <w:r w:rsidR="00B84829">
        <w:rPr>
          <w:rFonts w:eastAsia="標楷體" w:hint="eastAsia"/>
          <w:color w:val="000000" w:themeColor="text1"/>
          <w:sz w:val="28"/>
        </w:rPr>
        <w:t>(</w:t>
      </w:r>
      <w:r w:rsidR="00B84829">
        <w:rPr>
          <w:rFonts w:eastAsia="標楷體" w:hint="eastAsia"/>
          <w:color w:val="000000" w:themeColor="text1"/>
          <w:sz w:val="28"/>
        </w:rPr>
        <w:t>編號</w:t>
      </w:r>
      <w:r w:rsidR="00B84829">
        <w:rPr>
          <w:rFonts w:eastAsia="標楷體" w:hint="eastAsia"/>
          <w:color w:val="000000" w:themeColor="text1"/>
          <w:sz w:val="28"/>
        </w:rPr>
        <w:t>1-8</w:t>
      </w:r>
      <w:r w:rsidR="00B84829">
        <w:rPr>
          <w:rFonts w:eastAsia="標楷體" w:hint="eastAsia"/>
          <w:color w:val="000000" w:themeColor="text1"/>
          <w:sz w:val="28"/>
        </w:rPr>
        <w:t>為代表株，</w:t>
      </w:r>
      <w:r w:rsidRPr="002B10F0">
        <w:rPr>
          <w:rFonts w:eastAsia="標楷體" w:hint="eastAsia"/>
          <w:color w:val="000000" w:themeColor="text1"/>
          <w:sz w:val="28"/>
        </w:rPr>
        <w:t>圖三</w:t>
      </w:r>
      <w:r w:rsidR="00B84829">
        <w:rPr>
          <w:rFonts w:eastAsia="標楷體" w:hint="eastAsia"/>
          <w:color w:val="000000" w:themeColor="text1"/>
          <w:sz w:val="28"/>
        </w:rPr>
        <w:t>)</w:t>
      </w:r>
      <w:r w:rsidR="00125DE7">
        <w:rPr>
          <w:rFonts w:eastAsia="標楷體" w:hint="eastAsia"/>
          <w:color w:val="000000" w:themeColor="text1"/>
          <w:sz w:val="32"/>
          <w:szCs w:val="28"/>
        </w:rPr>
        <w:t>，</w:t>
      </w:r>
      <w:r w:rsidR="00125DE7" w:rsidRPr="00125DE7">
        <w:rPr>
          <w:rFonts w:eastAsia="標楷體" w:hint="eastAsia"/>
          <w:color w:val="000000" w:themeColor="text1"/>
          <w:sz w:val="28"/>
          <w:szCs w:val="28"/>
        </w:rPr>
        <w:t>顯示資料庫</w:t>
      </w:r>
      <w:r w:rsidR="00125DE7">
        <w:rPr>
          <w:rFonts w:eastAsia="標楷體" w:hint="eastAsia"/>
          <w:color w:val="000000" w:themeColor="text1"/>
          <w:sz w:val="28"/>
          <w:szCs w:val="28"/>
        </w:rPr>
        <w:t>中之圖譜足以代表</w:t>
      </w:r>
      <w:r w:rsidR="00125DE7">
        <w:rPr>
          <w:rFonts w:eastAsia="標楷體" w:hint="eastAsia"/>
          <w:color w:val="000000" w:themeColor="text1"/>
          <w:sz w:val="28"/>
        </w:rPr>
        <w:t>類</w:t>
      </w:r>
      <w:proofErr w:type="gramStart"/>
      <w:r w:rsidR="00125DE7">
        <w:rPr>
          <w:rFonts w:eastAsia="標楷體" w:hint="eastAsia"/>
          <w:color w:val="000000" w:themeColor="text1"/>
          <w:sz w:val="28"/>
        </w:rPr>
        <w:t>鼻疽</w:t>
      </w:r>
      <w:r w:rsidR="00125DE7" w:rsidRPr="002B10F0">
        <w:rPr>
          <w:rFonts w:eastAsia="標楷體" w:hint="eastAsia"/>
          <w:color w:val="000000" w:themeColor="text1"/>
          <w:sz w:val="28"/>
        </w:rPr>
        <w:t>菌株</w:t>
      </w:r>
      <w:proofErr w:type="gramEnd"/>
      <w:r w:rsidR="00125DE7">
        <w:rPr>
          <w:rFonts w:eastAsia="標楷體" w:hint="eastAsia"/>
          <w:color w:val="000000" w:themeColor="text1"/>
          <w:sz w:val="28"/>
        </w:rPr>
        <w:t>之完整性。</w:t>
      </w:r>
    </w:p>
    <w:p w:rsidR="008350ED" w:rsidRDefault="00361E71" w:rsidP="00FD30DC">
      <w:pPr>
        <w:numPr>
          <w:ilvl w:val="0"/>
          <w:numId w:val="2"/>
        </w:numPr>
        <w:adjustRightInd w:val="0"/>
        <w:snapToGrid w:val="0"/>
        <w:spacing w:beforeLines="50" w:before="180" w:line="360" w:lineRule="auto"/>
        <w:jc w:val="both"/>
        <w:rPr>
          <w:rFonts w:eastAsia="標楷體"/>
          <w:sz w:val="28"/>
          <w:szCs w:val="28"/>
          <w:lang w:val="zh-TW"/>
        </w:rPr>
      </w:pPr>
      <w:r>
        <w:rPr>
          <w:rFonts w:eastAsia="標楷體" w:hint="eastAsia"/>
          <w:sz w:val="28"/>
          <w:szCs w:val="28"/>
          <w:lang w:val="zh-TW"/>
        </w:rPr>
        <w:t>MALDI-TOF</w:t>
      </w:r>
      <w:r w:rsidR="00BD30FD">
        <w:rPr>
          <w:rFonts w:eastAsia="標楷體" w:hint="eastAsia"/>
          <w:sz w:val="28"/>
          <w:szCs w:val="28"/>
          <w:lang w:val="zh-TW"/>
        </w:rPr>
        <w:t>鑑定</w:t>
      </w:r>
      <w:r>
        <w:rPr>
          <w:rFonts w:ascii="標楷體" w:eastAsia="標楷體" w:hAnsi="標楷體" w:hint="eastAsia"/>
          <w:sz w:val="28"/>
          <w:szCs w:val="28"/>
        </w:rPr>
        <w:t>最低偵測極限值</w:t>
      </w:r>
      <w:r>
        <w:rPr>
          <w:sz w:val="28"/>
          <w:szCs w:val="28"/>
        </w:rPr>
        <w:t>(LOD)</w:t>
      </w:r>
    </w:p>
    <w:p w:rsidR="00BD30FD" w:rsidRPr="00CB727B" w:rsidRDefault="00BD30FD" w:rsidP="00CB727B">
      <w:pPr>
        <w:adjustRightInd w:val="0"/>
        <w:snapToGrid w:val="0"/>
        <w:spacing w:beforeLines="50" w:before="180" w:line="360" w:lineRule="auto"/>
        <w:ind w:left="1198" w:firstLineChars="230" w:firstLine="644"/>
        <w:jc w:val="both"/>
        <w:rPr>
          <w:rFonts w:eastAsia="標楷體"/>
          <w:bCs/>
          <w:sz w:val="28"/>
          <w:szCs w:val="28"/>
          <w:vertAlign w:val="superscript"/>
        </w:rPr>
      </w:pPr>
      <w:r>
        <w:rPr>
          <w:rFonts w:eastAsia="標楷體" w:hint="eastAsia"/>
          <w:sz w:val="28"/>
          <w:szCs w:val="28"/>
          <w:lang w:val="zh-TW"/>
        </w:rPr>
        <w:t>為進行</w:t>
      </w:r>
      <w:r>
        <w:rPr>
          <w:rFonts w:eastAsia="標楷體" w:hint="eastAsia"/>
          <w:sz w:val="28"/>
          <w:szCs w:val="28"/>
          <w:lang w:val="zh-TW"/>
        </w:rPr>
        <w:t>MALDI-TOF</w:t>
      </w:r>
      <w:r>
        <w:rPr>
          <w:rFonts w:eastAsia="標楷體" w:hint="eastAsia"/>
          <w:sz w:val="28"/>
          <w:szCs w:val="28"/>
          <w:lang w:val="zh-TW"/>
        </w:rPr>
        <w:t>鑑定時</w:t>
      </w:r>
      <w:r>
        <w:rPr>
          <w:rFonts w:ascii="標楷體" w:eastAsia="標楷體" w:hAnsi="標楷體" w:hint="eastAsia"/>
          <w:sz w:val="28"/>
          <w:szCs w:val="28"/>
        </w:rPr>
        <w:t>最低偵測極</w:t>
      </w:r>
      <w:r w:rsidRPr="00BD30FD">
        <w:rPr>
          <w:rFonts w:eastAsia="標楷體"/>
          <w:sz w:val="28"/>
          <w:szCs w:val="28"/>
        </w:rPr>
        <w:t>限值</w:t>
      </w:r>
      <w:r w:rsidRPr="00BD30FD">
        <w:rPr>
          <w:rFonts w:eastAsia="標楷體"/>
          <w:sz w:val="28"/>
          <w:szCs w:val="28"/>
        </w:rPr>
        <w:t>(LOD)</w:t>
      </w:r>
      <w:r w:rsidRPr="00BD30FD">
        <w:rPr>
          <w:rFonts w:eastAsia="標楷體"/>
          <w:sz w:val="28"/>
          <w:szCs w:val="28"/>
        </w:rPr>
        <w:t>之測試</w:t>
      </w:r>
      <w:r>
        <w:rPr>
          <w:rFonts w:eastAsia="標楷體" w:hint="eastAsia"/>
          <w:sz w:val="28"/>
          <w:szCs w:val="28"/>
        </w:rPr>
        <w:t>，</w:t>
      </w:r>
      <w:r>
        <w:rPr>
          <w:rFonts w:eastAsia="標楷體" w:hint="eastAsia"/>
          <w:sz w:val="28"/>
          <w:szCs w:val="28"/>
        </w:rPr>
        <w:lastRenderedPageBreak/>
        <w:t>選取</w:t>
      </w:r>
      <w:proofErr w:type="spellStart"/>
      <w:r w:rsidRPr="00BD30FD">
        <w:rPr>
          <w:rFonts w:eastAsia="標楷體" w:hint="eastAsia"/>
          <w:i/>
          <w:sz w:val="28"/>
          <w:szCs w:val="28"/>
        </w:rPr>
        <w:t>K</w:t>
      </w:r>
      <w:r w:rsidRPr="00BD30FD">
        <w:rPr>
          <w:rFonts w:eastAsia="標楷體"/>
          <w:i/>
          <w:sz w:val="28"/>
          <w:szCs w:val="28"/>
        </w:rPr>
        <w:t>lebsiella</w:t>
      </w:r>
      <w:proofErr w:type="spellEnd"/>
      <w:r w:rsidRPr="00BD30FD">
        <w:rPr>
          <w:rFonts w:eastAsia="標楷體"/>
          <w:i/>
          <w:sz w:val="28"/>
          <w:szCs w:val="28"/>
        </w:rPr>
        <w:t xml:space="preserve"> </w:t>
      </w:r>
      <w:proofErr w:type="spellStart"/>
      <w:r w:rsidRPr="00BD30FD">
        <w:rPr>
          <w:rFonts w:eastAsia="標楷體"/>
          <w:i/>
          <w:sz w:val="28"/>
          <w:szCs w:val="28"/>
        </w:rPr>
        <w:t>pneumonaie</w:t>
      </w:r>
      <w:proofErr w:type="spellEnd"/>
      <w:r>
        <w:rPr>
          <w:rFonts w:eastAsia="標楷體" w:hint="eastAsia"/>
          <w:sz w:val="28"/>
          <w:szCs w:val="28"/>
        </w:rPr>
        <w:t xml:space="preserve"> (</w:t>
      </w:r>
      <w:r w:rsidRPr="00BD30FD">
        <w:rPr>
          <w:rFonts w:eastAsia="標楷體" w:hint="eastAsia"/>
          <w:i/>
          <w:sz w:val="28"/>
          <w:szCs w:val="28"/>
        </w:rPr>
        <w:t>KP</w:t>
      </w:r>
      <w:r>
        <w:rPr>
          <w:rFonts w:eastAsia="標楷體" w:hint="eastAsia"/>
          <w:sz w:val="28"/>
          <w:szCs w:val="28"/>
        </w:rPr>
        <w:t>)</w:t>
      </w:r>
      <w:r>
        <w:rPr>
          <w:rFonts w:eastAsia="標楷體" w:hint="eastAsia"/>
          <w:sz w:val="28"/>
          <w:szCs w:val="28"/>
        </w:rPr>
        <w:t>、</w:t>
      </w:r>
      <w:r w:rsidRPr="00BD30FD">
        <w:rPr>
          <w:rFonts w:eastAsia="標楷體" w:hint="eastAsia"/>
          <w:i/>
          <w:sz w:val="28"/>
          <w:szCs w:val="28"/>
        </w:rPr>
        <w:t>E.</w:t>
      </w:r>
      <w:r w:rsidRPr="00BD30FD">
        <w:rPr>
          <w:rFonts w:eastAsia="標楷體"/>
          <w:i/>
          <w:sz w:val="28"/>
          <w:szCs w:val="28"/>
        </w:rPr>
        <w:t xml:space="preserve"> coli</w:t>
      </w:r>
      <w:r>
        <w:rPr>
          <w:rFonts w:eastAsia="標楷體" w:hint="eastAsia"/>
          <w:sz w:val="28"/>
          <w:szCs w:val="28"/>
        </w:rPr>
        <w:t>、</w:t>
      </w:r>
      <w:r w:rsidRPr="00BD30FD">
        <w:rPr>
          <w:rFonts w:eastAsia="標楷體" w:hint="eastAsia"/>
          <w:i/>
          <w:sz w:val="28"/>
          <w:szCs w:val="28"/>
        </w:rPr>
        <w:t>Enterobacter cloacae</w:t>
      </w:r>
      <w:r>
        <w:rPr>
          <w:rFonts w:eastAsia="標楷體"/>
          <w:i/>
          <w:sz w:val="28"/>
          <w:szCs w:val="28"/>
        </w:rPr>
        <w:t xml:space="preserve"> </w:t>
      </w:r>
      <w:r w:rsidRPr="00BD30FD">
        <w:rPr>
          <w:rFonts w:eastAsia="標楷體"/>
          <w:sz w:val="28"/>
          <w:szCs w:val="28"/>
        </w:rPr>
        <w:t>(</w:t>
      </w:r>
      <w:r w:rsidRPr="00BD30FD">
        <w:rPr>
          <w:rFonts w:eastAsia="標楷體"/>
          <w:i/>
          <w:sz w:val="28"/>
          <w:szCs w:val="28"/>
        </w:rPr>
        <w:t>E. cloacae</w:t>
      </w:r>
      <w:r w:rsidRPr="00BD30FD">
        <w:rPr>
          <w:rFonts w:eastAsia="標楷體"/>
          <w:sz w:val="28"/>
          <w:szCs w:val="28"/>
        </w:rPr>
        <w:t>)</w:t>
      </w:r>
      <w:r>
        <w:rPr>
          <w:rFonts w:eastAsia="標楷體" w:hint="eastAsia"/>
          <w:sz w:val="28"/>
          <w:szCs w:val="28"/>
        </w:rPr>
        <w:t>及</w:t>
      </w:r>
      <w:proofErr w:type="spellStart"/>
      <w:r w:rsidRPr="00BD30FD">
        <w:rPr>
          <w:rFonts w:eastAsia="標楷體"/>
          <w:i/>
          <w:sz w:val="28"/>
          <w:szCs w:val="28"/>
        </w:rPr>
        <w:t>Burkholderia</w:t>
      </w:r>
      <w:proofErr w:type="spellEnd"/>
      <w:r w:rsidRPr="00BD30FD">
        <w:rPr>
          <w:rFonts w:eastAsia="標楷體"/>
          <w:i/>
          <w:sz w:val="28"/>
          <w:szCs w:val="28"/>
        </w:rPr>
        <w:t xml:space="preserve"> </w:t>
      </w:r>
      <w:proofErr w:type="spellStart"/>
      <w:r w:rsidRPr="00BD30FD">
        <w:rPr>
          <w:rFonts w:eastAsia="標楷體"/>
          <w:i/>
          <w:sz w:val="28"/>
          <w:szCs w:val="28"/>
        </w:rPr>
        <w:t>pseudomallei</w:t>
      </w:r>
      <w:proofErr w:type="spellEnd"/>
      <w:r w:rsidRPr="00BD30FD">
        <w:rPr>
          <w:rFonts w:eastAsia="標楷體"/>
          <w:sz w:val="28"/>
          <w:szCs w:val="28"/>
        </w:rPr>
        <w:t xml:space="preserve"> (</w:t>
      </w:r>
      <w:proofErr w:type="spellStart"/>
      <w:r w:rsidRPr="00BD30FD">
        <w:rPr>
          <w:rFonts w:eastAsia="標楷體"/>
          <w:i/>
          <w:sz w:val="28"/>
          <w:szCs w:val="28"/>
        </w:rPr>
        <w:t>B</w:t>
      </w:r>
      <w:r>
        <w:rPr>
          <w:rFonts w:eastAsia="標楷體"/>
          <w:i/>
          <w:sz w:val="28"/>
          <w:szCs w:val="28"/>
        </w:rPr>
        <w:t>.</w:t>
      </w:r>
      <w:r w:rsidRPr="00BD30FD">
        <w:rPr>
          <w:rFonts w:eastAsia="標楷體"/>
          <w:i/>
          <w:sz w:val="28"/>
          <w:szCs w:val="28"/>
        </w:rPr>
        <w:t>pseudomallei</w:t>
      </w:r>
      <w:proofErr w:type="spellEnd"/>
      <w:r w:rsidRPr="00BD30FD">
        <w:rPr>
          <w:rFonts w:eastAsia="標楷體"/>
          <w:sz w:val="28"/>
          <w:szCs w:val="28"/>
        </w:rPr>
        <w:t>)</w:t>
      </w:r>
      <w:r>
        <w:rPr>
          <w:rFonts w:eastAsia="標楷體" w:hint="eastAsia"/>
          <w:sz w:val="28"/>
          <w:szCs w:val="28"/>
        </w:rPr>
        <w:t>等四種細菌各</w:t>
      </w:r>
      <w:r>
        <w:rPr>
          <w:rFonts w:eastAsia="標楷體" w:hint="eastAsia"/>
          <w:sz w:val="28"/>
          <w:szCs w:val="28"/>
        </w:rPr>
        <w:t>3</w:t>
      </w:r>
      <w:r>
        <w:rPr>
          <w:rFonts w:eastAsia="標楷體" w:hint="eastAsia"/>
          <w:sz w:val="28"/>
          <w:szCs w:val="28"/>
        </w:rPr>
        <w:t>株，以</w:t>
      </w:r>
      <w:r>
        <w:rPr>
          <w:rFonts w:eastAsia="標楷體" w:hint="eastAsia"/>
          <w:sz w:val="28"/>
          <w:szCs w:val="28"/>
        </w:rPr>
        <w:t>10</w:t>
      </w:r>
      <w:r w:rsidR="00F02CB3">
        <w:rPr>
          <w:rFonts w:eastAsia="標楷體" w:hint="eastAsia"/>
          <w:sz w:val="28"/>
          <w:szCs w:val="28"/>
          <w:vertAlign w:val="superscript"/>
        </w:rPr>
        <w:t>6</w:t>
      </w:r>
      <w:r w:rsidR="00A86B7E">
        <w:rPr>
          <w:rFonts w:eastAsia="標楷體"/>
          <w:sz w:val="28"/>
          <w:szCs w:val="28"/>
          <w:vertAlign w:val="superscript"/>
        </w:rPr>
        <w:t xml:space="preserve"> </w:t>
      </w:r>
      <w:r w:rsidR="00A86B7E" w:rsidRPr="00A86B7E">
        <w:rPr>
          <w:rFonts w:eastAsia="標楷體"/>
          <w:sz w:val="28"/>
          <w:szCs w:val="28"/>
        </w:rPr>
        <w:t>cfu</w:t>
      </w:r>
      <w:r>
        <w:rPr>
          <w:rFonts w:eastAsia="標楷體" w:hint="eastAsia"/>
          <w:sz w:val="28"/>
          <w:szCs w:val="28"/>
        </w:rPr>
        <w:t>-10</w:t>
      </w:r>
      <w:r w:rsidR="00F02CB3">
        <w:rPr>
          <w:rFonts w:eastAsia="標楷體" w:hint="eastAsia"/>
          <w:sz w:val="28"/>
          <w:szCs w:val="28"/>
          <w:vertAlign w:val="superscript"/>
        </w:rPr>
        <w:t>2</w:t>
      </w:r>
      <w:r w:rsidR="00A86B7E" w:rsidRPr="00A86B7E">
        <w:rPr>
          <w:rFonts w:eastAsia="標楷體"/>
          <w:sz w:val="28"/>
          <w:szCs w:val="28"/>
        </w:rPr>
        <w:t xml:space="preserve"> </w:t>
      </w:r>
      <w:proofErr w:type="spellStart"/>
      <w:r w:rsidR="00A86B7E" w:rsidRPr="00A86B7E">
        <w:rPr>
          <w:rFonts w:eastAsia="標楷體"/>
          <w:sz w:val="28"/>
          <w:szCs w:val="28"/>
        </w:rPr>
        <w:t>cfu</w:t>
      </w:r>
      <w:proofErr w:type="spellEnd"/>
      <w:r w:rsidR="00A86B7E">
        <w:rPr>
          <w:rFonts w:eastAsia="標楷體" w:hint="eastAsia"/>
          <w:sz w:val="28"/>
          <w:szCs w:val="28"/>
        </w:rPr>
        <w:t>序列</w:t>
      </w:r>
      <w:r>
        <w:rPr>
          <w:rFonts w:eastAsia="標楷體" w:hint="eastAsia"/>
          <w:sz w:val="28"/>
          <w:szCs w:val="28"/>
        </w:rPr>
        <w:t>稀釋進行</w:t>
      </w:r>
      <w:r w:rsidR="00CB727B">
        <w:rPr>
          <w:rFonts w:eastAsia="標楷體" w:hint="eastAsia"/>
          <w:sz w:val="28"/>
          <w:szCs w:val="28"/>
        </w:rPr>
        <w:t>LOD</w:t>
      </w:r>
      <w:r>
        <w:rPr>
          <w:rFonts w:eastAsia="標楷體" w:hint="eastAsia"/>
          <w:sz w:val="28"/>
          <w:szCs w:val="28"/>
        </w:rPr>
        <w:t>測試。</w:t>
      </w:r>
      <w:r w:rsidR="00A86B7E">
        <w:rPr>
          <w:rFonts w:eastAsia="標楷體" w:hint="eastAsia"/>
          <w:sz w:val="28"/>
          <w:szCs w:val="28"/>
        </w:rPr>
        <w:t>四種細菌之</w:t>
      </w:r>
      <w:r w:rsidR="00A86B7E">
        <w:rPr>
          <w:rFonts w:eastAsia="標楷體" w:hint="eastAsia"/>
          <w:sz w:val="28"/>
          <w:szCs w:val="28"/>
        </w:rPr>
        <w:t>LOD</w:t>
      </w:r>
      <w:r w:rsidR="00A86B7E">
        <w:rPr>
          <w:rFonts w:eastAsia="標楷體" w:hint="eastAsia"/>
          <w:sz w:val="28"/>
          <w:szCs w:val="28"/>
        </w:rPr>
        <w:t>分別為：</w:t>
      </w:r>
      <w:r w:rsidR="00A86B7E" w:rsidRPr="00A86B7E">
        <w:rPr>
          <w:rFonts w:eastAsia="標楷體"/>
          <w:bCs/>
          <w:i/>
          <w:iCs/>
          <w:sz w:val="28"/>
          <w:szCs w:val="28"/>
        </w:rPr>
        <w:t>KP</w:t>
      </w:r>
      <w:r w:rsidR="00A86B7E" w:rsidRPr="00A86B7E">
        <w:rPr>
          <w:rFonts w:eastAsia="標楷體"/>
          <w:bCs/>
          <w:sz w:val="28"/>
          <w:szCs w:val="28"/>
        </w:rPr>
        <w:t>: &gt;10</w:t>
      </w:r>
      <w:r w:rsidR="00A86B7E" w:rsidRPr="00A86B7E">
        <w:rPr>
          <w:rFonts w:eastAsia="標楷體"/>
          <w:bCs/>
          <w:sz w:val="28"/>
          <w:szCs w:val="28"/>
          <w:vertAlign w:val="superscript"/>
        </w:rPr>
        <w:t>3</w:t>
      </w:r>
      <w:r w:rsidR="00A86B7E" w:rsidRPr="00A86B7E">
        <w:rPr>
          <w:rFonts w:eastAsia="標楷體"/>
          <w:bCs/>
          <w:sz w:val="28"/>
          <w:szCs w:val="28"/>
        </w:rPr>
        <w:t>-10</w:t>
      </w:r>
      <w:r w:rsidR="00A86B7E" w:rsidRPr="00A86B7E">
        <w:rPr>
          <w:rFonts w:eastAsia="標楷體"/>
          <w:bCs/>
          <w:sz w:val="28"/>
          <w:szCs w:val="28"/>
          <w:vertAlign w:val="superscript"/>
        </w:rPr>
        <w:t>4</w:t>
      </w:r>
      <w:r w:rsidR="00A86B7E" w:rsidRPr="00A86B7E">
        <w:rPr>
          <w:rFonts w:eastAsia="標楷體" w:hint="eastAsia"/>
          <w:bCs/>
          <w:iCs/>
          <w:sz w:val="28"/>
          <w:szCs w:val="28"/>
        </w:rPr>
        <w:t>，</w:t>
      </w:r>
      <w:r w:rsidR="00A86B7E" w:rsidRPr="00A86B7E">
        <w:rPr>
          <w:rFonts w:eastAsia="標楷體"/>
          <w:bCs/>
          <w:i/>
          <w:iCs/>
          <w:sz w:val="28"/>
          <w:szCs w:val="28"/>
        </w:rPr>
        <w:t>E. coli</w:t>
      </w:r>
      <w:r w:rsidR="00A86B7E" w:rsidRPr="00A86B7E">
        <w:rPr>
          <w:rFonts w:eastAsia="標楷體"/>
          <w:bCs/>
          <w:sz w:val="28"/>
          <w:szCs w:val="28"/>
        </w:rPr>
        <w:t>: &gt;10</w:t>
      </w:r>
      <w:r w:rsidR="00A86B7E" w:rsidRPr="00A86B7E">
        <w:rPr>
          <w:rFonts w:eastAsia="標楷體"/>
          <w:bCs/>
          <w:sz w:val="28"/>
          <w:szCs w:val="28"/>
          <w:vertAlign w:val="superscript"/>
        </w:rPr>
        <w:t>4</w:t>
      </w:r>
      <w:r w:rsidR="00A86B7E" w:rsidRPr="00A86B7E">
        <w:rPr>
          <w:rFonts w:eastAsia="標楷體"/>
          <w:bCs/>
          <w:sz w:val="28"/>
          <w:szCs w:val="28"/>
        </w:rPr>
        <w:t>-10</w:t>
      </w:r>
      <w:r w:rsidR="00A86B7E" w:rsidRPr="00A86B7E">
        <w:rPr>
          <w:rFonts w:eastAsia="標楷體"/>
          <w:bCs/>
          <w:sz w:val="28"/>
          <w:szCs w:val="28"/>
          <w:vertAlign w:val="superscript"/>
        </w:rPr>
        <w:t>6</w:t>
      </w:r>
      <w:r w:rsidR="00A86B7E" w:rsidRPr="00A86B7E">
        <w:rPr>
          <w:rFonts w:eastAsia="標楷體" w:hint="eastAsia"/>
          <w:bCs/>
          <w:iCs/>
          <w:sz w:val="28"/>
          <w:szCs w:val="28"/>
        </w:rPr>
        <w:t>，</w:t>
      </w:r>
      <w:r w:rsidR="00A86B7E" w:rsidRPr="00A86B7E">
        <w:rPr>
          <w:rFonts w:eastAsia="標楷體"/>
          <w:bCs/>
          <w:i/>
          <w:iCs/>
          <w:sz w:val="28"/>
          <w:szCs w:val="28"/>
        </w:rPr>
        <w:t>E. cloacae</w:t>
      </w:r>
      <w:r w:rsidR="00A86B7E" w:rsidRPr="00A86B7E">
        <w:rPr>
          <w:rFonts w:eastAsia="標楷體"/>
          <w:bCs/>
          <w:sz w:val="28"/>
          <w:szCs w:val="28"/>
        </w:rPr>
        <w:t>: &gt;10</w:t>
      </w:r>
      <w:r w:rsidR="00A86B7E" w:rsidRPr="00A86B7E">
        <w:rPr>
          <w:rFonts w:eastAsia="標楷體"/>
          <w:bCs/>
          <w:sz w:val="28"/>
          <w:szCs w:val="28"/>
          <w:vertAlign w:val="superscript"/>
        </w:rPr>
        <w:t>5</w:t>
      </w:r>
      <w:r w:rsidR="00A86B7E" w:rsidRPr="00A86B7E">
        <w:rPr>
          <w:rFonts w:eastAsia="標楷體"/>
          <w:bCs/>
          <w:sz w:val="28"/>
          <w:szCs w:val="28"/>
        </w:rPr>
        <w:t>-10</w:t>
      </w:r>
      <w:r w:rsidR="00A86B7E" w:rsidRPr="00A86B7E">
        <w:rPr>
          <w:rFonts w:eastAsia="標楷體"/>
          <w:bCs/>
          <w:sz w:val="28"/>
          <w:szCs w:val="28"/>
          <w:vertAlign w:val="superscript"/>
        </w:rPr>
        <w:t>6</w:t>
      </w:r>
      <w:r w:rsidR="00CB727B">
        <w:rPr>
          <w:rFonts w:eastAsia="標楷體" w:hint="eastAsia"/>
          <w:bCs/>
          <w:iCs/>
          <w:sz w:val="28"/>
          <w:szCs w:val="28"/>
        </w:rPr>
        <w:t>以及</w:t>
      </w:r>
      <w:r w:rsidR="00A86B7E" w:rsidRPr="00A86B7E">
        <w:rPr>
          <w:rFonts w:eastAsia="標楷體"/>
          <w:bCs/>
          <w:i/>
          <w:iCs/>
          <w:sz w:val="28"/>
          <w:szCs w:val="28"/>
        </w:rPr>
        <w:t xml:space="preserve">B. </w:t>
      </w:r>
      <w:proofErr w:type="spellStart"/>
      <w:r w:rsidR="00A86B7E" w:rsidRPr="00A86B7E">
        <w:rPr>
          <w:rFonts w:eastAsia="標楷體"/>
          <w:bCs/>
          <w:i/>
          <w:iCs/>
          <w:sz w:val="28"/>
          <w:szCs w:val="28"/>
        </w:rPr>
        <w:t>pseudomallei</w:t>
      </w:r>
      <w:proofErr w:type="spellEnd"/>
      <w:r w:rsidR="00A86B7E" w:rsidRPr="00A86B7E">
        <w:rPr>
          <w:rFonts w:eastAsia="標楷體"/>
          <w:bCs/>
          <w:sz w:val="28"/>
          <w:szCs w:val="28"/>
        </w:rPr>
        <w:t>: &gt;10</w:t>
      </w:r>
      <w:r w:rsidR="00A86B7E" w:rsidRPr="00A86B7E">
        <w:rPr>
          <w:rFonts w:eastAsia="標楷體"/>
          <w:bCs/>
          <w:sz w:val="28"/>
          <w:szCs w:val="28"/>
          <w:vertAlign w:val="superscript"/>
        </w:rPr>
        <w:t>4</w:t>
      </w:r>
      <w:r w:rsidR="00A86B7E" w:rsidRPr="00A86B7E">
        <w:rPr>
          <w:rFonts w:eastAsia="標楷體"/>
          <w:bCs/>
          <w:sz w:val="28"/>
          <w:szCs w:val="28"/>
        </w:rPr>
        <w:t>-10</w:t>
      </w:r>
      <w:r w:rsidR="00A86B7E" w:rsidRPr="00A86B7E">
        <w:rPr>
          <w:rFonts w:eastAsia="標楷體"/>
          <w:bCs/>
          <w:sz w:val="28"/>
          <w:szCs w:val="28"/>
          <w:vertAlign w:val="superscript"/>
        </w:rPr>
        <w:t>5</w:t>
      </w:r>
      <w:r w:rsidR="00A86B7E">
        <w:rPr>
          <w:rFonts w:eastAsia="標楷體" w:hint="eastAsia"/>
          <w:sz w:val="28"/>
          <w:szCs w:val="28"/>
        </w:rPr>
        <w:t>。</w:t>
      </w:r>
      <w:r w:rsidR="00584A1B">
        <w:rPr>
          <w:rFonts w:eastAsia="標楷體" w:hint="eastAsia"/>
          <w:sz w:val="28"/>
          <w:szCs w:val="28"/>
        </w:rPr>
        <w:t>(</w:t>
      </w:r>
      <w:r w:rsidR="00584A1B">
        <w:rPr>
          <w:rFonts w:eastAsia="標楷體" w:hint="eastAsia"/>
          <w:sz w:val="28"/>
          <w:szCs w:val="28"/>
        </w:rPr>
        <w:t>圖四</w:t>
      </w:r>
      <w:r w:rsidR="00584A1B">
        <w:rPr>
          <w:rFonts w:eastAsia="標楷體" w:hint="eastAsia"/>
          <w:sz w:val="28"/>
          <w:szCs w:val="28"/>
        </w:rPr>
        <w:t>)</w:t>
      </w:r>
    </w:p>
    <w:p w:rsidR="008350ED" w:rsidRPr="007F106C" w:rsidRDefault="00CB727B" w:rsidP="00FD30DC">
      <w:pPr>
        <w:numPr>
          <w:ilvl w:val="0"/>
          <w:numId w:val="2"/>
        </w:numPr>
        <w:adjustRightInd w:val="0"/>
        <w:snapToGrid w:val="0"/>
        <w:spacing w:beforeLines="50" w:before="180" w:line="360" w:lineRule="auto"/>
        <w:jc w:val="both"/>
        <w:rPr>
          <w:rFonts w:eastAsia="標楷體"/>
          <w:sz w:val="28"/>
          <w:szCs w:val="28"/>
          <w:lang w:val="zh-TW"/>
        </w:rPr>
      </w:pPr>
      <w:r>
        <w:rPr>
          <w:rFonts w:ascii="標楷體" w:eastAsia="標楷體" w:hAnsi="標楷體" w:hint="eastAsia"/>
          <w:color w:val="000000" w:themeColor="text1"/>
          <w:sz w:val="28"/>
        </w:rPr>
        <w:t>以</w:t>
      </w:r>
      <w:r w:rsidRPr="00CB727B">
        <w:rPr>
          <w:rFonts w:eastAsia="標楷體"/>
          <w:color w:val="000000" w:themeColor="text1"/>
          <w:sz w:val="28"/>
        </w:rPr>
        <w:t>16S</w:t>
      </w:r>
      <w:r>
        <w:rPr>
          <w:rFonts w:eastAsia="標楷體" w:hint="eastAsia"/>
          <w:color w:val="000000" w:themeColor="text1"/>
          <w:sz w:val="28"/>
        </w:rPr>
        <w:t>確認</w:t>
      </w:r>
      <w:r w:rsidR="00361E71" w:rsidRPr="0066376B">
        <w:rPr>
          <w:rFonts w:ascii="標楷體" w:eastAsia="標楷體" w:hAnsi="標楷體" w:hint="eastAsia"/>
          <w:color w:val="000000" w:themeColor="text1"/>
          <w:sz w:val="28"/>
        </w:rPr>
        <w:t>傳統生化鑑定與</w:t>
      </w:r>
      <w:r w:rsidR="00361E71" w:rsidRPr="0066376B">
        <w:rPr>
          <w:rFonts w:eastAsia="標楷體"/>
          <w:color w:val="000000" w:themeColor="text1"/>
          <w:sz w:val="28"/>
        </w:rPr>
        <w:t>MALDI-TOF</w:t>
      </w:r>
      <w:r w:rsidR="00361E71">
        <w:rPr>
          <w:rFonts w:eastAsia="標楷體" w:hint="eastAsia"/>
          <w:color w:val="000000" w:themeColor="text1"/>
          <w:sz w:val="28"/>
        </w:rPr>
        <w:t>結果</w:t>
      </w:r>
      <w:r w:rsidR="00361E71" w:rsidRPr="0066376B">
        <w:rPr>
          <w:rFonts w:eastAsia="標楷體" w:hint="eastAsia"/>
          <w:color w:val="000000" w:themeColor="text1"/>
          <w:sz w:val="28"/>
        </w:rPr>
        <w:t>差異之菌</w:t>
      </w:r>
    </w:p>
    <w:p w:rsidR="00F153DD" w:rsidRDefault="007F106C" w:rsidP="00125DE7">
      <w:pPr>
        <w:adjustRightInd w:val="0"/>
        <w:snapToGrid w:val="0"/>
        <w:spacing w:beforeLines="50" w:before="180" w:line="360" w:lineRule="auto"/>
        <w:ind w:left="1198" w:firstLineChars="230" w:firstLine="644"/>
        <w:jc w:val="both"/>
        <w:rPr>
          <w:rFonts w:eastAsia="標楷體"/>
          <w:sz w:val="28"/>
          <w:szCs w:val="28"/>
          <w:lang w:val="zh-TW"/>
        </w:rPr>
      </w:pPr>
      <w:r>
        <w:rPr>
          <w:rFonts w:eastAsia="標楷體" w:hint="eastAsia"/>
          <w:sz w:val="28"/>
          <w:szCs w:val="28"/>
          <w:lang w:val="zh-TW"/>
        </w:rPr>
        <w:t>五株通報與</w:t>
      </w:r>
      <w:r>
        <w:rPr>
          <w:rFonts w:eastAsia="標楷體" w:hint="eastAsia"/>
          <w:sz w:val="28"/>
          <w:szCs w:val="28"/>
          <w:lang w:val="zh-TW"/>
        </w:rPr>
        <w:t>MALDI-TOF</w:t>
      </w:r>
      <w:r>
        <w:rPr>
          <w:rFonts w:eastAsia="標楷體" w:hint="eastAsia"/>
          <w:sz w:val="28"/>
          <w:szCs w:val="28"/>
          <w:lang w:val="zh-TW"/>
        </w:rPr>
        <w:t>結果</w:t>
      </w:r>
      <w:proofErr w:type="gramStart"/>
      <w:r>
        <w:rPr>
          <w:rFonts w:eastAsia="標楷體" w:hint="eastAsia"/>
          <w:sz w:val="28"/>
          <w:szCs w:val="28"/>
          <w:lang w:val="zh-TW"/>
        </w:rPr>
        <w:t>不符</w:t>
      </w:r>
      <w:r w:rsidR="00125DE7">
        <w:rPr>
          <w:rFonts w:eastAsia="標楷體" w:hint="eastAsia"/>
          <w:sz w:val="28"/>
          <w:szCs w:val="28"/>
          <w:lang w:val="zh-TW"/>
        </w:rPr>
        <w:t>之</w:t>
      </w:r>
      <w:r w:rsidR="00125DE7">
        <w:rPr>
          <w:rFonts w:eastAsia="標楷體" w:hint="eastAsia"/>
          <w:sz w:val="28"/>
          <w:szCs w:val="28"/>
          <w:lang w:val="zh-TW"/>
        </w:rPr>
        <w:t>菌株</w:t>
      </w:r>
      <w:proofErr w:type="gramEnd"/>
      <w:r>
        <w:rPr>
          <w:rFonts w:eastAsia="標楷體" w:hint="eastAsia"/>
          <w:sz w:val="28"/>
          <w:szCs w:val="28"/>
          <w:lang w:val="zh-TW"/>
        </w:rPr>
        <w:t>，續以</w:t>
      </w:r>
      <w:r>
        <w:rPr>
          <w:rFonts w:eastAsia="標楷體" w:hint="eastAsia"/>
          <w:sz w:val="28"/>
          <w:szCs w:val="28"/>
          <w:lang w:val="zh-TW"/>
        </w:rPr>
        <w:t>BD Phoenix</w:t>
      </w:r>
      <w:r>
        <w:rPr>
          <w:rFonts w:eastAsia="標楷體" w:hint="eastAsia"/>
          <w:sz w:val="28"/>
          <w:szCs w:val="28"/>
          <w:lang w:val="zh-TW"/>
        </w:rPr>
        <w:t>進行傳統生化</w:t>
      </w:r>
      <w:r w:rsidR="00313E44">
        <w:rPr>
          <w:rFonts w:eastAsia="標楷體" w:hint="eastAsia"/>
          <w:sz w:val="28"/>
          <w:szCs w:val="28"/>
          <w:lang w:val="zh-TW"/>
        </w:rPr>
        <w:t>鑑定</w:t>
      </w:r>
      <w:r>
        <w:rPr>
          <w:rFonts w:eastAsia="標楷體" w:hint="eastAsia"/>
          <w:sz w:val="28"/>
          <w:szCs w:val="28"/>
          <w:lang w:val="zh-TW"/>
        </w:rPr>
        <w:t>以及</w:t>
      </w:r>
      <w:r>
        <w:rPr>
          <w:rFonts w:eastAsia="標楷體" w:hint="eastAsia"/>
          <w:sz w:val="28"/>
          <w:szCs w:val="28"/>
          <w:lang w:val="zh-TW"/>
        </w:rPr>
        <w:t>16</w:t>
      </w:r>
      <w:r w:rsidR="000A49D9">
        <w:rPr>
          <w:rFonts w:eastAsia="標楷體"/>
          <w:sz w:val="28"/>
          <w:szCs w:val="28"/>
          <w:lang w:val="zh-TW"/>
        </w:rPr>
        <w:t>S</w:t>
      </w:r>
      <w:r w:rsidR="00F153DD">
        <w:rPr>
          <w:rFonts w:eastAsia="標楷體" w:hint="eastAsia"/>
          <w:sz w:val="28"/>
          <w:szCs w:val="28"/>
          <w:lang w:val="zh-TW"/>
        </w:rPr>
        <w:t>基因分析</w:t>
      </w:r>
      <w:r w:rsidR="000A49D9">
        <w:rPr>
          <w:rFonts w:eastAsia="標楷體" w:hint="eastAsia"/>
          <w:sz w:val="28"/>
          <w:szCs w:val="28"/>
          <w:lang w:val="zh-TW"/>
        </w:rPr>
        <w:t>作為最後確認之基準。</w:t>
      </w:r>
      <w:r w:rsidR="00701AB1">
        <w:rPr>
          <w:rFonts w:eastAsia="標楷體" w:hint="eastAsia"/>
          <w:sz w:val="28"/>
          <w:szCs w:val="28"/>
          <w:lang w:val="zh-TW"/>
        </w:rPr>
        <w:t>前</w:t>
      </w:r>
      <w:r w:rsidR="000A49D9">
        <w:rPr>
          <w:rFonts w:eastAsia="標楷體" w:hint="eastAsia"/>
          <w:sz w:val="28"/>
          <w:szCs w:val="28"/>
          <w:lang w:val="zh-TW"/>
        </w:rPr>
        <w:t>3</w:t>
      </w:r>
      <w:r w:rsidR="000A49D9">
        <w:rPr>
          <w:rFonts w:eastAsia="標楷體" w:hint="eastAsia"/>
          <w:sz w:val="28"/>
          <w:szCs w:val="28"/>
          <w:lang w:val="zh-TW"/>
        </w:rPr>
        <w:t>株</w:t>
      </w:r>
      <w:r w:rsidR="00313E44">
        <w:rPr>
          <w:rFonts w:eastAsia="標楷體" w:hint="eastAsia"/>
          <w:sz w:val="28"/>
          <w:szCs w:val="28"/>
          <w:lang w:val="zh-TW"/>
        </w:rPr>
        <w:t>通報</w:t>
      </w:r>
      <w:r w:rsidR="00313E44" w:rsidRPr="00F67A88">
        <w:rPr>
          <w:rFonts w:eastAsia="標楷體" w:hint="eastAsia"/>
          <w:i/>
          <w:sz w:val="28"/>
          <w:szCs w:val="28"/>
          <w:lang w:val="zh-TW"/>
        </w:rPr>
        <w:t>K</w:t>
      </w:r>
      <w:r w:rsidR="00313E44" w:rsidRPr="00F67A88">
        <w:rPr>
          <w:rFonts w:eastAsia="標楷體"/>
          <w:i/>
          <w:sz w:val="28"/>
          <w:szCs w:val="28"/>
          <w:lang w:val="zh-TW"/>
        </w:rPr>
        <w:t>.</w:t>
      </w:r>
      <w:r w:rsidR="00F67A88">
        <w:rPr>
          <w:rFonts w:eastAsia="標楷體"/>
          <w:i/>
          <w:sz w:val="28"/>
          <w:szCs w:val="28"/>
          <w:lang w:val="zh-TW"/>
        </w:rPr>
        <w:t xml:space="preserve"> </w:t>
      </w:r>
      <w:r w:rsidR="00313E44" w:rsidRPr="00F67A88">
        <w:rPr>
          <w:rFonts w:eastAsia="標楷體"/>
          <w:i/>
          <w:sz w:val="28"/>
          <w:szCs w:val="28"/>
          <w:lang w:val="zh-TW"/>
        </w:rPr>
        <w:t>p</w:t>
      </w:r>
      <w:r w:rsidR="00313E44">
        <w:rPr>
          <w:rFonts w:eastAsia="標楷體" w:hint="eastAsia"/>
          <w:sz w:val="28"/>
          <w:szCs w:val="28"/>
          <w:lang w:val="zh-TW"/>
        </w:rPr>
        <w:t>，</w:t>
      </w:r>
      <w:r w:rsidR="00313E44">
        <w:rPr>
          <w:rFonts w:eastAsia="標楷體" w:hint="eastAsia"/>
          <w:sz w:val="28"/>
          <w:szCs w:val="28"/>
          <w:lang w:val="zh-TW"/>
        </w:rPr>
        <w:t xml:space="preserve"> </w:t>
      </w:r>
      <w:r w:rsidR="00313E44" w:rsidRPr="00125DE7">
        <w:rPr>
          <w:rFonts w:eastAsia="標楷體" w:hint="eastAsia"/>
          <w:i/>
          <w:sz w:val="28"/>
          <w:szCs w:val="28"/>
          <w:lang w:val="zh-TW"/>
        </w:rPr>
        <w:t>E.</w:t>
      </w:r>
      <w:r w:rsidR="00313E44" w:rsidRPr="00F67A88">
        <w:rPr>
          <w:rFonts w:eastAsia="標楷體" w:hint="eastAsia"/>
          <w:i/>
          <w:sz w:val="28"/>
          <w:szCs w:val="28"/>
          <w:lang w:val="zh-TW"/>
        </w:rPr>
        <w:t xml:space="preserve"> coli</w:t>
      </w:r>
      <w:r w:rsidR="00313E44">
        <w:rPr>
          <w:rFonts w:eastAsia="標楷體" w:hint="eastAsia"/>
          <w:sz w:val="28"/>
          <w:szCs w:val="28"/>
          <w:lang w:val="zh-TW"/>
        </w:rPr>
        <w:t>及</w:t>
      </w:r>
      <w:r w:rsidR="00313E44" w:rsidRPr="00F67A88">
        <w:rPr>
          <w:rFonts w:eastAsia="標楷體" w:hint="eastAsia"/>
          <w:i/>
          <w:sz w:val="28"/>
          <w:szCs w:val="28"/>
          <w:lang w:val="zh-TW"/>
        </w:rPr>
        <w:t>K.</w:t>
      </w:r>
      <w:r w:rsidR="00313E44" w:rsidRPr="00F67A88">
        <w:rPr>
          <w:rFonts w:eastAsia="標楷體"/>
          <w:i/>
          <w:sz w:val="28"/>
          <w:szCs w:val="28"/>
          <w:lang w:val="zh-TW"/>
        </w:rPr>
        <w:t xml:space="preserve"> oxytoca</w:t>
      </w:r>
      <w:proofErr w:type="gramStart"/>
      <w:r w:rsidR="00313E44">
        <w:rPr>
          <w:rFonts w:eastAsia="標楷體" w:hint="eastAsia"/>
          <w:sz w:val="28"/>
          <w:szCs w:val="28"/>
          <w:lang w:val="zh-TW"/>
        </w:rPr>
        <w:t>之菌株</w:t>
      </w:r>
      <w:proofErr w:type="gramEnd"/>
      <w:r w:rsidR="00313E44">
        <w:rPr>
          <w:rFonts w:eastAsia="標楷體" w:hint="eastAsia"/>
          <w:sz w:val="28"/>
          <w:szCs w:val="28"/>
          <w:lang w:val="zh-TW"/>
        </w:rPr>
        <w:t>，</w:t>
      </w:r>
      <w:r w:rsidR="00F153DD">
        <w:rPr>
          <w:rFonts w:eastAsia="標楷體" w:hint="eastAsia"/>
          <w:sz w:val="28"/>
          <w:szCs w:val="28"/>
          <w:lang w:val="zh-TW"/>
        </w:rPr>
        <w:t>MALDI-TOF</w:t>
      </w:r>
      <w:r w:rsidR="00F153DD">
        <w:rPr>
          <w:rFonts w:eastAsia="標楷體" w:hint="eastAsia"/>
          <w:sz w:val="28"/>
          <w:szCs w:val="28"/>
          <w:lang w:val="zh-TW"/>
        </w:rPr>
        <w:t>鑑定結果</w:t>
      </w:r>
      <w:r w:rsidR="00313E44">
        <w:rPr>
          <w:rFonts w:eastAsia="標楷體" w:hint="eastAsia"/>
          <w:sz w:val="28"/>
          <w:szCs w:val="28"/>
          <w:lang w:val="zh-TW"/>
        </w:rPr>
        <w:t>分別為</w:t>
      </w:r>
      <w:r w:rsidR="00313E44">
        <w:rPr>
          <w:rFonts w:eastAsia="標楷體"/>
          <w:sz w:val="28"/>
          <w:szCs w:val="28"/>
          <w:lang w:val="zh-TW"/>
        </w:rPr>
        <w:t xml:space="preserve"> </w:t>
      </w:r>
      <w:r w:rsidR="00313E44" w:rsidRPr="00F153DD">
        <w:rPr>
          <w:rFonts w:eastAsia="標楷體"/>
          <w:i/>
          <w:sz w:val="28"/>
          <w:szCs w:val="28"/>
          <w:lang w:val="zh-TW"/>
        </w:rPr>
        <w:t>E. cloacae</w:t>
      </w:r>
      <w:r w:rsidR="00F67A88" w:rsidRPr="00F153DD">
        <w:rPr>
          <w:rFonts w:eastAsia="標楷體" w:hint="eastAsia"/>
          <w:i/>
          <w:sz w:val="28"/>
          <w:szCs w:val="28"/>
          <w:lang w:val="zh-TW"/>
        </w:rPr>
        <w:t>，</w:t>
      </w:r>
      <w:r w:rsidR="00F67A88" w:rsidRPr="00F153DD">
        <w:rPr>
          <w:rFonts w:eastAsia="標楷體" w:hint="eastAsia"/>
          <w:i/>
          <w:sz w:val="28"/>
          <w:szCs w:val="28"/>
          <w:lang w:val="zh-TW"/>
        </w:rPr>
        <w:t xml:space="preserve">C. </w:t>
      </w:r>
      <w:r w:rsidR="00F67A88" w:rsidRPr="00F153DD">
        <w:rPr>
          <w:rFonts w:eastAsia="標楷體"/>
          <w:i/>
          <w:sz w:val="28"/>
          <w:szCs w:val="28"/>
          <w:lang w:val="zh-TW"/>
        </w:rPr>
        <w:t>koseri</w:t>
      </w:r>
      <w:r w:rsidR="00F67A88" w:rsidRPr="00F153DD">
        <w:rPr>
          <w:rFonts w:eastAsia="標楷體" w:hint="eastAsia"/>
          <w:sz w:val="28"/>
          <w:szCs w:val="28"/>
          <w:lang w:val="zh-TW"/>
        </w:rPr>
        <w:t>及</w:t>
      </w:r>
      <w:r w:rsidR="00F67A88" w:rsidRPr="00F153DD">
        <w:rPr>
          <w:rFonts w:eastAsia="標楷體" w:hint="eastAsia"/>
          <w:i/>
          <w:sz w:val="28"/>
          <w:szCs w:val="28"/>
          <w:lang w:val="zh-TW"/>
        </w:rPr>
        <w:t xml:space="preserve">R. </w:t>
      </w:r>
      <w:r w:rsidR="00F67A88" w:rsidRPr="00F153DD">
        <w:rPr>
          <w:rFonts w:eastAsia="標楷體"/>
          <w:i/>
          <w:sz w:val="28"/>
          <w:szCs w:val="28"/>
          <w:lang w:val="zh-TW"/>
        </w:rPr>
        <w:t>plantocola</w:t>
      </w:r>
      <w:r w:rsidR="00F67A88">
        <w:rPr>
          <w:rFonts w:eastAsia="標楷體" w:hint="eastAsia"/>
          <w:sz w:val="28"/>
          <w:szCs w:val="28"/>
          <w:lang w:val="zh-TW"/>
        </w:rPr>
        <w:t>。</w:t>
      </w:r>
      <w:r w:rsidR="00F153DD">
        <w:rPr>
          <w:rFonts w:eastAsia="標楷體" w:hint="eastAsia"/>
          <w:sz w:val="28"/>
          <w:szCs w:val="28"/>
          <w:lang w:val="zh-TW"/>
        </w:rPr>
        <w:t>續以</w:t>
      </w:r>
      <w:r w:rsidR="00F153DD">
        <w:rPr>
          <w:rFonts w:eastAsia="標楷體" w:hint="eastAsia"/>
          <w:sz w:val="28"/>
          <w:szCs w:val="28"/>
          <w:lang w:val="zh-TW"/>
        </w:rPr>
        <w:t>BD Phoenix</w:t>
      </w:r>
      <w:r w:rsidR="00F153DD">
        <w:rPr>
          <w:rFonts w:eastAsia="標楷體" w:hint="eastAsia"/>
          <w:sz w:val="28"/>
          <w:szCs w:val="28"/>
          <w:lang w:val="zh-TW"/>
        </w:rPr>
        <w:t>進行傳統生化鑑定結果與通報結果吻合；最後以</w:t>
      </w:r>
      <w:r w:rsidR="00F153DD">
        <w:rPr>
          <w:rFonts w:eastAsia="標楷體" w:hint="eastAsia"/>
          <w:sz w:val="28"/>
          <w:szCs w:val="28"/>
          <w:lang w:val="zh-TW"/>
        </w:rPr>
        <w:t xml:space="preserve">16S </w:t>
      </w:r>
      <w:r w:rsidR="00F153DD">
        <w:rPr>
          <w:rFonts w:eastAsia="標楷體" w:hint="eastAsia"/>
          <w:sz w:val="28"/>
          <w:szCs w:val="28"/>
          <w:lang w:val="zh-TW"/>
        </w:rPr>
        <w:t>基因分析確認此</w:t>
      </w:r>
      <w:proofErr w:type="gramStart"/>
      <w:r w:rsidR="00F153DD">
        <w:rPr>
          <w:rFonts w:eastAsia="標楷體" w:hint="eastAsia"/>
          <w:sz w:val="28"/>
          <w:szCs w:val="28"/>
          <w:lang w:val="zh-TW"/>
        </w:rPr>
        <w:t>3</w:t>
      </w:r>
      <w:r w:rsidR="00F153DD">
        <w:rPr>
          <w:rFonts w:eastAsia="標楷體" w:hint="eastAsia"/>
          <w:sz w:val="28"/>
          <w:szCs w:val="28"/>
          <w:lang w:val="zh-TW"/>
        </w:rPr>
        <w:t>株菌</w:t>
      </w:r>
      <w:proofErr w:type="gramEnd"/>
      <w:r w:rsidR="00F153DD">
        <w:rPr>
          <w:rFonts w:eastAsia="標楷體" w:hint="eastAsia"/>
          <w:sz w:val="28"/>
          <w:szCs w:val="28"/>
          <w:lang w:val="zh-TW"/>
        </w:rPr>
        <w:t>株正確結果與</w:t>
      </w:r>
      <w:r w:rsidR="00F153DD">
        <w:rPr>
          <w:rFonts w:eastAsia="標楷體" w:hint="eastAsia"/>
          <w:sz w:val="28"/>
          <w:szCs w:val="28"/>
          <w:lang w:val="zh-TW"/>
        </w:rPr>
        <w:t>MALDI-TOF</w:t>
      </w:r>
      <w:r w:rsidR="00F153DD">
        <w:rPr>
          <w:rFonts w:eastAsia="標楷體" w:hint="eastAsia"/>
          <w:sz w:val="28"/>
          <w:szCs w:val="28"/>
          <w:lang w:val="zh-TW"/>
        </w:rPr>
        <w:t>鑑定結果相符。其中</w:t>
      </w:r>
      <w:r w:rsidR="001178B9">
        <w:rPr>
          <w:rFonts w:eastAsia="標楷體" w:hint="eastAsia"/>
          <w:sz w:val="28"/>
          <w:szCs w:val="28"/>
          <w:lang w:val="zh-TW"/>
        </w:rPr>
        <w:t>第</w:t>
      </w:r>
      <w:r w:rsidR="001178B9">
        <w:rPr>
          <w:rFonts w:eastAsia="標楷體" w:hint="eastAsia"/>
          <w:sz w:val="28"/>
          <w:szCs w:val="28"/>
          <w:lang w:val="zh-TW"/>
        </w:rPr>
        <w:t>1</w:t>
      </w:r>
      <w:r w:rsidR="001178B9">
        <w:rPr>
          <w:rFonts w:eastAsia="標楷體" w:hint="eastAsia"/>
          <w:sz w:val="28"/>
          <w:szCs w:val="28"/>
          <w:lang w:val="zh-TW"/>
        </w:rPr>
        <w:t>株</w:t>
      </w:r>
      <w:r w:rsidR="001178B9">
        <w:rPr>
          <w:rFonts w:eastAsia="標楷體" w:hint="eastAsia"/>
          <w:sz w:val="28"/>
          <w:szCs w:val="28"/>
          <w:lang w:val="zh-TW"/>
        </w:rPr>
        <w:t xml:space="preserve">16S </w:t>
      </w:r>
      <w:r w:rsidR="001178B9">
        <w:rPr>
          <w:rFonts w:eastAsia="標楷體" w:hint="eastAsia"/>
          <w:sz w:val="28"/>
          <w:szCs w:val="28"/>
          <w:lang w:val="zh-TW"/>
        </w:rPr>
        <w:t>基因分析結果為</w:t>
      </w:r>
      <w:r w:rsidR="001178B9" w:rsidRPr="00701AB1">
        <w:rPr>
          <w:rFonts w:eastAsia="標楷體" w:hint="eastAsia"/>
          <w:i/>
          <w:sz w:val="28"/>
          <w:szCs w:val="28"/>
          <w:lang w:val="zh-TW"/>
        </w:rPr>
        <w:t>E. muelleri</w:t>
      </w:r>
      <w:r w:rsidR="001178B9">
        <w:rPr>
          <w:rFonts w:eastAsia="標楷體" w:hint="eastAsia"/>
          <w:sz w:val="28"/>
          <w:szCs w:val="28"/>
          <w:lang w:val="zh-TW"/>
        </w:rPr>
        <w:t>，</w:t>
      </w:r>
      <w:r w:rsidR="00701AB1">
        <w:rPr>
          <w:rFonts w:eastAsia="標楷體" w:hint="eastAsia"/>
          <w:sz w:val="28"/>
          <w:szCs w:val="28"/>
          <w:lang w:val="zh-TW"/>
        </w:rPr>
        <w:t>與</w:t>
      </w:r>
      <w:r w:rsidR="00701AB1">
        <w:rPr>
          <w:rFonts w:eastAsia="標楷體" w:hint="eastAsia"/>
          <w:sz w:val="28"/>
          <w:szCs w:val="28"/>
          <w:lang w:val="zh-TW"/>
        </w:rPr>
        <w:t>MALDI-TOF</w:t>
      </w:r>
      <w:r w:rsidR="00125DE7">
        <w:rPr>
          <w:rFonts w:eastAsia="標楷體" w:hint="eastAsia"/>
          <w:sz w:val="28"/>
          <w:szCs w:val="28"/>
          <w:lang w:val="zh-TW"/>
        </w:rPr>
        <w:t>結果屬於相同</w:t>
      </w:r>
      <w:r w:rsidR="00701AB1">
        <w:rPr>
          <w:rFonts w:eastAsia="標楷體" w:hint="eastAsia"/>
          <w:sz w:val="28"/>
          <w:szCs w:val="28"/>
          <w:lang w:val="zh-TW"/>
        </w:rPr>
        <w:t>genus</w:t>
      </w:r>
      <w:r w:rsidR="00701AB1">
        <w:rPr>
          <w:rFonts w:eastAsia="標楷體" w:hint="eastAsia"/>
          <w:sz w:val="28"/>
          <w:szCs w:val="28"/>
          <w:lang w:val="zh-TW"/>
        </w:rPr>
        <w:t>。</w:t>
      </w:r>
      <w:r w:rsidR="00701AB1" w:rsidRPr="00701AB1">
        <w:rPr>
          <w:rFonts w:eastAsia="標楷體" w:hint="eastAsia"/>
          <w:i/>
          <w:sz w:val="28"/>
          <w:szCs w:val="28"/>
          <w:lang w:val="zh-TW"/>
        </w:rPr>
        <w:t>E. muelleri</w:t>
      </w:r>
      <w:r w:rsidR="001178B9">
        <w:rPr>
          <w:rFonts w:eastAsia="標楷體" w:hint="eastAsia"/>
          <w:sz w:val="28"/>
          <w:szCs w:val="28"/>
          <w:lang w:val="zh-TW"/>
        </w:rPr>
        <w:t>是</w:t>
      </w:r>
      <w:r w:rsidR="001178B9">
        <w:rPr>
          <w:rFonts w:eastAsia="標楷體" w:hint="eastAsia"/>
          <w:sz w:val="28"/>
          <w:szCs w:val="28"/>
          <w:lang w:val="zh-TW"/>
        </w:rPr>
        <w:t>2015</w:t>
      </w:r>
      <w:r w:rsidR="001178B9">
        <w:rPr>
          <w:rFonts w:eastAsia="標楷體" w:hint="eastAsia"/>
          <w:sz w:val="28"/>
          <w:szCs w:val="28"/>
          <w:lang w:val="zh-TW"/>
        </w:rPr>
        <w:t>年新命名之品種</w:t>
      </w:r>
      <w:r w:rsidR="00701AB1">
        <w:rPr>
          <w:rFonts w:eastAsia="標楷體" w:hint="eastAsia"/>
          <w:sz w:val="28"/>
          <w:szCs w:val="28"/>
          <w:lang w:val="zh-TW"/>
        </w:rPr>
        <w:t>，由於</w:t>
      </w:r>
      <w:r w:rsidR="00701AB1">
        <w:rPr>
          <w:rFonts w:eastAsia="標楷體" w:hint="eastAsia"/>
          <w:sz w:val="28"/>
          <w:szCs w:val="28"/>
          <w:lang w:val="zh-TW"/>
        </w:rPr>
        <w:t>MALDI-TOF</w:t>
      </w:r>
      <w:r w:rsidR="00125DE7">
        <w:rPr>
          <w:rFonts w:eastAsia="標楷體" w:hint="eastAsia"/>
          <w:sz w:val="28"/>
          <w:szCs w:val="28"/>
          <w:lang w:val="zh-TW"/>
        </w:rPr>
        <w:t>資料庫中尚未針對此品種分類，因此，分類至同</w:t>
      </w:r>
      <w:r w:rsidR="00701AB1">
        <w:rPr>
          <w:rFonts w:eastAsia="標楷體" w:hint="eastAsia"/>
          <w:sz w:val="28"/>
          <w:szCs w:val="28"/>
          <w:lang w:val="zh-TW"/>
        </w:rPr>
        <w:t>genus</w:t>
      </w:r>
      <w:r w:rsidR="00125DE7">
        <w:rPr>
          <w:rFonts w:eastAsia="標楷體" w:hint="eastAsia"/>
          <w:sz w:val="28"/>
          <w:szCs w:val="28"/>
          <w:lang w:val="zh-TW"/>
        </w:rPr>
        <w:t>，結果是可認定</w:t>
      </w:r>
      <w:r w:rsidR="00701AB1">
        <w:rPr>
          <w:rFonts w:eastAsia="標楷體" w:hint="eastAsia"/>
          <w:sz w:val="28"/>
          <w:szCs w:val="28"/>
          <w:lang w:val="zh-TW"/>
        </w:rPr>
        <w:t>的。</w:t>
      </w:r>
      <w:r w:rsidR="00584A1B">
        <w:rPr>
          <w:rFonts w:eastAsia="標楷體" w:hint="eastAsia"/>
          <w:sz w:val="28"/>
          <w:szCs w:val="28"/>
          <w:lang w:val="zh-TW"/>
        </w:rPr>
        <w:t>(</w:t>
      </w:r>
      <w:r w:rsidR="00584A1B">
        <w:rPr>
          <w:rFonts w:eastAsia="標楷體" w:hint="eastAsia"/>
          <w:sz w:val="28"/>
          <w:szCs w:val="28"/>
          <w:lang w:val="zh-TW"/>
        </w:rPr>
        <w:t>圖五</w:t>
      </w:r>
      <w:r w:rsidR="00584A1B">
        <w:rPr>
          <w:rFonts w:eastAsia="標楷體" w:hint="eastAsia"/>
          <w:sz w:val="28"/>
          <w:szCs w:val="28"/>
          <w:lang w:val="zh-TW"/>
        </w:rPr>
        <w:t>)</w:t>
      </w:r>
    </w:p>
    <w:p w:rsidR="00701AB1" w:rsidRDefault="00701AB1" w:rsidP="00701AB1">
      <w:pPr>
        <w:adjustRightInd w:val="0"/>
        <w:snapToGrid w:val="0"/>
        <w:spacing w:beforeLines="50" w:before="180" w:line="360" w:lineRule="auto"/>
        <w:ind w:left="1198" w:firstLineChars="230" w:firstLine="644"/>
        <w:jc w:val="both"/>
        <w:rPr>
          <w:rFonts w:eastAsia="標楷體"/>
          <w:sz w:val="28"/>
          <w:szCs w:val="28"/>
          <w:lang w:val="zh-TW"/>
        </w:rPr>
      </w:pPr>
      <w:r>
        <w:rPr>
          <w:rFonts w:eastAsia="標楷體" w:hint="eastAsia"/>
          <w:sz w:val="28"/>
          <w:szCs w:val="28"/>
          <w:lang w:val="zh-TW"/>
        </w:rPr>
        <w:t>第</w:t>
      </w:r>
      <w:r>
        <w:rPr>
          <w:rFonts w:eastAsia="標楷體" w:hint="eastAsia"/>
          <w:sz w:val="28"/>
          <w:szCs w:val="28"/>
          <w:lang w:val="zh-TW"/>
        </w:rPr>
        <w:t>4</w:t>
      </w:r>
      <w:r>
        <w:rPr>
          <w:rFonts w:eastAsia="標楷體" w:hint="eastAsia"/>
          <w:sz w:val="28"/>
          <w:szCs w:val="28"/>
          <w:lang w:val="zh-TW"/>
        </w:rPr>
        <w:t>及</w:t>
      </w:r>
      <w:proofErr w:type="gramStart"/>
      <w:r>
        <w:rPr>
          <w:rFonts w:eastAsia="標楷體" w:hint="eastAsia"/>
          <w:sz w:val="28"/>
          <w:szCs w:val="28"/>
          <w:lang w:val="zh-TW"/>
        </w:rPr>
        <w:t>5</w:t>
      </w:r>
      <w:r>
        <w:rPr>
          <w:rFonts w:eastAsia="標楷體" w:hint="eastAsia"/>
          <w:sz w:val="28"/>
          <w:szCs w:val="28"/>
          <w:lang w:val="zh-TW"/>
        </w:rPr>
        <w:t>菌株其</w:t>
      </w:r>
      <w:proofErr w:type="gramEnd"/>
      <w:r>
        <w:rPr>
          <w:rFonts w:eastAsia="標楷體" w:hint="eastAsia"/>
          <w:sz w:val="28"/>
          <w:szCs w:val="28"/>
          <w:lang w:val="zh-TW"/>
        </w:rPr>
        <w:t>MALDI-TOF</w:t>
      </w:r>
      <w:r>
        <w:rPr>
          <w:rFonts w:eastAsia="標楷體" w:hint="eastAsia"/>
          <w:sz w:val="28"/>
          <w:szCs w:val="28"/>
          <w:lang w:val="zh-TW"/>
        </w:rPr>
        <w:t>鑑定，</w:t>
      </w:r>
      <w:r>
        <w:rPr>
          <w:rFonts w:eastAsia="標楷體" w:hint="eastAsia"/>
          <w:sz w:val="28"/>
          <w:szCs w:val="28"/>
          <w:lang w:val="zh-TW"/>
        </w:rPr>
        <w:t>BD Phoenix</w:t>
      </w:r>
      <w:r>
        <w:rPr>
          <w:rFonts w:eastAsia="標楷體" w:hint="eastAsia"/>
          <w:sz w:val="28"/>
          <w:szCs w:val="28"/>
          <w:lang w:val="zh-TW"/>
        </w:rPr>
        <w:t>傳統生化鑑定以及</w:t>
      </w:r>
      <w:r>
        <w:rPr>
          <w:rFonts w:eastAsia="標楷體" w:hint="eastAsia"/>
          <w:sz w:val="28"/>
          <w:szCs w:val="28"/>
          <w:lang w:val="zh-TW"/>
        </w:rPr>
        <w:t xml:space="preserve">16S </w:t>
      </w:r>
      <w:r>
        <w:rPr>
          <w:rFonts w:eastAsia="標楷體" w:hint="eastAsia"/>
          <w:sz w:val="28"/>
          <w:szCs w:val="28"/>
          <w:lang w:val="zh-TW"/>
        </w:rPr>
        <w:t>基因分析結果都相同，</w:t>
      </w:r>
      <w:r w:rsidR="00C65378">
        <w:rPr>
          <w:rFonts w:eastAsia="標楷體" w:hint="eastAsia"/>
          <w:sz w:val="28"/>
          <w:szCs w:val="28"/>
          <w:lang w:val="zh-TW"/>
        </w:rPr>
        <w:t>與通報結果相異，</w:t>
      </w:r>
      <w:r>
        <w:rPr>
          <w:rFonts w:eastAsia="標楷體" w:hint="eastAsia"/>
          <w:sz w:val="28"/>
          <w:szCs w:val="28"/>
          <w:lang w:val="zh-TW"/>
        </w:rPr>
        <w:t>顯示是通報端菌種通報有誤。</w:t>
      </w:r>
      <w:r w:rsidR="00584A1B">
        <w:rPr>
          <w:rFonts w:eastAsia="標楷體" w:hint="eastAsia"/>
          <w:sz w:val="28"/>
          <w:szCs w:val="28"/>
          <w:lang w:val="zh-TW"/>
        </w:rPr>
        <w:t>(</w:t>
      </w:r>
      <w:r w:rsidR="00584A1B">
        <w:rPr>
          <w:rFonts w:eastAsia="標楷體" w:hint="eastAsia"/>
          <w:sz w:val="28"/>
          <w:szCs w:val="28"/>
          <w:lang w:val="zh-TW"/>
        </w:rPr>
        <w:t>圖五</w:t>
      </w:r>
      <w:r w:rsidR="00584A1B">
        <w:rPr>
          <w:rFonts w:eastAsia="標楷體" w:hint="eastAsia"/>
          <w:sz w:val="28"/>
          <w:szCs w:val="28"/>
          <w:lang w:val="zh-TW"/>
        </w:rPr>
        <w:t>)</w:t>
      </w:r>
      <w:bookmarkStart w:id="0" w:name="_GoBack"/>
      <w:bookmarkEnd w:id="0"/>
    </w:p>
    <w:p w:rsidR="007905AB" w:rsidRDefault="007905AB" w:rsidP="00CB727B">
      <w:pPr>
        <w:adjustRightInd w:val="0"/>
        <w:snapToGrid w:val="0"/>
        <w:spacing w:beforeLines="50" w:before="180" w:line="360" w:lineRule="auto"/>
        <w:ind w:left="478"/>
        <w:jc w:val="both"/>
        <w:rPr>
          <w:rFonts w:eastAsia="標楷體"/>
          <w:sz w:val="28"/>
          <w:szCs w:val="28"/>
          <w:lang w:val="zh-TW"/>
        </w:rPr>
      </w:pPr>
    </w:p>
    <w:p w:rsidR="00493BCD" w:rsidRPr="0053703E" w:rsidRDefault="007905AB" w:rsidP="007905AB">
      <w:pPr>
        <w:widowControl/>
        <w:rPr>
          <w:rFonts w:eastAsia="標楷體"/>
          <w:sz w:val="28"/>
          <w:szCs w:val="28"/>
          <w:lang w:val="zh-TW"/>
        </w:rPr>
      </w:pPr>
      <w:r>
        <w:rPr>
          <w:rFonts w:eastAsia="標楷體"/>
          <w:sz w:val="28"/>
          <w:szCs w:val="28"/>
          <w:lang w:val="zh-TW"/>
        </w:rPr>
        <w:br w:type="page"/>
      </w:r>
    </w:p>
    <w:p w:rsidR="00420545" w:rsidRPr="00420545" w:rsidRDefault="00420545" w:rsidP="00FD30DC">
      <w:pPr>
        <w:pStyle w:val="a7"/>
        <w:numPr>
          <w:ilvl w:val="0"/>
          <w:numId w:val="4"/>
        </w:numPr>
        <w:adjustRightInd w:val="0"/>
        <w:snapToGrid w:val="0"/>
        <w:spacing w:beforeLines="50" w:before="180" w:line="360" w:lineRule="auto"/>
        <w:ind w:leftChars="0"/>
        <w:rPr>
          <w:rFonts w:eastAsia="標楷體"/>
          <w:b/>
          <w:bCs/>
          <w:vanish/>
          <w:sz w:val="28"/>
          <w:szCs w:val="28"/>
        </w:rPr>
      </w:pPr>
    </w:p>
    <w:p w:rsidR="00420545" w:rsidRPr="00420545" w:rsidRDefault="00420545" w:rsidP="00FD30DC">
      <w:pPr>
        <w:pStyle w:val="a7"/>
        <w:numPr>
          <w:ilvl w:val="0"/>
          <w:numId w:val="4"/>
        </w:numPr>
        <w:adjustRightInd w:val="0"/>
        <w:snapToGrid w:val="0"/>
        <w:spacing w:beforeLines="50" w:before="180" w:line="360" w:lineRule="auto"/>
        <w:ind w:leftChars="0"/>
        <w:rPr>
          <w:rFonts w:eastAsia="標楷體"/>
          <w:b/>
          <w:bCs/>
          <w:vanish/>
          <w:sz w:val="28"/>
          <w:szCs w:val="28"/>
        </w:rPr>
      </w:pPr>
    </w:p>
    <w:p w:rsidR="00420545" w:rsidRPr="00420545" w:rsidRDefault="00420545" w:rsidP="00FD30DC">
      <w:pPr>
        <w:pStyle w:val="a7"/>
        <w:numPr>
          <w:ilvl w:val="0"/>
          <w:numId w:val="4"/>
        </w:numPr>
        <w:adjustRightInd w:val="0"/>
        <w:snapToGrid w:val="0"/>
        <w:spacing w:beforeLines="50" w:before="180" w:line="360" w:lineRule="auto"/>
        <w:ind w:leftChars="0"/>
        <w:rPr>
          <w:rFonts w:eastAsia="標楷體"/>
          <w:b/>
          <w:bCs/>
          <w:vanish/>
          <w:sz w:val="28"/>
          <w:szCs w:val="28"/>
        </w:rPr>
      </w:pPr>
    </w:p>
    <w:p w:rsidR="00351EFA" w:rsidRPr="001D2D7A" w:rsidRDefault="00420545" w:rsidP="00FD30DC">
      <w:pPr>
        <w:pStyle w:val="a7"/>
        <w:numPr>
          <w:ilvl w:val="0"/>
          <w:numId w:val="4"/>
        </w:numPr>
        <w:adjustRightInd w:val="0"/>
        <w:snapToGrid w:val="0"/>
        <w:spacing w:beforeLines="50" w:before="180" w:line="360" w:lineRule="auto"/>
        <w:ind w:leftChars="0" w:left="709" w:hanging="709"/>
        <w:rPr>
          <w:rFonts w:eastAsia="標楷體"/>
          <w:b/>
          <w:bCs/>
          <w:sz w:val="28"/>
          <w:szCs w:val="28"/>
        </w:rPr>
      </w:pPr>
      <w:r w:rsidRPr="001D2D7A">
        <w:rPr>
          <w:rFonts w:eastAsia="標楷體" w:hint="eastAsia"/>
          <w:b/>
          <w:bCs/>
          <w:sz w:val="28"/>
          <w:szCs w:val="28"/>
        </w:rPr>
        <w:t>討論</w:t>
      </w:r>
    </w:p>
    <w:p w:rsidR="00DF28DF" w:rsidRDefault="00C65378" w:rsidP="00FD30DC">
      <w:pPr>
        <w:numPr>
          <w:ilvl w:val="0"/>
          <w:numId w:val="3"/>
        </w:numPr>
        <w:adjustRightInd w:val="0"/>
        <w:snapToGrid w:val="0"/>
        <w:spacing w:beforeLines="50" w:before="180" w:line="360" w:lineRule="auto"/>
        <w:jc w:val="both"/>
        <w:rPr>
          <w:rFonts w:eastAsia="標楷體"/>
          <w:sz w:val="28"/>
          <w:szCs w:val="28"/>
          <w:shd w:val="clear" w:color="auto" w:fill="FFFFFF"/>
        </w:rPr>
      </w:pPr>
      <w:r>
        <w:rPr>
          <w:rFonts w:eastAsia="標楷體" w:hint="eastAsia"/>
          <w:sz w:val="28"/>
          <w:szCs w:val="28"/>
          <w:shd w:val="clear" w:color="auto" w:fill="FFFFFF"/>
        </w:rPr>
        <w:t>本計畫</w:t>
      </w:r>
      <w:r>
        <w:rPr>
          <w:rFonts w:eastAsia="標楷體" w:hint="eastAsia"/>
          <w:sz w:val="28"/>
          <w:szCs w:val="28"/>
          <w:shd w:val="clear" w:color="auto" w:fill="FFFFFF"/>
        </w:rPr>
        <w:t>106-107</w:t>
      </w:r>
      <w:r>
        <w:rPr>
          <w:rFonts w:eastAsia="標楷體" w:hint="eastAsia"/>
          <w:sz w:val="28"/>
          <w:szCs w:val="28"/>
          <w:shd w:val="clear" w:color="auto" w:fill="FFFFFF"/>
        </w:rPr>
        <w:t>年目的在建立類鼻疽之</w:t>
      </w:r>
      <w:r>
        <w:rPr>
          <w:rFonts w:eastAsia="標楷體" w:hint="eastAsia"/>
          <w:sz w:val="28"/>
          <w:szCs w:val="28"/>
          <w:shd w:val="clear" w:color="auto" w:fill="FFFFFF"/>
        </w:rPr>
        <w:t>MALDI-TOF</w:t>
      </w:r>
      <w:r>
        <w:rPr>
          <w:rFonts w:eastAsia="標楷體" w:hint="eastAsia"/>
          <w:sz w:val="28"/>
          <w:szCs w:val="28"/>
          <w:shd w:val="clear" w:color="auto" w:fill="FFFFFF"/>
        </w:rPr>
        <w:t>質譜鑑定資料庫，提供醫院端快速準確之類鼻疽鑑定</w:t>
      </w:r>
      <w:r w:rsidR="006B11AB" w:rsidRPr="00DF28DF">
        <w:rPr>
          <w:rFonts w:eastAsia="標楷體"/>
          <w:sz w:val="28"/>
          <w:szCs w:val="28"/>
          <w:shd w:val="clear" w:color="auto" w:fill="FFFFFF"/>
        </w:rPr>
        <w:t>。</w:t>
      </w:r>
      <w:r>
        <w:rPr>
          <w:rFonts w:eastAsia="標楷體" w:hint="eastAsia"/>
          <w:sz w:val="28"/>
          <w:szCs w:val="28"/>
          <w:shd w:val="clear" w:color="auto" w:fill="FFFFFF"/>
        </w:rPr>
        <w:t>本</w:t>
      </w:r>
      <w:r>
        <w:rPr>
          <w:rFonts w:eastAsia="標楷體" w:hint="eastAsia"/>
          <w:sz w:val="28"/>
          <w:szCs w:val="28"/>
          <w:shd w:val="clear" w:color="auto" w:fill="FFFFFF"/>
        </w:rPr>
        <w:t>(106</w:t>
      </w:r>
      <w:r>
        <w:rPr>
          <w:rFonts w:eastAsia="標楷體" w:hint="eastAsia"/>
          <w:sz w:val="28"/>
          <w:szCs w:val="28"/>
          <w:shd w:val="clear" w:color="auto" w:fill="FFFFFF"/>
        </w:rPr>
        <w:t>年</w:t>
      </w:r>
      <w:r>
        <w:rPr>
          <w:rFonts w:eastAsia="標楷體" w:hint="eastAsia"/>
          <w:sz w:val="28"/>
          <w:szCs w:val="28"/>
          <w:shd w:val="clear" w:color="auto" w:fill="FFFFFF"/>
        </w:rPr>
        <w:t>)</w:t>
      </w:r>
      <w:r w:rsidR="00750563">
        <w:rPr>
          <w:rFonts w:eastAsia="標楷體" w:hint="eastAsia"/>
          <w:sz w:val="28"/>
          <w:szCs w:val="28"/>
          <w:shd w:val="clear" w:color="auto" w:fill="FFFFFF"/>
        </w:rPr>
        <w:t>選取</w:t>
      </w:r>
      <w:r w:rsidR="00750563">
        <w:rPr>
          <w:rFonts w:eastAsia="標楷體" w:hint="eastAsia"/>
          <w:sz w:val="28"/>
          <w:szCs w:val="28"/>
          <w:shd w:val="clear" w:color="auto" w:fill="FFFFFF"/>
        </w:rPr>
        <w:t>8</w:t>
      </w:r>
      <w:r w:rsidR="00750563">
        <w:rPr>
          <w:rFonts w:eastAsia="標楷體" w:hint="eastAsia"/>
          <w:sz w:val="28"/>
          <w:szCs w:val="28"/>
          <w:shd w:val="clear" w:color="auto" w:fill="FFFFFF"/>
        </w:rPr>
        <w:t>株代表</w:t>
      </w:r>
      <w:proofErr w:type="gramStart"/>
      <w:r w:rsidR="00750563">
        <w:rPr>
          <w:rFonts w:eastAsia="標楷體" w:hint="eastAsia"/>
          <w:sz w:val="28"/>
          <w:szCs w:val="28"/>
          <w:shd w:val="clear" w:color="auto" w:fill="FFFFFF"/>
        </w:rPr>
        <w:t>株質譜圖</w:t>
      </w:r>
      <w:proofErr w:type="gramEnd"/>
      <w:r w:rsidR="00750563">
        <w:rPr>
          <w:rFonts w:eastAsia="標楷體" w:hint="eastAsia"/>
          <w:sz w:val="28"/>
          <w:szCs w:val="28"/>
          <w:shd w:val="clear" w:color="auto" w:fill="FFFFFF"/>
        </w:rPr>
        <w:t>完成初步建置，共完成</w:t>
      </w:r>
      <w:r w:rsidR="00750563">
        <w:rPr>
          <w:rFonts w:eastAsia="標楷體" w:hint="eastAsia"/>
          <w:sz w:val="28"/>
          <w:szCs w:val="28"/>
          <w:shd w:val="clear" w:color="auto" w:fill="FFFFFF"/>
        </w:rPr>
        <w:t>119</w:t>
      </w:r>
      <w:r w:rsidR="00750563">
        <w:rPr>
          <w:rFonts w:eastAsia="標楷體" w:hint="eastAsia"/>
          <w:sz w:val="28"/>
          <w:szCs w:val="28"/>
          <w:shd w:val="clear" w:color="auto" w:fill="FFFFFF"/>
        </w:rPr>
        <w:t>株臨床株之鑑定。明</w:t>
      </w:r>
      <w:r w:rsidR="00750563">
        <w:rPr>
          <w:rFonts w:eastAsia="標楷體" w:hint="eastAsia"/>
          <w:sz w:val="28"/>
          <w:szCs w:val="28"/>
          <w:shd w:val="clear" w:color="auto" w:fill="FFFFFF"/>
        </w:rPr>
        <w:t>(107)</w:t>
      </w:r>
      <w:r w:rsidR="00750563">
        <w:rPr>
          <w:rFonts w:eastAsia="標楷體" w:hint="eastAsia"/>
          <w:sz w:val="28"/>
          <w:szCs w:val="28"/>
          <w:shd w:val="clear" w:color="auto" w:fill="FFFFFF"/>
        </w:rPr>
        <w:t>年將以土壤分離株以及同</w:t>
      </w:r>
      <w:r w:rsidR="00750563">
        <w:rPr>
          <w:rFonts w:eastAsia="標楷體" w:hint="eastAsia"/>
          <w:sz w:val="28"/>
          <w:szCs w:val="28"/>
          <w:shd w:val="clear" w:color="auto" w:fill="FFFFFF"/>
        </w:rPr>
        <w:t>genus</w:t>
      </w:r>
      <w:r w:rsidR="00750563">
        <w:rPr>
          <w:rFonts w:eastAsia="標楷體" w:hint="eastAsia"/>
          <w:sz w:val="28"/>
          <w:szCs w:val="28"/>
          <w:shd w:val="clear" w:color="auto" w:fill="FFFFFF"/>
        </w:rPr>
        <w:t>不同</w:t>
      </w:r>
      <w:r w:rsidR="00750563">
        <w:rPr>
          <w:rFonts w:eastAsia="標楷體" w:hint="eastAsia"/>
          <w:sz w:val="28"/>
          <w:szCs w:val="28"/>
          <w:shd w:val="clear" w:color="auto" w:fill="FFFFFF"/>
        </w:rPr>
        <w:t>s</w:t>
      </w:r>
      <w:r w:rsidR="00750563">
        <w:rPr>
          <w:rFonts w:eastAsia="標楷體"/>
          <w:sz w:val="28"/>
          <w:szCs w:val="28"/>
          <w:shd w:val="clear" w:color="auto" w:fill="FFFFFF"/>
        </w:rPr>
        <w:t>pecies</w:t>
      </w:r>
      <w:r w:rsidR="00750563">
        <w:rPr>
          <w:rFonts w:eastAsia="標楷體" w:hint="eastAsia"/>
          <w:sz w:val="28"/>
          <w:szCs w:val="28"/>
          <w:shd w:val="clear" w:color="auto" w:fill="FFFFFF"/>
        </w:rPr>
        <w:t>之</w:t>
      </w:r>
      <w:proofErr w:type="spellStart"/>
      <w:r w:rsidR="00750563" w:rsidRPr="009F2A66">
        <w:rPr>
          <w:rFonts w:eastAsia="標楷體" w:hint="eastAsia"/>
          <w:i/>
          <w:sz w:val="28"/>
          <w:szCs w:val="28"/>
          <w:shd w:val="clear" w:color="auto" w:fill="FFFFFF"/>
        </w:rPr>
        <w:t>Bu</w:t>
      </w:r>
      <w:r w:rsidR="00750563" w:rsidRPr="009F2A66">
        <w:rPr>
          <w:rFonts w:eastAsia="標楷體"/>
          <w:i/>
          <w:sz w:val="28"/>
          <w:szCs w:val="28"/>
          <w:shd w:val="clear" w:color="auto" w:fill="FFFFFF"/>
        </w:rPr>
        <w:t>r</w:t>
      </w:r>
      <w:r w:rsidR="00750563" w:rsidRPr="009F2A66">
        <w:rPr>
          <w:rFonts w:eastAsia="標楷體" w:hint="eastAsia"/>
          <w:i/>
          <w:sz w:val="28"/>
          <w:szCs w:val="28"/>
          <w:shd w:val="clear" w:color="auto" w:fill="FFFFFF"/>
        </w:rPr>
        <w:t>kho</w:t>
      </w:r>
      <w:r w:rsidR="00750563" w:rsidRPr="009F2A66">
        <w:rPr>
          <w:rFonts w:eastAsia="標楷體"/>
          <w:i/>
          <w:sz w:val="28"/>
          <w:szCs w:val="28"/>
          <w:shd w:val="clear" w:color="auto" w:fill="FFFFFF"/>
        </w:rPr>
        <w:t>l</w:t>
      </w:r>
      <w:r w:rsidR="00750563" w:rsidRPr="009F2A66">
        <w:rPr>
          <w:rFonts w:eastAsia="標楷體" w:hint="eastAsia"/>
          <w:i/>
          <w:sz w:val="28"/>
          <w:szCs w:val="28"/>
          <w:shd w:val="clear" w:color="auto" w:fill="FFFFFF"/>
        </w:rPr>
        <w:t>deria</w:t>
      </w:r>
      <w:proofErr w:type="spellEnd"/>
      <w:r w:rsidR="00750563">
        <w:rPr>
          <w:rFonts w:eastAsia="標楷體"/>
          <w:sz w:val="28"/>
          <w:szCs w:val="28"/>
          <w:shd w:val="clear" w:color="auto" w:fill="FFFFFF"/>
        </w:rPr>
        <w:t xml:space="preserve"> spp. </w:t>
      </w:r>
      <w:r w:rsidR="00750563">
        <w:rPr>
          <w:rFonts w:eastAsia="標楷體" w:hint="eastAsia"/>
          <w:sz w:val="28"/>
          <w:szCs w:val="28"/>
          <w:shd w:val="clear" w:color="auto" w:fill="FFFFFF"/>
        </w:rPr>
        <w:t>進行測試。</w:t>
      </w:r>
    </w:p>
    <w:p w:rsidR="00750563" w:rsidRPr="00EF2548" w:rsidRDefault="00750563" w:rsidP="00FD30DC">
      <w:pPr>
        <w:numPr>
          <w:ilvl w:val="0"/>
          <w:numId w:val="3"/>
        </w:numPr>
        <w:adjustRightInd w:val="0"/>
        <w:snapToGrid w:val="0"/>
        <w:spacing w:beforeLines="50" w:before="180" w:line="360" w:lineRule="auto"/>
        <w:jc w:val="both"/>
        <w:rPr>
          <w:rFonts w:eastAsia="標楷體"/>
          <w:sz w:val="28"/>
          <w:szCs w:val="28"/>
          <w:shd w:val="clear" w:color="auto" w:fill="FFFFFF"/>
        </w:rPr>
      </w:pPr>
      <w:r>
        <w:rPr>
          <w:rFonts w:eastAsia="標楷體" w:hint="eastAsia"/>
          <w:sz w:val="28"/>
          <w:szCs w:val="28"/>
          <w:shd w:val="clear" w:color="auto" w:fill="FFFFFF"/>
        </w:rPr>
        <w:t>以</w:t>
      </w:r>
      <w:r>
        <w:rPr>
          <w:rFonts w:eastAsia="標楷體" w:hint="eastAsia"/>
          <w:sz w:val="28"/>
          <w:szCs w:val="28"/>
          <w:shd w:val="clear" w:color="auto" w:fill="FFFFFF"/>
        </w:rPr>
        <w:t>4</w:t>
      </w:r>
      <w:r>
        <w:rPr>
          <w:rFonts w:eastAsia="標楷體" w:hint="eastAsia"/>
          <w:sz w:val="28"/>
          <w:szCs w:val="28"/>
          <w:shd w:val="clear" w:color="auto" w:fill="FFFFFF"/>
        </w:rPr>
        <w:t>種不同</w:t>
      </w:r>
      <w:proofErr w:type="gramStart"/>
      <w:r>
        <w:rPr>
          <w:rFonts w:eastAsia="標楷體" w:hint="eastAsia"/>
          <w:sz w:val="28"/>
          <w:szCs w:val="28"/>
          <w:shd w:val="clear" w:color="auto" w:fill="FFFFFF"/>
        </w:rPr>
        <w:t>種類之菌株</w:t>
      </w:r>
      <w:proofErr w:type="gramEnd"/>
      <w:r>
        <w:rPr>
          <w:rFonts w:eastAsia="標楷體" w:hint="eastAsia"/>
          <w:sz w:val="28"/>
          <w:szCs w:val="28"/>
          <w:shd w:val="clear" w:color="auto" w:fill="FFFFFF"/>
        </w:rPr>
        <w:t>進行</w:t>
      </w:r>
      <w:r w:rsidRPr="00750563">
        <w:rPr>
          <w:rFonts w:eastAsia="標楷體" w:hint="eastAsia"/>
          <w:sz w:val="28"/>
          <w:szCs w:val="28"/>
        </w:rPr>
        <w:t>MALDI-TOF</w:t>
      </w:r>
      <w:r>
        <w:rPr>
          <w:rFonts w:eastAsia="標楷體" w:hint="eastAsia"/>
          <w:sz w:val="28"/>
          <w:szCs w:val="28"/>
          <w:lang w:val="zh-TW"/>
        </w:rPr>
        <w:t>鑑定時</w:t>
      </w:r>
      <w:r>
        <w:rPr>
          <w:rFonts w:ascii="標楷體" w:eastAsia="標楷體" w:hAnsi="標楷體" w:hint="eastAsia"/>
          <w:sz w:val="28"/>
          <w:szCs w:val="28"/>
        </w:rPr>
        <w:t>最低偵測極</w:t>
      </w:r>
      <w:r w:rsidRPr="00BD30FD">
        <w:rPr>
          <w:rFonts w:eastAsia="標楷體"/>
          <w:sz w:val="28"/>
          <w:szCs w:val="28"/>
        </w:rPr>
        <w:t>限值</w:t>
      </w:r>
      <w:r w:rsidRPr="00BD30FD">
        <w:rPr>
          <w:rFonts w:eastAsia="標楷體"/>
          <w:sz w:val="28"/>
          <w:szCs w:val="28"/>
        </w:rPr>
        <w:t>(LOD)</w:t>
      </w:r>
      <w:r w:rsidRPr="00BD30FD">
        <w:rPr>
          <w:rFonts w:eastAsia="標楷體"/>
          <w:sz w:val="28"/>
          <w:szCs w:val="28"/>
        </w:rPr>
        <w:t>之測試</w:t>
      </w:r>
      <w:r>
        <w:rPr>
          <w:rFonts w:eastAsia="標楷體" w:hint="eastAsia"/>
          <w:sz w:val="28"/>
          <w:szCs w:val="28"/>
        </w:rPr>
        <w:t>，結果顯示，每</w:t>
      </w:r>
      <w:proofErr w:type="gramStart"/>
      <w:r>
        <w:rPr>
          <w:rFonts w:eastAsia="標楷體" w:hint="eastAsia"/>
          <w:sz w:val="28"/>
          <w:szCs w:val="28"/>
        </w:rPr>
        <w:t>種菌株其</w:t>
      </w:r>
      <w:proofErr w:type="gramEnd"/>
      <w:r>
        <w:rPr>
          <w:rFonts w:eastAsia="標楷體" w:hint="eastAsia"/>
          <w:sz w:val="28"/>
          <w:szCs w:val="28"/>
        </w:rPr>
        <w:t>LOD</w:t>
      </w:r>
      <w:r>
        <w:rPr>
          <w:rFonts w:eastAsia="標楷體" w:hint="eastAsia"/>
          <w:sz w:val="28"/>
          <w:szCs w:val="28"/>
        </w:rPr>
        <w:t>各有不同，原廠提供</w:t>
      </w:r>
      <w:r w:rsidRPr="009F2A66">
        <w:rPr>
          <w:rFonts w:eastAsia="標楷體" w:hint="eastAsia"/>
          <w:i/>
          <w:sz w:val="28"/>
          <w:szCs w:val="28"/>
        </w:rPr>
        <w:t xml:space="preserve">E. </w:t>
      </w:r>
      <w:r w:rsidRPr="009F2A66">
        <w:rPr>
          <w:rFonts w:eastAsia="標楷體"/>
          <w:i/>
          <w:sz w:val="28"/>
          <w:szCs w:val="28"/>
        </w:rPr>
        <w:t>coli</w:t>
      </w:r>
      <w:r>
        <w:rPr>
          <w:rFonts w:eastAsia="標楷體" w:hint="eastAsia"/>
          <w:sz w:val="28"/>
          <w:szCs w:val="28"/>
        </w:rPr>
        <w:t>之</w:t>
      </w:r>
      <w:r>
        <w:rPr>
          <w:rFonts w:eastAsia="標楷體" w:hint="eastAsia"/>
          <w:sz w:val="28"/>
          <w:szCs w:val="28"/>
        </w:rPr>
        <w:t>LOD</w:t>
      </w:r>
      <w:r>
        <w:rPr>
          <w:rFonts w:eastAsia="標楷體" w:hint="eastAsia"/>
          <w:sz w:val="28"/>
          <w:szCs w:val="28"/>
        </w:rPr>
        <w:t>大約在</w:t>
      </w:r>
      <w:r>
        <w:rPr>
          <w:rFonts w:eastAsia="標楷體" w:hint="eastAsia"/>
          <w:sz w:val="28"/>
          <w:szCs w:val="28"/>
        </w:rPr>
        <w:t>10</w:t>
      </w:r>
      <w:r w:rsidRPr="00750563">
        <w:rPr>
          <w:rFonts w:eastAsia="標楷體" w:hint="eastAsia"/>
          <w:sz w:val="28"/>
          <w:szCs w:val="28"/>
          <w:vertAlign w:val="superscript"/>
        </w:rPr>
        <w:t>4</w:t>
      </w:r>
      <w:r>
        <w:rPr>
          <w:rFonts w:eastAsia="標楷體" w:hint="eastAsia"/>
          <w:sz w:val="28"/>
          <w:szCs w:val="28"/>
        </w:rPr>
        <w:t>-10</w:t>
      </w:r>
      <w:r w:rsidRPr="00750563">
        <w:rPr>
          <w:rFonts w:eastAsia="標楷體" w:hint="eastAsia"/>
          <w:sz w:val="28"/>
          <w:szCs w:val="28"/>
          <w:vertAlign w:val="superscript"/>
        </w:rPr>
        <w:t>5</w:t>
      </w:r>
      <w:r w:rsidR="00EF2548">
        <w:rPr>
          <w:rFonts w:eastAsia="標楷體" w:hint="eastAsia"/>
          <w:sz w:val="28"/>
          <w:szCs w:val="28"/>
          <w:vertAlign w:val="superscript"/>
        </w:rPr>
        <w:t xml:space="preserve"> </w:t>
      </w:r>
      <w:r w:rsidRPr="00750563">
        <w:rPr>
          <w:rFonts w:eastAsia="標楷體" w:hint="eastAsia"/>
          <w:sz w:val="28"/>
          <w:szCs w:val="28"/>
        </w:rPr>
        <w:t>CFU</w:t>
      </w:r>
      <w:proofErr w:type="gramStart"/>
      <w:r>
        <w:rPr>
          <w:rFonts w:eastAsia="標楷體" w:hint="eastAsia"/>
          <w:sz w:val="28"/>
          <w:szCs w:val="28"/>
        </w:rPr>
        <w:t>之間，</w:t>
      </w:r>
      <w:proofErr w:type="gramEnd"/>
      <w:r>
        <w:rPr>
          <w:rFonts w:eastAsia="標楷體" w:hint="eastAsia"/>
          <w:sz w:val="28"/>
          <w:szCs w:val="28"/>
        </w:rPr>
        <w:t>與本計畫結果相似。</w:t>
      </w:r>
    </w:p>
    <w:p w:rsidR="00EF2548" w:rsidRDefault="00042FAA" w:rsidP="00FD30DC">
      <w:pPr>
        <w:numPr>
          <w:ilvl w:val="0"/>
          <w:numId w:val="3"/>
        </w:numPr>
        <w:adjustRightInd w:val="0"/>
        <w:snapToGrid w:val="0"/>
        <w:spacing w:beforeLines="50" w:before="180" w:line="360" w:lineRule="auto"/>
        <w:jc w:val="both"/>
        <w:rPr>
          <w:rFonts w:eastAsia="標楷體"/>
          <w:sz w:val="28"/>
          <w:szCs w:val="28"/>
          <w:shd w:val="clear" w:color="auto" w:fill="FFFFFF"/>
        </w:rPr>
      </w:pPr>
      <w:r>
        <w:rPr>
          <w:rFonts w:eastAsia="標楷體" w:hint="eastAsia"/>
          <w:sz w:val="28"/>
          <w:szCs w:val="28"/>
          <w:shd w:val="clear" w:color="auto" w:fill="FFFFFF"/>
        </w:rPr>
        <w:t>當</w:t>
      </w:r>
      <w:r>
        <w:rPr>
          <w:rFonts w:eastAsia="標楷體" w:hint="eastAsia"/>
          <w:sz w:val="28"/>
          <w:szCs w:val="28"/>
        </w:rPr>
        <w:t>MALDI-TOF</w:t>
      </w:r>
      <w:r>
        <w:rPr>
          <w:rFonts w:eastAsia="標楷體" w:hint="eastAsia"/>
          <w:sz w:val="28"/>
          <w:szCs w:val="28"/>
        </w:rPr>
        <w:t>與</w:t>
      </w:r>
      <w:r>
        <w:rPr>
          <w:rFonts w:eastAsia="標楷體" w:hint="eastAsia"/>
          <w:sz w:val="28"/>
          <w:szCs w:val="28"/>
          <w:lang w:val="zh-TW"/>
        </w:rPr>
        <w:t>傳統生化鑑定產生差異時，以</w:t>
      </w:r>
      <w:r>
        <w:rPr>
          <w:rFonts w:eastAsia="標楷體" w:hint="eastAsia"/>
          <w:sz w:val="28"/>
          <w:szCs w:val="28"/>
          <w:lang w:val="zh-TW"/>
        </w:rPr>
        <w:t xml:space="preserve">16S </w:t>
      </w:r>
      <w:r>
        <w:rPr>
          <w:rFonts w:eastAsia="標楷體" w:hint="eastAsia"/>
          <w:sz w:val="28"/>
          <w:szCs w:val="28"/>
          <w:lang w:val="zh-TW"/>
        </w:rPr>
        <w:t>基因分析作為最後之確認方式。本計畫分析</w:t>
      </w:r>
      <w:r>
        <w:rPr>
          <w:rFonts w:eastAsia="標楷體" w:hint="eastAsia"/>
          <w:sz w:val="28"/>
          <w:szCs w:val="28"/>
          <w:lang w:val="zh-TW"/>
        </w:rPr>
        <w:t>5</w:t>
      </w:r>
      <w:r>
        <w:rPr>
          <w:rFonts w:eastAsia="標楷體" w:hint="eastAsia"/>
          <w:sz w:val="28"/>
          <w:szCs w:val="28"/>
          <w:lang w:val="zh-TW"/>
        </w:rPr>
        <w:t>株通報與</w:t>
      </w:r>
      <w:r>
        <w:rPr>
          <w:rFonts w:eastAsia="標楷體" w:hint="eastAsia"/>
          <w:sz w:val="28"/>
          <w:szCs w:val="28"/>
        </w:rPr>
        <w:t>MALDI-TOF</w:t>
      </w:r>
      <w:r>
        <w:rPr>
          <w:rFonts w:eastAsia="標楷體" w:hint="eastAsia"/>
          <w:sz w:val="28"/>
          <w:szCs w:val="28"/>
          <w:lang w:val="zh-TW"/>
        </w:rPr>
        <w:t>鑑定</w:t>
      </w:r>
      <w:proofErr w:type="gramStart"/>
      <w:r>
        <w:rPr>
          <w:rFonts w:eastAsia="標楷體" w:hint="eastAsia"/>
          <w:sz w:val="28"/>
          <w:szCs w:val="28"/>
          <w:lang w:val="zh-TW"/>
        </w:rPr>
        <w:t>差異之菌株</w:t>
      </w:r>
      <w:proofErr w:type="gramEnd"/>
      <w:r>
        <w:rPr>
          <w:rFonts w:eastAsia="標楷體" w:hint="eastAsia"/>
          <w:sz w:val="28"/>
          <w:szCs w:val="28"/>
          <w:lang w:val="zh-TW"/>
        </w:rPr>
        <w:t>，</w:t>
      </w:r>
      <w:r>
        <w:rPr>
          <w:rFonts w:eastAsia="標楷體" w:hint="eastAsia"/>
          <w:sz w:val="28"/>
          <w:szCs w:val="28"/>
          <w:lang w:val="zh-TW"/>
        </w:rPr>
        <w:t>2</w:t>
      </w:r>
      <w:r>
        <w:rPr>
          <w:rFonts w:eastAsia="標楷體" w:hint="eastAsia"/>
          <w:sz w:val="28"/>
          <w:szCs w:val="28"/>
          <w:lang w:val="zh-TW"/>
        </w:rPr>
        <w:t>株是通報錯誤，</w:t>
      </w:r>
      <w:r>
        <w:rPr>
          <w:rFonts w:eastAsia="標楷體" w:hint="eastAsia"/>
          <w:sz w:val="28"/>
          <w:szCs w:val="28"/>
          <w:lang w:val="zh-TW"/>
        </w:rPr>
        <w:t>3</w:t>
      </w:r>
      <w:r>
        <w:rPr>
          <w:rFonts w:eastAsia="標楷體" w:hint="eastAsia"/>
          <w:sz w:val="28"/>
          <w:szCs w:val="28"/>
          <w:lang w:val="zh-TW"/>
        </w:rPr>
        <w:t>株</w:t>
      </w:r>
      <w:r w:rsidR="00D24D45">
        <w:rPr>
          <w:rFonts w:eastAsia="標楷體" w:hint="eastAsia"/>
          <w:sz w:val="28"/>
          <w:szCs w:val="28"/>
          <w:lang w:val="zh-TW"/>
        </w:rPr>
        <w:t>是</w:t>
      </w:r>
      <w:r w:rsidR="00D24D45">
        <w:rPr>
          <w:rFonts w:eastAsia="標楷體" w:hint="eastAsia"/>
          <w:sz w:val="28"/>
          <w:szCs w:val="28"/>
        </w:rPr>
        <w:t>MALDI-TOF</w:t>
      </w:r>
      <w:r w:rsidR="00D24D45">
        <w:rPr>
          <w:rFonts w:eastAsia="標楷體" w:hint="eastAsia"/>
          <w:sz w:val="28"/>
          <w:szCs w:val="28"/>
        </w:rPr>
        <w:t>與</w:t>
      </w:r>
      <w:r w:rsidR="00D24D45">
        <w:rPr>
          <w:rFonts w:eastAsia="標楷體" w:hint="eastAsia"/>
          <w:sz w:val="28"/>
          <w:szCs w:val="28"/>
          <w:lang w:val="zh-TW"/>
        </w:rPr>
        <w:t>傳統生化鑑定產生差異。</w:t>
      </w:r>
      <w:r w:rsidR="00D24D45">
        <w:rPr>
          <w:rFonts w:eastAsia="標楷體" w:hint="eastAsia"/>
          <w:sz w:val="28"/>
          <w:szCs w:val="28"/>
          <w:lang w:val="zh-TW"/>
        </w:rPr>
        <w:t>3</w:t>
      </w:r>
      <w:r w:rsidR="00D24D45">
        <w:rPr>
          <w:rFonts w:eastAsia="標楷體" w:hint="eastAsia"/>
          <w:sz w:val="28"/>
          <w:szCs w:val="28"/>
          <w:lang w:val="zh-TW"/>
        </w:rPr>
        <w:t>株有</w:t>
      </w:r>
      <w:proofErr w:type="gramStart"/>
      <w:r w:rsidR="00D24D45">
        <w:rPr>
          <w:rFonts w:eastAsia="標楷體" w:hint="eastAsia"/>
          <w:sz w:val="28"/>
          <w:szCs w:val="28"/>
          <w:lang w:val="zh-TW"/>
        </w:rPr>
        <w:t>差異之菌株</w:t>
      </w:r>
      <w:proofErr w:type="gramEnd"/>
      <w:r w:rsidR="00D24D45">
        <w:rPr>
          <w:rFonts w:eastAsia="標楷體" w:hint="eastAsia"/>
          <w:sz w:val="28"/>
          <w:szCs w:val="28"/>
          <w:lang w:val="zh-TW"/>
        </w:rPr>
        <w:t>，最後以</w:t>
      </w:r>
      <w:r w:rsidR="00D24D45">
        <w:rPr>
          <w:rFonts w:eastAsia="標楷體" w:hint="eastAsia"/>
          <w:sz w:val="28"/>
          <w:szCs w:val="28"/>
          <w:lang w:val="zh-TW"/>
        </w:rPr>
        <w:t>16S</w:t>
      </w:r>
      <w:r w:rsidR="00D24D45">
        <w:rPr>
          <w:rFonts w:eastAsia="標楷體" w:hint="eastAsia"/>
          <w:sz w:val="28"/>
          <w:szCs w:val="28"/>
          <w:lang w:val="zh-TW"/>
        </w:rPr>
        <w:t>基因分析確認結果與</w:t>
      </w:r>
      <w:r w:rsidR="00D24D45">
        <w:rPr>
          <w:rFonts w:eastAsia="標楷體" w:hint="eastAsia"/>
          <w:sz w:val="28"/>
          <w:szCs w:val="28"/>
          <w:lang w:val="zh-TW"/>
        </w:rPr>
        <w:t>MALDI-TOF</w:t>
      </w:r>
      <w:r w:rsidR="00D24D45">
        <w:rPr>
          <w:rFonts w:eastAsia="標楷體" w:hint="eastAsia"/>
          <w:sz w:val="28"/>
          <w:szCs w:val="28"/>
          <w:lang w:val="zh-TW"/>
        </w:rPr>
        <w:t>相符，顯示</w:t>
      </w:r>
      <w:r w:rsidR="00D24D45">
        <w:rPr>
          <w:rFonts w:eastAsia="標楷體" w:hint="eastAsia"/>
          <w:sz w:val="28"/>
          <w:szCs w:val="28"/>
          <w:lang w:val="zh-TW"/>
        </w:rPr>
        <w:t>MALDI-TOF</w:t>
      </w:r>
      <w:r w:rsidR="00D24D45">
        <w:rPr>
          <w:rFonts w:eastAsia="標楷體" w:hint="eastAsia"/>
          <w:sz w:val="28"/>
          <w:szCs w:val="28"/>
          <w:lang w:val="zh-TW"/>
        </w:rPr>
        <w:t>在此</w:t>
      </w:r>
      <w:proofErr w:type="gramStart"/>
      <w:r w:rsidR="00D24D45">
        <w:rPr>
          <w:rFonts w:eastAsia="標楷體" w:hint="eastAsia"/>
          <w:sz w:val="28"/>
          <w:szCs w:val="28"/>
          <w:lang w:val="zh-TW"/>
        </w:rPr>
        <w:t>3</w:t>
      </w:r>
      <w:r w:rsidR="00D24D45">
        <w:rPr>
          <w:rFonts w:eastAsia="標楷體" w:hint="eastAsia"/>
          <w:sz w:val="28"/>
          <w:szCs w:val="28"/>
          <w:lang w:val="zh-TW"/>
        </w:rPr>
        <w:t>株菌</w:t>
      </w:r>
      <w:proofErr w:type="gramEnd"/>
      <w:r w:rsidR="00D24D45">
        <w:rPr>
          <w:rFonts w:eastAsia="標楷體" w:hint="eastAsia"/>
          <w:sz w:val="28"/>
          <w:szCs w:val="28"/>
          <w:lang w:val="zh-TW"/>
        </w:rPr>
        <w:t>株鑑定上正確率優於傳統生化方式。</w:t>
      </w:r>
    </w:p>
    <w:p w:rsidR="0011209A" w:rsidRPr="00567809" w:rsidRDefault="00567809" w:rsidP="00567809">
      <w:pPr>
        <w:widowControl/>
        <w:rPr>
          <w:rFonts w:eastAsia="標楷體"/>
          <w:sz w:val="28"/>
          <w:szCs w:val="28"/>
        </w:rPr>
      </w:pPr>
      <w:r>
        <w:rPr>
          <w:rFonts w:eastAsia="標楷體"/>
          <w:sz w:val="28"/>
          <w:szCs w:val="28"/>
        </w:rPr>
        <w:br w:type="page"/>
      </w:r>
    </w:p>
    <w:p w:rsidR="0011209A" w:rsidRPr="00A75C16" w:rsidRDefault="0011209A" w:rsidP="00FD30DC">
      <w:pPr>
        <w:pStyle w:val="a7"/>
        <w:numPr>
          <w:ilvl w:val="0"/>
          <w:numId w:val="4"/>
        </w:numPr>
        <w:tabs>
          <w:tab w:val="left" w:pos="709"/>
        </w:tabs>
        <w:adjustRightInd w:val="0"/>
        <w:snapToGrid w:val="0"/>
        <w:spacing w:beforeLines="50" w:before="180" w:line="360" w:lineRule="auto"/>
        <w:ind w:leftChars="0" w:left="567"/>
        <w:jc w:val="both"/>
        <w:rPr>
          <w:rFonts w:eastAsia="標楷體"/>
          <w:b/>
          <w:sz w:val="28"/>
          <w:szCs w:val="28"/>
        </w:rPr>
      </w:pPr>
      <w:r w:rsidRPr="00A75C16">
        <w:rPr>
          <w:rFonts w:eastAsia="標楷體"/>
          <w:b/>
          <w:sz w:val="28"/>
          <w:szCs w:val="28"/>
        </w:rPr>
        <w:lastRenderedPageBreak/>
        <w:t>結論與建議</w:t>
      </w:r>
    </w:p>
    <w:p w:rsidR="00A75C16" w:rsidRPr="006F07D2" w:rsidRDefault="00D24D45" w:rsidP="00FD30DC">
      <w:pPr>
        <w:pStyle w:val="a7"/>
        <w:numPr>
          <w:ilvl w:val="3"/>
          <w:numId w:val="3"/>
        </w:numPr>
        <w:tabs>
          <w:tab w:val="clear" w:pos="1920"/>
          <w:tab w:val="left" w:pos="0"/>
          <w:tab w:val="left" w:pos="709"/>
          <w:tab w:val="num" w:pos="1418"/>
        </w:tabs>
        <w:autoSpaceDE w:val="0"/>
        <w:autoSpaceDN w:val="0"/>
        <w:adjustRightInd w:val="0"/>
        <w:snapToGrid w:val="0"/>
        <w:spacing w:beforeLines="50" w:before="180" w:line="360" w:lineRule="auto"/>
        <w:ind w:leftChars="0" w:left="1276" w:right="57" w:hanging="709"/>
        <w:jc w:val="both"/>
        <w:rPr>
          <w:rFonts w:eastAsia="標楷體"/>
          <w:kern w:val="0"/>
          <w:sz w:val="28"/>
          <w:szCs w:val="28"/>
        </w:rPr>
      </w:pPr>
      <w:r>
        <w:rPr>
          <w:rFonts w:eastAsia="標楷體" w:hint="eastAsia"/>
          <w:sz w:val="28"/>
          <w:szCs w:val="28"/>
        </w:rPr>
        <w:t>進行菌株</w:t>
      </w:r>
      <w:r>
        <w:rPr>
          <w:rFonts w:eastAsia="標楷體" w:hint="eastAsia"/>
          <w:sz w:val="28"/>
          <w:szCs w:val="28"/>
        </w:rPr>
        <w:t>LOD</w:t>
      </w:r>
      <w:r>
        <w:rPr>
          <w:rFonts w:eastAsia="標楷體" w:hint="eastAsia"/>
          <w:sz w:val="28"/>
          <w:szCs w:val="28"/>
        </w:rPr>
        <w:t>測試時，在低於</w:t>
      </w:r>
      <w:r>
        <w:rPr>
          <w:rFonts w:eastAsia="標楷體" w:hint="eastAsia"/>
          <w:sz w:val="28"/>
          <w:szCs w:val="28"/>
        </w:rPr>
        <w:t>LOD</w:t>
      </w:r>
      <w:r>
        <w:rPr>
          <w:rFonts w:eastAsia="標楷體" w:hint="eastAsia"/>
          <w:sz w:val="28"/>
          <w:szCs w:val="28"/>
        </w:rPr>
        <w:t>時，</w:t>
      </w:r>
      <w:r>
        <w:rPr>
          <w:rFonts w:eastAsia="標楷體" w:hint="eastAsia"/>
          <w:sz w:val="28"/>
          <w:szCs w:val="28"/>
        </w:rPr>
        <w:t>MALDI-TOF</w:t>
      </w:r>
      <w:r>
        <w:rPr>
          <w:rFonts w:eastAsia="標楷體" w:hint="eastAsia"/>
          <w:sz w:val="28"/>
          <w:szCs w:val="28"/>
        </w:rPr>
        <w:t>有時仍能給予</w:t>
      </w:r>
      <w:r>
        <w:rPr>
          <w:rFonts w:eastAsia="標楷體" w:hint="eastAsia"/>
          <w:sz w:val="28"/>
          <w:szCs w:val="28"/>
        </w:rPr>
        <w:t>2.0</w:t>
      </w:r>
      <w:r>
        <w:rPr>
          <w:rFonts w:eastAsia="標楷體" w:hint="eastAsia"/>
          <w:sz w:val="28"/>
          <w:szCs w:val="28"/>
        </w:rPr>
        <w:t>以上判定準確之</w:t>
      </w:r>
      <w:r>
        <w:rPr>
          <w:rFonts w:eastAsia="標楷體" w:hint="eastAsia"/>
          <w:sz w:val="28"/>
          <w:szCs w:val="28"/>
        </w:rPr>
        <w:t>score value</w:t>
      </w:r>
      <w:r>
        <w:rPr>
          <w:rFonts w:eastAsia="標楷體" w:hint="eastAsia"/>
          <w:sz w:val="28"/>
          <w:szCs w:val="28"/>
        </w:rPr>
        <w:t>，會造成判斷失誤</w:t>
      </w:r>
      <w:r w:rsidR="006F07D2">
        <w:rPr>
          <w:rFonts w:eastAsia="標楷體" w:hint="eastAsia"/>
          <w:sz w:val="28"/>
          <w:szCs w:val="28"/>
        </w:rPr>
        <w:t>。</w:t>
      </w:r>
      <w:r>
        <w:rPr>
          <w:rFonts w:eastAsia="標楷體" w:hint="eastAsia"/>
          <w:sz w:val="28"/>
          <w:szCs w:val="28"/>
        </w:rPr>
        <w:t>因此在執行</w:t>
      </w:r>
      <w:r>
        <w:rPr>
          <w:rFonts w:eastAsia="標楷體" w:hint="eastAsia"/>
          <w:sz w:val="28"/>
          <w:szCs w:val="28"/>
        </w:rPr>
        <w:t>MALDI-TOF</w:t>
      </w:r>
      <w:r>
        <w:rPr>
          <w:rFonts w:eastAsia="標楷體" w:hint="eastAsia"/>
          <w:sz w:val="28"/>
          <w:szCs w:val="28"/>
        </w:rPr>
        <w:t>鑑定時，</w:t>
      </w:r>
      <w:proofErr w:type="gramStart"/>
      <w:r>
        <w:rPr>
          <w:rFonts w:eastAsia="標楷體" w:hint="eastAsia"/>
          <w:sz w:val="28"/>
          <w:szCs w:val="28"/>
        </w:rPr>
        <w:t>對於</w:t>
      </w:r>
      <w:r w:rsidR="006F07D2">
        <w:rPr>
          <w:rFonts w:eastAsia="標楷體" w:hint="eastAsia"/>
          <w:sz w:val="28"/>
          <w:szCs w:val="28"/>
        </w:rPr>
        <w:t>菌量</w:t>
      </w:r>
      <w:proofErr w:type="gramEnd"/>
      <w:r w:rsidR="006F07D2">
        <w:rPr>
          <w:rFonts w:eastAsia="標楷體" w:hint="eastAsia"/>
          <w:sz w:val="28"/>
          <w:szCs w:val="28"/>
        </w:rPr>
        <w:t>較少，生長慢之挑</w:t>
      </w:r>
      <w:proofErr w:type="gramStart"/>
      <w:r w:rsidR="006F07D2">
        <w:rPr>
          <w:rFonts w:eastAsia="標楷體" w:hint="eastAsia"/>
          <w:sz w:val="28"/>
          <w:szCs w:val="28"/>
        </w:rPr>
        <w:t>惕性菌</w:t>
      </w:r>
      <w:proofErr w:type="gramEnd"/>
      <w:r w:rsidR="006F07D2">
        <w:rPr>
          <w:rFonts w:eastAsia="標楷體" w:hint="eastAsia"/>
          <w:sz w:val="28"/>
          <w:szCs w:val="28"/>
        </w:rPr>
        <w:t>株</w:t>
      </w:r>
      <w:r>
        <w:rPr>
          <w:rFonts w:eastAsia="標楷體" w:hint="eastAsia"/>
          <w:sz w:val="28"/>
          <w:szCs w:val="28"/>
        </w:rPr>
        <w:t>需要</w:t>
      </w:r>
      <w:proofErr w:type="gramStart"/>
      <w:r>
        <w:rPr>
          <w:rFonts w:eastAsia="標楷體" w:hint="eastAsia"/>
          <w:sz w:val="28"/>
          <w:szCs w:val="28"/>
        </w:rPr>
        <w:t>注意菌</w:t>
      </w:r>
      <w:proofErr w:type="gramEnd"/>
      <w:r>
        <w:rPr>
          <w:rFonts w:eastAsia="標楷體" w:hint="eastAsia"/>
          <w:sz w:val="28"/>
          <w:szCs w:val="28"/>
        </w:rPr>
        <w:t>株的量。</w:t>
      </w:r>
    </w:p>
    <w:p w:rsidR="006F07D2" w:rsidRPr="001E5FB2" w:rsidRDefault="006F07D2" w:rsidP="00FD30DC">
      <w:pPr>
        <w:pStyle w:val="a7"/>
        <w:numPr>
          <w:ilvl w:val="3"/>
          <w:numId w:val="3"/>
        </w:numPr>
        <w:tabs>
          <w:tab w:val="clear" w:pos="1920"/>
          <w:tab w:val="left" w:pos="0"/>
          <w:tab w:val="left" w:pos="709"/>
          <w:tab w:val="num" w:pos="1418"/>
        </w:tabs>
        <w:autoSpaceDE w:val="0"/>
        <w:autoSpaceDN w:val="0"/>
        <w:adjustRightInd w:val="0"/>
        <w:snapToGrid w:val="0"/>
        <w:spacing w:beforeLines="50" w:before="180" w:line="360" w:lineRule="auto"/>
        <w:ind w:leftChars="0" w:left="1276" w:right="57" w:hanging="709"/>
        <w:jc w:val="both"/>
        <w:rPr>
          <w:rFonts w:eastAsia="標楷體"/>
          <w:color w:val="000000" w:themeColor="text1"/>
          <w:kern w:val="0"/>
          <w:sz w:val="28"/>
          <w:szCs w:val="28"/>
        </w:rPr>
      </w:pPr>
      <w:proofErr w:type="spellStart"/>
      <w:r w:rsidRPr="001E5FB2">
        <w:rPr>
          <w:rFonts w:eastAsia="標楷體"/>
          <w:i/>
          <w:iCs/>
          <w:color w:val="000000" w:themeColor="text1"/>
          <w:sz w:val="28"/>
          <w:szCs w:val="26"/>
          <w:shd w:val="clear" w:color="auto" w:fill="FFFFFF"/>
        </w:rPr>
        <w:t>Raoultella</w:t>
      </w:r>
      <w:proofErr w:type="spellEnd"/>
      <w:r w:rsidRPr="001E5FB2">
        <w:rPr>
          <w:rFonts w:eastAsia="標楷體"/>
          <w:i/>
          <w:iCs/>
          <w:color w:val="000000" w:themeColor="text1"/>
          <w:sz w:val="28"/>
          <w:szCs w:val="26"/>
          <w:shd w:val="clear" w:color="auto" w:fill="FFFFFF"/>
        </w:rPr>
        <w:t xml:space="preserve"> </w:t>
      </w:r>
      <w:proofErr w:type="spellStart"/>
      <w:r w:rsidRPr="001E5FB2">
        <w:rPr>
          <w:rFonts w:eastAsia="標楷體"/>
          <w:i/>
          <w:iCs/>
          <w:color w:val="000000" w:themeColor="text1"/>
          <w:sz w:val="28"/>
          <w:szCs w:val="26"/>
          <w:shd w:val="clear" w:color="auto" w:fill="FFFFFF"/>
        </w:rPr>
        <w:t>planticola</w:t>
      </w:r>
      <w:proofErr w:type="spellEnd"/>
      <w:r w:rsidRPr="001E5FB2">
        <w:rPr>
          <w:rFonts w:eastAsia="標楷體"/>
          <w:iCs/>
          <w:color w:val="000000" w:themeColor="text1"/>
          <w:sz w:val="28"/>
          <w:szCs w:val="26"/>
          <w:shd w:val="clear" w:color="auto" w:fill="FFFFFF"/>
        </w:rPr>
        <w:t xml:space="preserve"> 2001</w:t>
      </w:r>
      <w:r w:rsidRPr="001E5FB2">
        <w:rPr>
          <w:rFonts w:eastAsia="標楷體"/>
          <w:iCs/>
          <w:color w:val="000000" w:themeColor="text1"/>
          <w:sz w:val="28"/>
          <w:szCs w:val="26"/>
          <w:shd w:val="clear" w:color="auto" w:fill="FFFFFF"/>
        </w:rPr>
        <w:t>年從</w:t>
      </w:r>
      <w:proofErr w:type="spellStart"/>
      <w:r w:rsidRPr="001E5FB2">
        <w:rPr>
          <w:rFonts w:eastAsia="標楷體"/>
          <w:i/>
          <w:iCs/>
          <w:color w:val="000000" w:themeColor="text1"/>
          <w:sz w:val="28"/>
          <w:szCs w:val="26"/>
          <w:shd w:val="clear" w:color="auto" w:fill="FFFFFF"/>
        </w:rPr>
        <w:t>Klebsiella</w:t>
      </w:r>
      <w:proofErr w:type="spellEnd"/>
      <w:r w:rsidRPr="001E5FB2">
        <w:rPr>
          <w:rFonts w:eastAsia="標楷體"/>
          <w:iCs/>
          <w:color w:val="000000" w:themeColor="text1"/>
          <w:sz w:val="28"/>
          <w:szCs w:val="26"/>
          <w:shd w:val="clear" w:color="auto" w:fill="FFFFFF"/>
        </w:rPr>
        <w:t>中獨立出自成一屬</w:t>
      </w:r>
      <w:r w:rsidR="001E5FB2" w:rsidRPr="001E5FB2">
        <w:rPr>
          <w:rFonts w:eastAsia="標楷體" w:hint="eastAsia"/>
          <w:iCs/>
          <w:color w:val="000000" w:themeColor="text1"/>
          <w:sz w:val="28"/>
          <w:szCs w:val="26"/>
          <w:shd w:val="clear" w:color="auto" w:fill="FFFFFF"/>
          <w:vertAlign w:val="superscript"/>
        </w:rPr>
        <w:t>16</w:t>
      </w:r>
      <w:r w:rsidRPr="001E5FB2">
        <w:rPr>
          <w:rFonts w:eastAsia="標楷體"/>
          <w:iCs/>
          <w:color w:val="000000" w:themeColor="text1"/>
          <w:sz w:val="28"/>
          <w:szCs w:val="26"/>
          <w:shd w:val="clear" w:color="auto" w:fill="FFFFFF"/>
        </w:rPr>
        <w:t>，由於其與</w:t>
      </w:r>
      <w:r w:rsidR="00D36221">
        <w:rPr>
          <w:rFonts w:eastAsia="標楷體" w:hint="eastAsia"/>
          <w:iCs/>
          <w:color w:val="000000" w:themeColor="text1"/>
          <w:sz w:val="28"/>
          <w:szCs w:val="26"/>
          <w:shd w:val="clear" w:color="auto" w:fill="FFFFFF"/>
        </w:rPr>
        <w:t xml:space="preserve"> </w:t>
      </w:r>
      <w:proofErr w:type="spellStart"/>
      <w:r w:rsidRPr="001E5FB2">
        <w:rPr>
          <w:rFonts w:eastAsia="標楷體"/>
          <w:i/>
          <w:iCs/>
          <w:color w:val="000000" w:themeColor="text1"/>
          <w:sz w:val="28"/>
          <w:szCs w:val="26"/>
          <w:shd w:val="clear" w:color="auto" w:fill="FFFFFF"/>
        </w:rPr>
        <w:t>Klebsiella</w:t>
      </w:r>
      <w:proofErr w:type="spellEnd"/>
      <w:r w:rsidRPr="00D36221">
        <w:rPr>
          <w:rFonts w:eastAsia="標楷體"/>
          <w:iCs/>
          <w:color w:val="000000" w:themeColor="text1"/>
          <w:sz w:val="28"/>
          <w:szCs w:val="26"/>
          <w:shd w:val="clear" w:color="auto" w:fill="FFFFFF"/>
        </w:rPr>
        <w:t xml:space="preserve"> </w:t>
      </w:r>
      <w:r w:rsidR="00D36221" w:rsidRPr="00D36221">
        <w:rPr>
          <w:rFonts w:eastAsia="標楷體"/>
          <w:iCs/>
          <w:color w:val="000000" w:themeColor="text1"/>
          <w:sz w:val="28"/>
          <w:szCs w:val="26"/>
          <w:shd w:val="clear" w:color="auto" w:fill="FFFFFF"/>
        </w:rPr>
        <w:t>spp.</w:t>
      </w:r>
      <w:r w:rsidRPr="001E5FB2">
        <w:rPr>
          <w:rFonts w:eastAsia="標楷體"/>
          <w:iCs/>
          <w:color w:val="000000" w:themeColor="text1"/>
          <w:sz w:val="28"/>
          <w:szCs w:val="26"/>
          <w:shd w:val="clear" w:color="auto" w:fill="FFFFFF"/>
        </w:rPr>
        <w:t>外型類似，生化反應區別性不高，一般傳統生化</w:t>
      </w:r>
      <w:r w:rsidR="00D36221">
        <w:rPr>
          <w:rFonts w:eastAsia="標楷體" w:hint="eastAsia"/>
          <w:iCs/>
          <w:color w:val="000000" w:themeColor="text1"/>
          <w:sz w:val="28"/>
          <w:szCs w:val="26"/>
          <w:shd w:val="clear" w:color="auto" w:fill="FFFFFF"/>
        </w:rPr>
        <w:t>仍</w:t>
      </w:r>
      <w:r w:rsidRPr="001E5FB2">
        <w:rPr>
          <w:rFonts w:eastAsia="標楷體"/>
          <w:iCs/>
          <w:color w:val="000000" w:themeColor="text1"/>
          <w:sz w:val="28"/>
          <w:szCs w:val="26"/>
          <w:shd w:val="clear" w:color="auto" w:fill="FFFFFF"/>
        </w:rPr>
        <w:t>常會將其鑑定為</w:t>
      </w:r>
      <w:r w:rsidR="00D36221">
        <w:rPr>
          <w:rFonts w:eastAsia="標楷體" w:hint="eastAsia"/>
          <w:iCs/>
          <w:color w:val="000000" w:themeColor="text1"/>
          <w:sz w:val="28"/>
          <w:szCs w:val="26"/>
          <w:shd w:val="clear" w:color="auto" w:fill="FFFFFF"/>
        </w:rPr>
        <w:t xml:space="preserve"> </w:t>
      </w:r>
      <w:proofErr w:type="spellStart"/>
      <w:r w:rsidRPr="001E5FB2">
        <w:rPr>
          <w:rFonts w:eastAsia="標楷體"/>
          <w:i/>
          <w:iCs/>
          <w:color w:val="000000" w:themeColor="text1"/>
          <w:sz w:val="28"/>
          <w:szCs w:val="26"/>
          <w:shd w:val="clear" w:color="auto" w:fill="FFFFFF"/>
        </w:rPr>
        <w:t>Klebsiella</w:t>
      </w:r>
      <w:proofErr w:type="spellEnd"/>
      <w:r w:rsidR="00D36221">
        <w:rPr>
          <w:rFonts w:eastAsia="標楷體" w:hint="eastAsia"/>
          <w:i/>
          <w:iCs/>
          <w:color w:val="000000" w:themeColor="text1"/>
          <w:sz w:val="28"/>
          <w:szCs w:val="26"/>
          <w:shd w:val="clear" w:color="auto" w:fill="FFFFFF"/>
        </w:rPr>
        <w:t xml:space="preserve"> </w:t>
      </w:r>
      <w:r w:rsidR="00D36221" w:rsidRPr="00D36221">
        <w:rPr>
          <w:rFonts w:eastAsia="標楷體" w:hint="eastAsia"/>
          <w:iCs/>
          <w:color w:val="000000" w:themeColor="text1"/>
          <w:sz w:val="28"/>
          <w:szCs w:val="26"/>
          <w:shd w:val="clear" w:color="auto" w:fill="FFFFFF"/>
        </w:rPr>
        <w:t>spp.</w:t>
      </w:r>
      <w:r w:rsidRPr="001E5FB2">
        <w:rPr>
          <w:rFonts w:eastAsia="標楷體"/>
          <w:iCs/>
          <w:color w:val="000000" w:themeColor="text1"/>
          <w:sz w:val="28"/>
          <w:szCs w:val="26"/>
          <w:shd w:val="clear" w:color="auto" w:fill="FFFFFF"/>
        </w:rPr>
        <w:t>。本實驗中</w:t>
      </w:r>
      <w:r w:rsidRPr="001E5FB2">
        <w:rPr>
          <w:rFonts w:eastAsia="標楷體"/>
          <w:color w:val="000000" w:themeColor="text1"/>
          <w:sz w:val="28"/>
          <w:szCs w:val="28"/>
        </w:rPr>
        <w:t>MALDI-TOF</w:t>
      </w:r>
      <w:r w:rsidRPr="001E5FB2">
        <w:rPr>
          <w:rFonts w:eastAsia="標楷體"/>
          <w:color w:val="000000" w:themeColor="text1"/>
          <w:sz w:val="28"/>
          <w:szCs w:val="28"/>
        </w:rPr>
        <w:t>及</w:t>
      </w:r>
      <w:r w:rsidRPr="001E5FB2">
        <w:rPr>
          <w:rFonts w:eastAsia="標楷體"/>
          <w:color w:val="000000" w:themeColor="text1"/>
          <w:sz w:val="28"/>
          <w:szCs w:val="28"/>
        </w:rPr>
        <w:t>16S</w:t>
      </w:r>
      <w:r w:rsidRPr="001E5FB2">
        <w:rPr>
          <w:rFonts w:eastAsia="標楷體"/>
          <w:color w:val="000000" w:themeColor="text1"/>
          <w:sz w:val="28"/>
          <w:szCs w:val="28"/>
        </w:rPr>
        <w:t>基因</w:t>
      </w:r>
      <w:proofErr w:type="gramStart"/>
      <w:r w:rsidRPr="001E5FB2">
        <w:rPr>
          <w:rFonts w:eastAsia="標楷體"/>
          <w:color w:val="000000" w:themeColor="text1"/>
          <w:sz w:val="28"/>
          <w:szCs w:val="28"/>
        </w:rPr>
        <w:t>序列均能將</w:t>
      </w:r>
      <w:proofErr w:type="spellStart"/>
      <w:proofErr w:type="gramEnd"/>
      <w:r w:rsidRPr="001E5FB2">
        <w:rPr>
          <w:rFonts w:eastAsia="標楷體"/>
          <w:i/>
          <w:iCs/>
          <w:color w:val="000000" w:themeColor="text1"/>
          <w:sz w:val="28"/>
          <w:szCs w:val="26"/>
          <w:shd w:val="clear" w:color="auto" w:fill="FFFFFF"/>
        </w:rPr>
        <w:t>Raoultella</w:t>
      </w:r>
      <w:proofErr w:type="spellEnd"/>
      <w:r w:rsidRPr="001E5FB2">
        <w:rPr>
          <w:rFonts w:eastAsia="標楷體"/>
          <w:i/>
          <w:iCs/>
          <w:color w:val="000000" w:themeColor="text1"/>
          <w:sz w:val="28"/>
          <w:szCs w:val="26"/>
          <w:shd w:val="clear" w:color="auto" w:fill="FFFFFF"/>
        </w:rPr>
        <w:t xml:space="preserve"> </w:t>
      </w:r>
      <w:proofErr w:type="spellStart"/>
      <w:r w:rsidRPr="001E5FB2">
        <w:rPr>
          <w:rFonts w:eastAsia="標楷體"/>
          <w:i/>
          <w:iCs/>
          <w:color w:val="000000" w:themeColor="text1"/>
          <w:sz w:val="28"/>
          <w:szCs w:val="26"/>
          <w:shd w:val="clear" w:color="auto" w:fill="FFFFFF"/>
        </w:rPr>
        <w:t>planticola</w:t>
      </w:r>
      <w:proofErr w:type="spellEnd"/>
      <w:r w:rsidR="001E5FB2" w:rsidRPr="001E5FB2">
        <w:rPr>
          <w:rFonts w:eastAsia="標楷體"/>
          <w:iCs/>
          <w:color w:val="000000" w:themeColor="text1"/>
          <w:sz w:val="28"/>
          <w:szCs w:val="26"/>
          <w:shd w:val="clear" w:color="auto" w:fill="FFFFFF"/>
        </w:rPr>
        <w:t>正確</w:t>
      </w:r>
      <w:r w:rsidRPr="001E5FB2">
        <w:rPr>
          <w:rFonts w:eastAsia="標楷體"/>
          <w:iCs/>
          <w:color w:val="000000" w:themeColor="text1"/>
          <w:sz w:val="28"/>
          <w:szCs w:val="26"/>
          <w:shd w:val="clear" w:color="auto" w:fill="FFFFFF"/>
        </w:rPr>
        <w:t>鑑別</w:t>
      </w:r>
      <w:r w:rsidR="001E5FB2" w:rsidRPr="001E5FB2">
        <w:rPr>
          <w:rFonts w:eastAsia="標楷體"/>
          <w:iCs/>
          <w:color w:val="000000" w:themeColor="text1"/>
          <w:sz w:val="28"/>
          <w:szCs w:val="26"/>
          <w:shd w:val="clear" w:color="auto" w:fill="FFFFFF"/>
        </w:rPr>
        <w:t>出來，</w:t>
      </w:r>
      <w:r w:rsidR="001E5FB2" w:rsidRPr="001E5FB2">
        <w:rPr>
          <w:rFonts w:eastAsia="標楷體" w:hint="eastAsia"/>
          <w:iCs/>
          <w:color w:val="000000" w:themeColor="text1"/>
          <w:sz w:val="28"/>
          <w:szCs w:val="26"/>
          <w:shd w:val="clear" w:color="auto" w:fill="FFFFFF"/>
        </w:rPr>
        <w:t>亦有文獻指出</w:t>
      </w:r>
      <w:r w:rsidR="001E5FB2" w:rsidRPr="001E5FB2">
        <w:rPr>
          <w:rFonts w:eastAsia="標楷體"/>
          <w:color w:val="000000" w:themeColor="text1"/>
          <w:sz w:val="28"/>
          <w:szCs w:val="28"/>
        </w:rPr>
        <w:t>MALDI-TOF</w:t>
      </w:r>
      <w:r w:rsidR="001E5FB2" w:rsidRPr="001E5FB2">
        <w:rPr>
          <w:rFonts w:eastAsia="標楷體" w:hint="eastAsia"/>
          <w:color w:val="000000" w:themeColor="text1"/>
          <w:sz w:val="28"/>
          <w:szCs w:val="28"/>
        </w:rPr>
        <w:t>對</w:t>
      </w:r>
      <w:proofErr w:type="spellStart"/>
      <w:r w:rsidR="001E5FB2" w:rsidRPr="001E5FB2">
        <w:rPr>
          <w:rFonts w:eastAsia="標楷體"/>
          <w:i/>
          <w:iCs/>
          <w:color w:val="000000" w:themeColor="text1"/>
          <w:sz w:val="28"/>
          <w:szCs w:val="26"/>
          <w:shd w:val="clear" w:color="auto" w:fill="FFFFFF"/>
        </w:rPr>
        <w:t>Raoultella</w:t>
      </w:r>
      <w:proofErr w:type="spellEnd"/>
      <w:r w:rsidR="001E5FB2" w:rsidRPr="001E5FB2">
        <w:rPr>
          <w:rFonts w:eastAsia="標楷體" w:hint="eastAsia"/>
          <w:iCs/>
          <w:color w:val="000000" w:themeColor="text1"/>
          <w:sz w:val="28"/>
          <w:szCs w:val="26"/>
          <w:shd w:val="clear" w:color="auto" w:fill="FFFFFF"/>
        </w:rPr>
        <w:t>屬之細菌具較佳之鑑別效果</w:t>
      </w:r>
      <w:r w:rsidR="001E5FB2" w:rsidRPr="001E5FB2">
        <w:rPr>
          <w:rFonts w:eastAsia="標楷體" w:hint="eastAsia"/>
          <w:iCs/>
          <w:color w:val="000000" w:themeColor="text1"/>
          <w:sz w:val="28"/>
          <w:szCs w:val="26"/>
          <w:shd w:val="clear" w:color="auto" w:fill="FFFFFF"/>
          <w:vertAlign w:val="superscript"/>
        </w:rPr>
        <w:t>17</w:t>
      </w:r>
      <w:r w:rsidR="001E5FB2" w:rsidRPr="001E5FB2">
        <w:rPr>
          <w:rFonts w:eastAsia="標楷體" w:hint="eastAsia"/>
          <w:i/>
          <w:iCs/>
          <w:color w:val="000000" w:themeColor="text1"/>
          <w:sz w:val="28"/>
          <w:szCs w:val="26"/>
          <w:shd w:val="clear" w:color="auto" w:fill="FFFFFF"/>
        </w:rPr>
        <w:t>。</w:t>
      </w:r>
    </w:p>
    <w:p w:rsidR="0053703E" w:rsidRPr="00A42B27" w:rsidRDefault="00DA4B6C" w:rsidP="00A42B27">
      <w:pPr>
        <w:widowControl/>
        <w:rPr>
          <w:rFonts w:eastAsia="標楷體"/>
          <w:b/>
          <w:bCs/>
          <w:sz w:val="28"/>
          <w:szCs w:val="28"/>
        </w:rPr>
      </w:pPr>
      <w:r>
        <w:rPr>
          <w:rFonts w:eastAsia="標楷體"/>
          <w:b/>
          <w:bCs/>
          <w:sz w:val="28"/>
          <w:szCs w:val="28"/>
        </w:rPr>
        <w:br w:type="page"/>
      </w:r>
    </w:p>
    <w:p w:rsidR="00C61279" w:rsidRDefault="00A42B27" w:rsidP="00DA4B6C">
      <w:pPr>
        <w:adjustRightInd w:val="0"/>
        <w:snapToGrid w:val="0"/>
        <w:spacing w:beforeLines="50" w:before="180"/>
        <w:rPr>
          <w:rFonts w:eastAsia="標楷體" w:hAnsi="標楷體"/>
          <w:b/>
          <w:sz w:val="28"/>
          <w:szCs w:val="28"/>
        </w:rPr>
      </w:pPr>
      <w:r>
        <w:rPr>
          <w:rFonts w:eastAsia="標楷體" w:hAnsi="標楷體" w:hint="eastAsia"/>
          <w:b/>
          <w:sz w:val="28"/>
          <w:szCs w:val="28"/>
        </w:rPr>
        <w:lastRenderedPageBreak/>
        <w:t>六</w:t>
      </w:r>
      <w:r w:rsidR="0053703E" w:rsidRPr="0053703E">
        <w:rPr>
          <w:rFonts w:eastAsia="標楷體" w:hAnsi="標楷體"/>
          <w:b/>
          <w:sz w:val="28"/>
          <w:szCs w:val="28"/>
        </w:rPr>
        <w:t>、</w:t>
      </w:r>
      <w:r w:rsidR="00C61279">
        <w:rPr>
          <w:rFonts w:eastAsia="標楷體" w:hAnsi="標楷體" w:hint="eastAsia"/>
          <w:b/>
          <w:sz w:val="28"/>
          <w:szCs w:val="28"/>
        </w:rPr>
        <w:t>參考文獻</w:t>
      </w:r>
    </w:p>
    <w:p w:rsidR="00C61279" w:rsidRDefault="00C61279" w:rsidP="00DA4B6C">
      <w:pPr>
        <w:adjustRightInd w:val="0"/>
        <w:snapToGrid w:val="0"/>
        <w:spacing w:beforeLines="50" w:before="180"/>
        <w:rPr>
          <w:rFonts w:eastAsia="標楷體" w:hAnsi="標楷體"/>
          <w:b/>
          <w:sz w:val="28"/>
          <w:szCs w:val="28"/>
        </w:rPr>
      </w:pP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Rode JW, </w:t>
      </w:r>
      <w:proofErr w:type="spellStart"/>
      <w:r w:rsidRPr="00474CD7">
        <w:rPr>
          <w:rFonts w:eastAsia="標楷體"/>
          <w:color w:val="000000"/>
        </w:rPr>
        <w:t>Webling</w:t>
      </w:r>
      <w:proofErr w:type="spellEnd"/>
      <w:r w:rsidRPr="00474CD7">
        <w:rPr>
          <w:rFonts w:eastAsia="標楷體"/>
          <w:color w:val="000000"/>
        </w:rPr>
        <w:t xml:space="preserve"> DD. </w:t>
      </w:r>
      <w:proofErr w:type="spellStart"/>
      <w:r w:rsidRPr="00474CD7">
        <w:rPr>
          <w:rFonts w:eastAsia="標楷體"/>
          <w:color w:val="000000"/>
        </w:rPr>
        <w:t>Melioidosis</w:t>
      </w:r>
      <w:proofErr w:type="spellEnd"/>
      <w:r w:rsidRPr="00474CD7">
        <w:rPr>
          <w:rFonts w:eastAsia="標楷體"/>
          <w:color w:val="000000"/>
        </w:rPr>
        <w:t xml:space="preserve"> in the Northern Territory of Australia. </w:t>
      </w:r>
      <w:r w:rsidRPr="00474CD7">
        <w:rPr>
          <w:rFonts w:eastAsia="標楷體"/>
          <w:i/>
          <w:color w:val="000000"/>
        </w:rPr>
        <w:t xml:space="preserve">Med J Aust. </w:t>
      </w:r>
      <w:r w:rsidRPr="00474CD7">
        <w:rPr>
          <w:rFonts w:eastAsia="標楷體"/>
          <w:color w:val="000000"/>
        </w:rPr>
        <w:t>Feb 21 1981;1(4):181-184</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Pitt TL, </w:t>
      </w:r>
      <w:proofErr w:type="spellStart"/>
      <w:r w:rsidRPr="00474CD7">
        <w:rPr>
          <w:rFonts w:eastAsia="標楷體"/>
          <w:color w:val="000000"/>
        </w:rPr>
        <w:t>Trakulsomboon</w:t>
      </w:r>
      <w:proofErr w:type="spellEnd"/>
      <w:r w:rsidRPr="00474CD7">
        <w:rPr>
          <w:rFonts w:eastAsia="標楷體"/>
          <w:color w:val="000000"/>
        </w:rPr>
        <w:t xml:space="preserve"> S, Dance DA. Recurrent </w:t>
      </w:r>
      <w:proofErr w:type="spellStart"/>
      <w:r w:rsidRPr="00474CD7">
        <w:rPr>
          <w:rFonts w:eastAsia="標楷體"/>
          <w:color w:val="000000"/>
        </w:rPr>
        <w:t>melioidosis</w:t>
      </w:r>
      <w:proofErr w:type="spellEnd"/>
      <w:r w:rsidRPr="00474CD7">
        <w:rPr>
          <w:rFonts w:eastAsia="標楷體"/>
          <w:color w:val="000000"/>
        </w:rPr>
        <w:t xml:space="preserve">: possible role of infection with multiple strains of </w:t>
      </w:r>
      <w:proofErr w:type="spellStart"/>
      <w:r w:rsidRPr="00474CD7">
        <w:rPr>
          <w:rFonts w:eastAsia="標楷體"/>
          <w:color w:val="000000"/>
        </w:rPr>
        <w:t>Burkholderia</w:t>
      </w:r>
      <w:proofErr w:type="spellEnd"/>
      <w:r w:rsidRPr="00474CD7">
        <w:rPr>
          <w:rFonts w:eastAsia="標楷體"/>
          <w:color w:val="000000"/>
        </w:rPr>
        <w:t xml:space="preserve"> </w:t>
      </w:r>
      <w:proofErr w:type="spellStart"/>
      <w:r w:rsidRPr="00474CD7">
        <w:rPr>
          <w:rFonts w:eastAsia="標楷體"/>
          <w:color w:val="000000"/>
        </w:rPr>
        <w:t>pseudomallei</w:t>
      </w:r>
      <w:proofErr w:type="spellEnd"/>
      <w:r w:rsidRPr="00474CD7">
        <w:rPr>
          <w:rFonts w:eastAsia="標楷體"/>
          <w:color w:val="000000"/>
        </w:rPr>
        <w:t xml:space="preserve">. </w:t>
      </w:r>
      <w:r w:rsidRPr="00474CD7">
        <w:rPr>
          <w:rFonts w:eastAsia="標楷體"/>
          <w:i/>
          <w:color w:val="000000"/>
        </w:rPr>
        <w:t xml:space="preserve">J </w:t>
      </w:r>
      <w:proofErr w:type="spellStart"/>
      <w:r w:rsidRPr="00474CD7">
        <w:rPr>
          <w:rFonts w:eastAsia="標楷體"/>
          <w:i/>
          <w:color w:val="000000"/>
        </w:rPr>
        <w:t>Clin</w:t>
      </w:r>
      <w:proofErr w:type="spellEnd"/>
      <w:r w:rsidRPr="00474CD7">
        <w:rPr>
          <w:rFonts w:eastAsia="標楷體"/>
          <w:i/>
          <w:color w:val="000000"/>
        </w:rPr>
        <w:t xml:space="preserve"> </w:t>
      </w:r>
      <w:proofErr w:type="spellStart"/>
      <w:r w:rsidRPr="00474CD7">
        <w:rPr>
          <w:rFonts w:eastAsia="標楷體"/>
          <w:i/>
          <w:color w:val="000000"/>
        </w:rPr>
        <w:t>Microbiol</w:t>
      </w:r>
      <w:proofErr w:type="spellEnd"/>
      <w:r w:rsidRPr="00474CD7">
        <w:rPr>
          <w:rFonts w:eastAsia="標楷體"/>
          <w:i/>
          <w:color w:val="000000"/>
        </w:rPr>
        <w:t xml:space="preserve">. </w:t>
      </w:r>
      <w:r w:rsidRPr="00474CD7">
        <w:rPr>
          <w:rFonts w:eastAsia="標楷體"/>
          <w:color w:val="000000"/>
        </w:rPr>
        <w:t>Feb 2007</w:t>
      </w:r>
      <w:proofErr w:type="gramStart"/>
      <w:r w:rsidRPr="00474CD7">
        <w:rPr>
          <w:rFonts w:eastAsia="標楷體"/>
          <w:color w:val="000000"/>
        </w:rPr>
        <w:t>;45</w:t>
      </w:r>
      <w:proofErr w:type="gramEnd"/>
      <w:r w:rsidRPr="00474CD7">
        <w:rPr>
          <w:rFonts w:eastAsia="標楷體"/>
          <w:color w:val="000000"/>
        </w:rPr>
        <w:t>(2):680-681.</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Cheng AC, Currie BJ. </w:t>
      </w:r>
      <w:proofErr w:type="spellStart"/>
      <w:r w:rsidRPr="00474CD7">
        <w:rPr>
          <w:rFonts w:eastAsia="標楷體"/>
          <w:color w:val="000000"/>
        </w:rPr>
        <w:t>Melioidosis</w:t>
      </w:r>
      <w:proofErr w:type="spellEnd"/>
      <w:r w:rsidRPr="00474CD7">
        <w:rPr>
          <w:rFonts w:eastAsia="標楷體"/>
          <w:color w:val="000000"/>
        </w:rPr>
        <w:t xml:space="preserve">: epidemiology, pathophysiology, and management. </w:t>
      </w:r>
      <w:proofErr w:type="spellStart"/>
      <w:r w:rsidRPr="00474CD7">
        <w:rPr>
          <w:rFonts w:eastAsia="標楷體"/>
          <w:i/>
          <w:color w:val="000000"/>
        </w:rPr>
        <w:t>Clin</w:t>
      </w:r>
      <w:proofErr w:type="spellEnd"/>
      <w:r w:rsidRPr="00474CD7">
        <w:rPr>
          <w:rFonts w:eastAsia="標楷體"/>
          <w:i/>
          <w:color w:val="000000"/>
        </w:rPr>
        <w:t xml:space="preserve"> </w:t>
      </w:r>
      <w:proofErr w:type="spellStart"/>
      <w:r w:rsidRPr="00474CD7">
        <w:rPr>
          <w:rFonts w:eastAsia="標楷體"/>
          <w:i/>
          <w:color w:val="000000"/>
        </w:rPr>
        <w:t>Microbiol</w:t>
      </w:r>
      <w:proofErr w:type="spellEnd"/>
      <w:r w:rsidRPr="00474CD7">
        <w:rPr>
          <w:rFonts w:eastAsia="標楷體"/>
          <w:i/>
          <w:color w:val="000000"/>
        </w:rPr>
        <w:t xml:space="preserve"> Rev. </w:t>
      </w:r>
      <w:r w:rsidRPr="00474CD7">
        <w:rPr>
          <w:rFonts w:eastAsia="標楷體"/>
          <w:color w:val="000000"/>
        </w:rPr>
        <w:t>Apr 2005;18(2):383-416</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White NJ. </w:t>
      </w:r>
      <w:proofErr w:type="spellStart"/>
      <w:r w:rsidRPr="00474CD7">
        <w:rPr>
          <w:rFonts w:eastAsia="標楷體"/>
          <w:color w:val="000000"/>
        </w:rPr>
        <w:t>Melioidosis</w:t>
      </w:r>
      <w:proofErr w:type="spellEnd"/>
      <w:r w:rsidRPr="00474CD7">
        <w:rPr>
          <w:rFonts w:eastAsia="標楷體"/>
          <w:color w:val="000000"/>
        </w:rPr>
        <w:t xml:space="preserve">. </w:t>
      </w:r>
      <w:r w:rsidRPr="00474CD7">
        <w:rPr>
          <w:rFonts w:eastAsia="標楷體"/>
          <w:i/>
          <w:color w:val="000000"/>
        </w:rPr>
        <w:t xml:space="preserve">Lancet. </w:t>
      </w:r>
      <w:r w:rsidRPr="00474CD7">
        <w:rPr>
          <w:rFonts w:eastAsia="標楷體"/>
          <w:color w:val="000000"/>
        </w:rPr>
        <w:t>May 17 2003</w:t>
      </w:r>
      <w:proofErr w:type="gramStart"/>
      <w:r w:rsidRPr="00474CD7">
        <w:rPr>
          <w:rFonts w:eastAsia="標楷體"/>
          <w:color w:val="000000"/>
        </w:rPr>
        <w:t>;361</w:t>
      </w:r>
      <w:proofErr w:type="gramEnd"/>
      <w:r w:rsidRPr="00474CD7">
        <w:rPr>
          <w:rFonts w:eastAsia="標楷體"/>
          <w:color w:val="000000"/>
        </w:rPr>
        <w:t>(9370):1715-1722.</w:t>
      </w:r>
    </w:p>
    <w:p w:rsidR="00C61279" w:rsidRPr="00474CD7" w:rsidRDefault="00C61279" w:rsidP="00C61279">
      <w:pPr>
        <w:numPr>
          <w:ilvl w:val="0"/>
          <w:numId w:val="12"/>
        </w:numPr>
        <w:ind w:rightChars="-148" w:right="-355"/>
        <w:rPr>
          <w:rFonts w:eastAsia="標楷體"/>
          <w:color w:val="000000"/>
        </w:rPr>
      </w:pPr>
      <w:proofErr w:type="spellStart"/>
      <w:r w:rsidRPr="00474CD7">
        <w:rPr>
          <w:rFonts w:eastAsia="標楷體"/>
          <w:color w:val="000000"/>
        </w:rPr>
        <w:t>Inglis</w:t>
      </w:r>
      <w:proofErr w:type="spellEnd"/>
      <w:r w:rsidRPr="00474CD7">
        <w:rPr>
          <w:rFonts w:eastAsia="標楷體"/>
          <w:color w:val="000000"/>
        </w:rPr>
        <w:t xml:space="preserve"> TJ, Merritt A, Chidlow G, </w:t>
      </w:r>
      <w:proofErr w:type="spellStart"/>
      <w:r w:rsidRPr="00474CD7">
        <w:rPr>
          <w:rFonts w:eastAsia="標楷體"/>
          <w:color w:val="000000"/>
        </w:rPr>
        <w:t>Aravena</w:t>
      </w:r>
      <w:proofErr w:type="spellEnd"/>
      <w:r w:rsidRPr="00474CD7">
        <w:rPr>
          <w:rFonts w:eastAsia="標楷體"/>
          <w:color w:val="000000"/>
        </w:rPr>
        <w:t xml:space="preserve">-Roman M, Harnett G. Comparison of diagnostic laboratory methods for identification of </w:t>
      </w:r>
      <w:proofErr w:type="spellStart"/>
      <w:r w:rsidRPr="00474CD7">
        <w:rPr>
          <w:rFonts w:eastAsia="標楷體"/>
          <w:color w:val="000000"/>
        </w:rPr>
        <w:t>Burkholderia</w:t>
      </w:r>
      <w:proofErr w:type="spellEnd"/>
      <w:r w:rsidRPr="00474CD7">
        <w:rPr>
          <w:rFonts w:eastAsia="標楷體"/>
          <w:color w:val="000000"/>
        </w:rPr>
        <w:t xml:space="preserve"> </w:t>
      </w:r>
      <w:proofErr w:type="spellStart"/>
      <w:r w:rsidRPr="00474CD7">
        <w:rPr>
          <w:rFonts w:eastAsia="標楷體"/>
          <w:color w:val="000000"/>
        </w:rPr>
        <w:t>pseudomallei</w:t>
      </w:r>
      <w:proofErr w:type="spellEnd"/>
      <w:r w:rsidRPr="00474CD7">
        <w:rPr>
          <w:rFonts w:eastAsia="標楷體"/>
          <w:color w:val="000000"/>
        </w:rPr>
        <w:t xml:space="preserve">. </w:t>
      </w:r>
      <w:r w:rsidRPr="00474CD7">
        <w:rPr>
          <w:rFonts w:eastAsia="標楷體"/>
          <w:i/>
          <w:color w:val="000000"/>
        </w:rPr>
        <w:t xml:space="preserve">J </w:t>
      </w:r>
      <w:proofErr w:type="spellStart"/>
      <w:r w:rsidRPr="00474CD7">
        <w:rPr>
          <w:rFonts w:eastAsia="標楷體"/>
          <w:i/>
          <w:color w:val="000000"/>
        </w:rPr>
        <w:t>Clin</w:t>
      </w:r>
      <w:proofErr w:type="spellEnd"/>
      <w:r w:rsidRPr="00474CD7">
        <w:rPr>
          <w:rFonts w:eastAsia="標楷體"/>
          <w:i/>
          <w:color w:val="000000"/>
        </w:rPr>
        <w:t xml:space="preserve"> </w:t>
      </w:r>
      <w:proofErr w:type="spellStart"/>
      <w:r w:rsidRPr="00474CD7">
        <w:rPr>
          <w:rFonts w:eastAsia="標楷體"/>
          <w:i/>
          <w:color w:val="000000"/>
        </w:rPr>
        <w:t>Microbiol</w:t>
      </w:r>
      <w:proofErr w:type="spellEnd"/>
      <w:r w:rsidRPr="00474CD7">
        <w:rPr>
          <w:rFonts w:eastAsia="標楷體"/>
          <w:i/>
          <w:color w:val="000000"/>
        </w:rPr>
        <w:t xml:space="preserve">. </w:t>
      </w:r>
      <w:r w:rsidRPr="00474CD7">
        <w:rPr>
          <w:rFonts w:eastAsia="標楷體"/>
          <w:color w:val="000000"/>
        </w:rPr>
        <w:t>May 2005</w:t>
      </w:r>
      <w:proofErr w:type="gramStart"/>
      <w:r w:rsidRPr="00474CD7">
        <w:rPr>
          <w:rFonts w:eastAsia="標楷體"/>
          <w:color w:val="000000"/>
        </w:rPr>
        <w:t>;43</w:t>
      </w:r>
      <w:proofErr w:type="gramEnd"/>
      <w:r w:rsidRPr="00474CD7">
        <w:rPr>
          <w:rFonts w:eastAsia="標楷體"/>
          <w:color w:val="000000"/>
        </w:rPr>
        <w:t>(5):2201-2206.</w:t>
      </w:r>
    </w:p>
    <w:p w:rsidR="00C61279" w:rsidRPr="00474CD7" w:rsidRDefault="00C61279" w:rsidP="00C61279">
      <w:pPr>
        <w:numPr>
          <w:ilvl w:val="0"/>
          <w:numId w:val="12"/>
        </w:numPr>
        <w:ind w:rightChars="-148" w:right="-355"/>
        <w:rPr>
          <w:rFonts w:eastAsia="標楷體"/>
          <w:color w:val="000000"/>
        </w:rPr>
      </w:pPr>
      <w:proofErr w:type="spellStart"/>
      <w:r w:rsidRPr="00474CD7">
        <w:rPr>
          <w:rFonts w:eastAsia="標楷體"/>
          <w:color w:val="000000"/>
        </w:rPr>
        <w:t>Maharjan</w:t>
      </w:r>
      <w:proofErr w:type="spellEnd"/>
      <w:r w:rsidRPr="00474CD7">
        <w:rPr>
          <w:rFonts w:eastAsia="標楷體"/>
          <w:color w:val="000000"/>
        </w:rPr>
        <w:t xml:space="preserve"> B, </w:t>
      </w:r>
      <w:proofErr w:type="spellStart"/>
      <w:r w:rsidRPr="00474CD7">
        <w:rPr>
          <w:rFonts w:eastAsia="標楷體"/>
          <w:color w:val="000000"/>
        </w:rPr>
        <w:t>Chantratita</w:t>
      </w:r>
      <w:proofErr w:type="spellEnd"/>
      <w:r w:rsidRPr="00474CD7">
        <w:rPr>
          <w:rFonts w:eastAsia="標楷體"/>
          <w:color w:val="000000"/>
        </w:rPr>
        <w:t xml:space="preserve"> N, </w:t>
      </w:r>
      <w:proofErr w:type="spellStart"/>
      <w:r w:rsidRPr="00474CD7">
        <w:rPr>
          <w:rFonts w:eastAsia="標楷體"/>
          <w:color w:val="000000"/>
        </w:rPr>
        <w:t>Vesaratchavest</w:t>
      </w:r>
      <w:proofErr w:type="spellEnd"/>
      <w:r w:rsidRPr="00474CD7">
        <w:rPr>
          <w:rFonts w:eastAsia="標楷體"/>
          <w:color w:val="000000"/>
        </w:rPr>
        <w:t xml:space="preserve"> M, et al. Recurrent </w:t>
      </w:r>
      <w:proofErr w:type="spellStart"/>
      <w:r w:rsidRPr="00474CD7">
        <w:rPr>
          <w:rFonts w:eastAsia="標楷體"/>
          <w:color w:val="000000"/>
        </w:rPr>
        <w:t>melioidosis</w:t>
      </w:r>
      <w:proofErr w:type="spellEnd"/>
      <w:r w:rsidRPr="00474CD7">
        <w:rPr>
          <w:rFonts w:eastAsia="標楷體"/>
          <w:color w:val="000000"/>
        </w:rPr>
        <w:t xml:space="preserve"> in patients in northeast Thailand is frequently due to reinfection rather than relapse. </w:t>
      </w:r>
      <w:r w:rsidRPr="00474CD7">
        <w:rPr>
          <w:rFonts w:eastAsia="標楷體"/>
          <w:i/>
          <w:color w:val="000000"/>
        </w:rPr>
        <w:t xml:space="preserve">J </w:t>
      </w:r>
      <w:proofErr w:type="spellStart"/>
      <w:r w:rsidRPr="00474CD7">
        <w:rPr>
          <w:rFonts w:eastAsia="標楷體"/>
          <w:i/>
          <w:color w:val="000000"/>
        </w:rPr>
        <w:t>Clin</w:t>
      </w:r>
      <w:proofErr w:type="spellEnd"/>
      <w:r w:rsidRPr="00474CD7">
        <w:rPr>
          <w:rFonts w:eastAsia="標楷體"/>
          <w:i/>
          <w:color w:val="000000"/>
        </w:rPr>
        <w:t xml:space="preserve"> </w:t>
      </w:r>
      <w:proofErr w:type="spellStart"/>
      <w:r w:rsidRPr="00474CD7">
        <w:rPr>
          <w:rFonts w:eastAsia="標楷體"/>
          <w:i/>
          <w:color w:val="000000"/>
        </w:rPr>
        <w:t>Microbiol</w:t>
      </w:r>
      <w:proofErr w:type="spellEnd"/>
      <w:r w:rsidRPr="00474CD7">
        <w:rPr>
          <w:rFonts w:eastAsia="標楷體"/>
          <w:i/>
          <w:color w:val="000000"/>
        </w:rPr>
        <w:t xml:space="preserve">. </w:t>
      </w:r>
      <w:r w:rsidRPr="00474CD7">
        <w:rPr>
          <w:rFonts w:eastAsia="標楷體"/>
          <w:color w:val="000000"/>
        </w:rPr>
        <w:t>Dec 2005</w:t>
      </w:r>
      <w:proofErr w:type="gramStart"/>
      <w:r w:rsidRPr="00474CD7">
        <w:rPr>
          <w:rFonts w:eastAsia="標楷體"/>
          <w:color w:val="000000"/>
        </w:rPr>
        <w:t>;43</w:t>
      </w:r>
      <w:proofErr w:type="gramEnd"/>
      <w:r w:rsidRPr="00474CD7">
        <w:rPr>
          <w:rFonts w:eastAsia="標楷體"/>
          <w:color w:val="000000"/>
        </w:rPr>
        <w:t>(12):6032-6034.</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Currie BJ, Fisher DA, Anstey NM, </w:t>
      </w:r>
      <w:proofErr w:type="spellStart"/>
      <w:r w:rsidRPr="00474CD7">
        <w:rPr>
          <w:rFonts w:eastAsia="標楷體"/>
          <w:color w:val="000000"/>
        </w:rPr>
        <w:t>Jacups</w:t>
      </w:r>
      <w:proofErr w:type="spellEnd"/>
      <w:r w:rsidRPr="00474CD7">
        <w:rPr>
          <w:rFonts w:eastAsia="標楷體"/>
          <w:color w:val="000000"/>
        </w:rPr>
        <w:t xml:space="preserve"> SP. </w:t>
      </w:r>
      <w:proofErr w:type="spellStart"/>
      <w:r w:rsidRPr="00474CD7">
        <w:rPr>
          <w:rFonts w:eastAsia="標楷體"/>
          <w:color w:val="000000"/>
        </w:rPr>
        <w:t>Melioidosis</w:t>
      </w:r>
      <w:proofErr w:type="spellEnd"/>
      <w:r w:rsidRPr="00474CD7">
        <w:rPr>
          <w:rFonts w:eastAsia="標楷體"/>
          <w:color w:val="000000"/>
        </w:rPr>
        <w:t xml:space="preserve">: acute and chronic disease, relapse and re-activation. </w:t>
      </w:r>
      <w:r w:rsidRPr="00474CD7">
        <w:rPr>
          <w:rFonts w:eastAsia="標楷體"/>
          <w:i/>
          <w:color w:val="000000"/>
        </w:rPr>
        <w:t xml:space="preserve">Trans R </w:t>
      </w:r>
      <w:proofErr w:type="spellStart"/>
      <w:r w:rsidRPr="00474CD7">
        <w:rPr>
          <w:rFonts w:eastAsia="標楷體"/>
          <w:i/>
          <w:color w:val="000000"/>
        </w:rPr>
        <w:t>Soc</w:t>
      </w:r>
      <w:proofErr w:type="spellEnd"/>
      <w:r w:rsidRPr="00474CD7">
        <w:rPr>
          <w:rFonts w:eastAsia="標楷體"/>
          <w:i/>
          <w:color w:val="000000"/>
        </w:rPr>
        <w:t xml:space="preserve"> Trop Med </w:t>
      </w:r>
      <w:proofErr w:type="spellStart"/>
      <w:r w:rsidRPr="00474CD7">
        <w:rPr>
          <w:rFonts w:eastAsia="標楷體"/>
          <w:i/>
          <w:color w:val="000000"/>
        </w:rPr>
        <w:t>Hyg</w:t>
      </w:r>
      <w:proofErr w:type="spellEnd"/>
      <w:r w:rsidRPr="00474CD7">
        <w:rPr>
          <w:rFonts w:eastAsia="標楷體"/>
          <w:i/>
          <w:color w:val="000000"/>
        </w:rPr>
        <w:t xml:space="preserve">. </w:t>
      </w:r>
      <w:r w:rsidRPr="00474CD7">
        <w:rPr>
          <w:rFonts w:eastAsia="標楷體"/>
          <w:color w:val="000000"/>
        </w:rPr>
        <w:t>May-Jun 2000</w:t>
      </w:r>
      <w:proofErr w:type="gramStart"/>
      <w:r w:rsidRPr="00474CD7">
        <w:rPr>
          <w:rFonts w:eastAsia="標楷體"/>
          <w:color w:val="000000"/>
        </w:rPr>
        <w:t>;94</w:t>
      </w:r>
      <w:proofErr w:type="gramEnd"/>
      <w:r w:rsidRPr="00474CD7">
        <w:rPr>
          <w:rFonts w:eastAsia="標楷體"/>
          <w:color w:val="000000"/>
        </w:rPr>
        <w:t>(3):301-304.</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Watt G, Padre LP, Tuazon ML, </w:t>
      </w:r>
      <w:proofErr w:type="spellStart"/>
      <w:r w:rsidRPr="00474CD7">
        <w:rPr>
          <w:rFonts w:eastAsia="標楷體"/>
          <w:color w:val="000000"/>
        </w:rPr>
        <w:t>Calubaquib</w:t>
      </w:r>
      <w:proofErr w:type="spellEnd"/>
      <w:r w:rsidRPr="00474CD7">
        <w:rPr>
          <w:rFonts w:eastAsia="標楷體"/>
          <w:color w:val="000000"/>
        </w:rPr>
        <w:t xml:space="preserve"> C et al. </w:t>
      </w:r>
      <w:proofErr w:type="spellStart"/>
      <w:r w:rsidRPr="00474CD7">
        <w:rPr>
          <w:rFonts w:eastAsia="標楷體"/>
          <w:color w:val="000000"/>
        </w:rPr>
        <w:t>Placebocontrolled</w:t>
      </w:r>
      <w:proofErr w:type="spellEnd"/>
      <w:r w:rsidRPr="00474CD7">
        <w:rPr>
          <w:rFonts w:eastAsia="標楷體"/>
          <w:color w:val="000000"/>
          <w:vertAlign w:val="superscript"/>
        </w:rPr>
        <w:t xml:space="preserve">　</w:t>
      </w:r>
      <w:r w:rsidRPr="00474CD7">
        <w:rPr>
          <w:rFonts w:eastAsia="標楷體"/>
          <w:color w:val="000000"/>
        </w:rPr>
        <w:t>trial of intravenous penicillin for severe and leptospirosis.</w:t>
      </w:r>
      <w:r w:rsidRPr="00474CD7">
        <w:rPr>
          <w:rFonts w:eastAsia="標楷體"/>
          <w:color w:val="000000"/>
          <w:vertAlign w:val="superscript"/>
        </w:rPr>
        <w:t xml:space="preserve">　</w:t>
      </w:r>
      <w:r w:rsidRPr="00474CD7">
        <w:rPr>
          <w:rFonts w:eastAsia="標楷體"/>
          <w:i/>
          <w:color w:val="000000"/>
        </w:rPr>
        <w:t>Lancet</w:t>
      </w:r>
      <w:r w:rsidRPr="00474CD7">
        <w:rPr>
          <w:rFonts w:eastAsia="標楷體"/>
          <w:color w:val="000000"/>
        </w:rPr>
        <w:t xml:space="preserve"> 1998</w:t>
      </w:r>
      <w:r w:rsidRPr="00474CD7">
        <w:rPr>
          <w:rFonts w:eastAsia="標楷體"/>
          <w:color w:val="000000"/>
        </w:rPr>
        <w:t>；</w:t>
      </w:r>
      <w:r w:rsidRPr="00474CD7">
        <w:rPr>
          <w:rFonts w:eastAsia="標楷體"/>
          <w:color w:val="000000"/>
        </w:rPr>
        <w:t>1</w:t>
      </w:r>
      <w:r w:rsidRPr="00474CD7">
        <w:rPr>
          <w:rFonts w:eastAsia="標楷體"/>
          <w:color w:val="000000"/>
        </w:rPr>
        <w:t>：</w:t>
      </w:r>
      <w:r w:rsidRPr="00474CD7">
        <w:rPr>
          <w:rFonts w:eastAsia="標楷體"/>
          <w:color w:val="000000"/>
        </w:rPr>
        <w:t>433-435</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Yang CW, Pan MJ, Wu MS et al. Leptospirosis </w:t>
      </w:r>
      <w:r w:rsidRPr="00474CD7">
        <w:rPr>
          <w:rFonts w:eastAsia="標楷體"/>
          <w:color w:val="000000"/>
        </w:rPr>
        <w:t>：</w:t>
      </w:r>
      <w:r w:rsidRPr="00474CD7">
        <w:rPr>
          <w:rFonts w:eastAsia="標楷體"/>
          <w:color w:val="000000"/>
        </w:rPr>
        <w:t>an ignored cause</w:t>
      </w:r>
      <w:r w:rsidRPr="00474CD7">
        <w:rPr>
          <w:rFonts w:eastAsia="標楷體"/>
          <w:color w:val="000000"/>
          <w:vertAlign w:val="superscript"/>
        </w:rPr>
        <w:t xml:space="preserve">　</w:t>
      </w:r>
      <w:r w:rsidRPr="00474CD7">
        <w:rPr>
          <w:rFonts w:eastAsia="標楷體"/>
          <w:color w:val="000000"/>
        </w:rPr>
        <w:t xml:space="preserve">of acute renal failure in Taiwan. </w:t>
      </w:r>
      <w:r w:rsidRPr="00474CD7">
        <w:rPr>
          <w:rFonts w:eastAsia="標楷體"/>
          <w:i/>
          <w:color w:val="000000"/>
        </w:rPr>
        <w:t>Am J Kidney Dis</w:t>
      </w:r>
      <w:r w:rsidRPr="00474CD7">
        <w:rPr>
          <w:rFonts w:eastAsia="標楷體"/>
          <w:color w:val="000000"/>
        </w:rPr>
        <w:t xml:space="preserve"> 1997</w:t>
      </w:r>
      <w:r w:rsidRPr="00474CD7">
        <w:rPr>
          <w:rFonts w:eastAsia="標楷體"/>
          <w:color w:val="000000"/>
        </w:rPr>
        <w:t>；</w:t>
      </w:r>
      <w:r w:rsidRPr="00474CD7">
        <w:rPr>
          <w:rFonts w:eastAsia="標楷體"/>
          <w:color w:val="000000"/>
        </w:rPr>
        <w:t>30</w:t>
      </w:r>
      <w:r w:rsidRPr="00474CD7">
        <w:rPr>
          <w:rFonts w:eastAsia="標楷體"/>
          <w:color w:val="000000"/>
        </w:rPr>
        <w:t>：</w:t>
      </w:r>
      <w:r w:rsidRPr="00474CD7">
        <w:rPr>
          <w:rFonts w:eastAsia="標楷體"/>
          <w:color w:val="000000"/>
        </w:rPr>
        <w:t>840-845</w:t>
      </w:r>
    </w:p>
    <w:p w:rsidR="00C61279" w:rsidRPr="00474CD7" w:rsidRDefault="00C61279" w:rsidP="00C61279">
      <w:pPr>
        <w:numPr>
          <w:ilvl w:val="0"/>
          <w:numId w:val="12"/>
        </w:numPr>
        <w:ind w:rightChars="-148" w:right="-355"/>
        <w:rPr>
          <w:rFonts w:eastAsia="標楷體"/>
          <w:color w:val="000000"/>
        </w:rPr>
      </w:pPr>
      <w:proofErr w:type="spellStart"/>
      <w:r w:rsidRPr="00474CD7">
        <w:rPr>
          <w:rFonts w:eastAsia="標楷體"/>
          <w:color w:val="000000"/>
        </w:rPr>
        <w:t>Levett</w:t>
      </w:r>
      <w:proofErr w:type="spellEnd"/>
      <w:r w:rsidRPr="00474CD7">
        <w:rPr>
          <w:rFonts w:eastAsia="標楷體"/>
          <w:color w:val="000000"/>
        </w:rPr>
        <w:t xml:space="preserve"> PN. Leptospirosis. </w:t>
      </w:r>
      <w:proofErr w:type="spellStart"/>
      <w:r w:rsidRPr="00474CD7">
        <w:rPr>
          <w:rFonts w:eastAsia="標楷體"/>
          <w:color w:val="000000"/>
        </w:rPr>
        <w:t>Clin</w:t>
      </w:r>
      <w:proofErr w:type="spellEnd"/>
      <w:r w:rsidRPr="00474CD7">
        <w:rPr>
          <w:rFonts w:eastAsia="標楷體"/>
          <w:color w:val="000000"/>
        </w:rPr>
        <w:t xml:space="preserve"> </w:t>
      </w:r>
      <w:proofErr w:type="spellStart"/>
      <w:r w:rsidRPr="00474CD7">
        <w:rPr>
          <w:rFonts w:eastAsia="標楷體"/>
          <w:color w:val="000000"/>
        </w:rPr>
        <w:t>Microbiol</w:t>
      </w:r>
      <w:proofErr w:type="spellEnd"/>
      <w:r w:rsidRPr="00474CD7">
        <w:rPr>
          <w:rFonts w:eastAsia="標楷體"/>
          <w:color w:val="000000"/>
        </w:rPr>
        <w:t xml:space="preserve"> Rev. Apr 2001</w:t>
      </w:r>
      <w:proofErr w:type="gramStart"/>
      <w:r w:rsidRPr="00474CD7">
        <w:rPr>
          <w:rFonts w:eastAsia="標楷體"/>
          <w:color w:val="000000"/>
        </w:rPr>
        <w:t>;14</w:t>
      </w:r>
      <w:proofErr w:type="gramEnd"/>
      <w:r w:rsidRPr="00474CD7">
        <w:rPr>
          <w:rFonts w:eastAsia="標楷體"/>
          <w:color w:val="000000"/>
        </w:rPr>
        <w:t>(2):296-326.</w:t>
      </w:r>
    </w:p>
    <w:p w:rsidR="00C61279" w:rsidRPr="00474CD7" w:rsidRDefault="00C61279" w:rsidP="00C61279">
      <w:pPr>
        <w:numPr>
          <w:ilvl w:val="0"/>
          <w:numId w:val="12"/>
        </w:numPr>
        <w:ind w:rightChars="-148" w:right="-355"/>
        <w:rPr>
          <w:rFonts w:eastAsia="標楷體"/>
          <w:color w:val="000000"/>
        </w:rPr>
      </w:pPr>
      <w:proofErr w:type="spellStart"/>
      <w:r w:rsidRPr="00474CD7">
        <w:rPr>
          <w:rFonts w:eastAsia="標楷體"/>
          <w:color w:val="000000"/>
        </w:rPr>
        <w:t>Palaniappan</w:t>
      </w:r>
      <w:proofErr w:type="spellEnd"/>
      <w:r w:rsidRPr="00474CD7">
        <w:rPr>
          <w:rFonts w:eastAsia="標楷體"/>
          <w:color w:val="000000"/>
        </w:rPr>
        <w:t xml:space="preserve"> RU, </w:t>
      </w:r>
      <w:proofErr w:type="spellStart"/>
      <w:r w:rsidRPr="00474CD7">
        <w:rPr>
          <w:rFonts w:eastAsia="標楷體"/>
          <w:color w:val="000000"/>
        </w:rPr>
        <w:t>Ramanujam</w:t>
      </w:r>
      <w:proofErr w:type="spellEnd"/>
      <w:r w:rsidRPr="00474CD7">
        <w:rPr>
          <w:rFonts w:eastAsia="標楷體"/>
          <w:color w:val="000000"/>
        </w:rPr>
        <w:t xml:space="preserve"> S, Chang YF. Leptospirosis: pathogenesis, immunity, and diagnosis. </w:t>
      </w:r>
      <w:proofErr w:type="spellStart"/>
      <w:r w:rsidRPr="00474CD7">
        <w:rPr>
          <w:rFonts w:eastAsia="標楷體"/>
          <w:color w:val="000000"/>
        </w:rPr>
        <w:t>Curr</w:t>
      </w:r>
      <w:proofErr w:type="spellEnd"/>
      <w:r w:rsidRPr="00474CD7">
        <w:rPr>
          <w:rFonts w:eastAsia="標楷體"/>
          <w:color w:val="000000"/>
        </w:rPr>
        <w:t xml:space="preserve"> </w:t>
      </w:r>
      <w:proofErr w:type="spellStart"/>
      <w:r w:rsidRPr="00474CD7">
        <w:rPr>
          <w:rFonts w:eastAsia="標楷體"/>
          <w:color w:val="000000"/>
        </w:rPr>
        <w:t>Opin</w:t>
      </w:r>
      <w:proofErr w:type="spellEnd"/>
      <w:r w:rsidRPr="00474CD7">
        <w:rPr>
          <w:rFonts w:eastAsia="標楷體"/>
          <w:color w:val="000000"/>
        </w:rPr>
        <w:t xml:space="preserve"> Infect Dis. Jun 2007</w:t>
      </w:r>
      <w:proofErr w:type="gramStart"/>
      <w:r w:rsidRPr="00474CD7">
        <w:rPr>
          <w:rFonts w:eastAsia="標楷體"/>
          <w:color w:val="000000"/>
        </w:rPr>
        <w:t>;20</w:t>
      </w:r>
      <w:proofErr w:type="gramEnd"/>
      <w:r w:rsidRPr="00474CD7">
        <w:rPr>
          <w:rFonts w:eastAsia="標楷體"/>
          <w:color w:val="000000"/>
        </w:rPr>
        <w:t>(3):284-292.</w:t>
      </w:r>
    </w:p>
    <w:p w:rsidR="00C61279" w:rsidRPr="00474CD7" w:rsidRDefault="00C61279" w:rsidP="00C61279">
      <w:pPr>
        <w:numPr>
          <w:ilvl w:val="0"/>
          <w:numId w:val="12"/>
        </w:numPr>
        <w:ind w:rightChars="-148" w:right="-355"/>
        <w:rPr>
          <w:rFonts w:eastAsia="標楷體"/>
          <w:color w:val="000000"/>
        </w:rPr>
      </w:pPr>
      <w:proofErr w:type="spellStart"/>
      <w:proofErr w:type="gramStart"/>
      <w:r w:rsidRPr="00474CD7">
        <w:rPr>
          <w:rFonts w:eastAsia="標楷體"/>
          <w:color w:val="000000"/>
        </w:rPr>
        <w:t>Ko</w:t>
      </w:r>
      <w:proofErr w:type="spellEnd"/>
      <w:proofErr w:type="gramEnd"/>
      <w:r w:rsidRPr="00474CD7">
        <w:rPr>
          <w:rFonts w:eastAsia="標楷體"/>
          <w:color w:val="000000"/>
        </w:rPr>
        <w:t xml:space="preserve"> AI, </w:t>
      </w:r>
      <w:proofErr w:type="spellStart"/>
      <w:r w:rsidRPr="00474CD7">
        <w:rPr>
          <w:rFonts w:eastAsia="標楷體"/>
          <w:color w:val="000000"/>
        </w:rPr>
        <w:t>Galvao</w:t>
      </w:r>
      <w:proofErr w:type="spellEnd"/>
      <w:r w:rsidRPr="00474CD7">
        <w:rPr>
          <w:rFonts w:eastAsia="標楷體"/>
          <w:color w:val="000000"/>
        </w:rPr>
        <w:t xml:space="preserve"> Reis M, Ribeiro </w:t>
      </w:r>
      <w:proofErr w:type="spellStart"/>
      <w:r w:rsidRPr="00474CD7">
        <w:rPr>
          <w:rFonts w:eastAsia="標楷體"/>
          <w:color w:val="000000"/>
        </w:rPr>
        <w:t>Dourado</w:t>
      </w:r>
      <w:proofErr w:type="spellEnd"/>
      <w:r w:rsidRPr="00474CD7">
        <w:rPr>
          <w:rFonts w:eastAsia="標楷體"/>
          <w:color w:val="000000"/>
        </w:rPr>
        <w:t xml:space="preserve"> CM, Johnson WD, Jr., Riley LW. Urban epidemic of severe leptospirosis in Brazil. Salvador Leptospirosis Study Group. </w:t>
      </w:r>
      <w:r w:rsidRPr="00474CD7">
        <w:rPr>
          <w:rFonts w:eastAsia="標楷體"/>
          <w:i/>
          <w:color w:val="000000"/>
        </w:rPr>
        <w:t xml:space="preserve">Lancet. </w:t>
      </w:r>
      <w:r w:rsidRPr="00474CD7">
        <w:rPr>
          <w:rFonts w:eastAsia="標楷體"/>
          <w:color w:val="000000"/>
        </w:rPr>
        <w:t>Sep 4 1999</w:t>
      </w:r>
      <w:proofErr w:type="gramStart"/>
      <w:r w:rsidRPr="00474CD7">
        <w:rPr>
          <w:rFonts w:eastAsia="標楷體"/>
          <w:color w:val="000000"/>
        </w:rPr>
        <w:t>;354</w:t>
      </w:r>
      <w:proofErr w:type="gramEnd"/>
      <w:r w:rsidRPr="00474CD7">
        <w:rPr>
          <w:rFonts w:eastAsia="標楷體"/>
          <w:color w:val="000000"/>
        </w:rPr>
        <w:t>(9181):820-825.</w:t>
      </w:r>
    </w:p>
    <w:p w:rsidR="00C61279" w:rsidRPr="00474CD7" w:rsidRDefault="00C61279" w:rsidP="00C61279">
      <w:pPr>
        <w:numPr>
          <w:ilvl w:val="0"/>
          <w:numId w:val="12"/>
        </w:numPr>
        <w:ind w:rightChars="-148" w:right="-355"/>
        <w:rPr>
          <w:rFonts w:eastAsia="標楷體"/>
          <w:color w:val="000000"/>
        </w:rPr>
      </w:pPr>
      <w:r w:rsidRPr="00474CD7">
        <w:rPr>
          <w:rFonts w:eastAsia="標楷體"/>
          <w:color w:val="000000"/>
        </w:rPr>
        <w:t xml:space="preserve">Kothari VM, </w:t>
      </w:r>
      <w:proofErr w:type="spellStart"/>
      <w:r w:rsidRPr="00474CD7">
        <w:rPr>
          <w:rFonts w:eastAsia="標楷體"/>
          <w:color w:val="000000"/>
        </w:rPr>
        <w:t>Karnad</w:t>
      </w:r>
      <w:proofErr w:type="spellEnd"/>
      <w:r w:rsidRPr="00474CD7">
        <w:rPr>
          <w:rFonts w:eastAsia="標楷體"/>
          <w:color w:val="000000"/>
        </w:rPr>
        <w:t xml:space="preserve"> DR, </w:t>
      </w:r>
      <w:proofErr w:type="spellStart"/>
      <w:r w:rsidRPr="00474CD7">
        <w:rPr>
          <w:rFonts w:eastAsia="標楷體"/>
          <w:color w:val="000000"/>
        </w:rPr>
        <w:t>Bichile</w:t>
      </w:r>
      <w:proofErr w:type="spellEnd"/>
      <w:r w:rsidRPr="00474CD7">
        <w:rPr>
          <w:rFonts w:eastAsia="標楷體"/>
          <w:color w:val="000000"/>
        </w:rPr>
        <w:t xml:space="preserve"> LS. Tropical infections in the ICU. </w:t>
      </w:r>
      <w:r w:rsidRPr="00474CD7">
        <w:rPr>
          <w:rFonts w:eastAsia="標楷體"/>
          <w:i/>
          <w:color w:val="000000"/>
        </w:rPr>
        <w:t xml:space="preserve">J </w:t>
      </w:r>
      <w:proofErr w:type="spellStart"/>
      <w:r w:rsidRPr="00474CD7">
        <w:rPr>
          <w:rFonts w:eastAsia="標楷體"/>
          <w:i/>
          <w:color w:val="000000"/>
        </w:rPr>
        <w:t>Assoc</w:t>
      </w:r>
      <w:proofErr w:type="spellEnd"/>
      <w:r w:rsidRPr="00474CD7">
        <w:rPr>
          <w:rFonts w:eastAsia="標楷體"/>
          <w:i/>
          <w:color w:val="000000"/>
        </w:rPr>
        <w:t xml:space="preserve"> Physicians India. </w:t>
      </w:r>
      <w:r w:rsidRPr="00474CD7">
        <w:rPr>
          <w:rFonts w:eastAsia="標楷體"/>
          <w:color w:val="000000"/>
        </w:rPr>
        <w:t>Apr 2006</w:t>
      </w:r>
      <w:proofErr w:type="gramStart"/>
      <w:r w:rsidRPr="00474CD7">
        <w:rPr>
          <w:rFonts w:eastAsia="標楷體"/>
          <w:color w:val="000000"/>
        </w:rPr>
        <w:t>;54:291</w:t>
      </w:r>
      <w:proofErr w:type="gramEnd"/>
      <w:r w:rsidRPr="00474CD7">
        <w:rPr>
          <w:rFonts w:eastAsia="標楷體"/>
          <w:color w:val="000000"/>
        </w:rPr>
        <w:t>-298.</w:t>
      </w:r>
    </w:p>
    <w:p w:rsidR="00C61279" w:rsidRPr="00474CD7" w:rsidRDefault="00C61279" w:rsidP="00C61279">
      <w:pPr>
        <w:numPr>
          <w:ilvl w:val="0"/>
          <w:numId w:val="12"/>
        </w:numPr>
        <w:ind w:rightChars="-148" w:right="-355"/>
        <w:rPr>
          <w:rFonts w:eastAsia="標楷體"/>
          <w:color w:val="000000"/>
        </w:rPr>
      </w:pPr>
      <w:proofErr w:type="spellStart"/>
      <w:r w:rsidRPr="00474CD7">
        <w:rPr>
          <w:rFonts w:eastAsia="標楷體"/>
          <w:color w:val="000000"/>
        </w:rPr>
        <w:t>Suttinont</w:t>
      </w:r>
      <w:proofErr w:type="spellEnd"/>
      <w:r w:rsidRPr="00474CD7">
        <w:rPr>
          <w:rFonts w:eastAsia="標楷體"/>
          <w:color w:val="000000"/>
        </w:rPr>
        <w:t xml:space="preserve"> C, </w:t>
      </w:r>
      <w:proofErr w:type="spellStart"/>
      <w:r w:rsidRPr="00474CD7">
        <w:rPr>
          <w:rFonts w:eastAsia="標楷體"/>
          <w:color w:val="000000"/>
        </w:rPr>
        <w:t>Losuwanaluk</w:t>
      </w:r>
      <w:proofErr w:type="spellEnd"/>
      <w:r w:rsidRPr="00474CD7">
        <w:rPr>
          <w:rFonts w:eastAsia="標楷體"/>
          <w:color w:val="000000"/>
        </w:rPr>
        <w:t xml:space="preserve"> K, </w:t>
      </w:r>
      <w:proofErr w:type="spellStart"/>
      <w:r w:rsidRPr="00474CD7">
        <w:rPr>
          <w:rFonts w:eastAsia="標楷體"/>
          <w:color w:val="000000"/>
        </w:rPr>
        <w:t>Niwatayakul</w:t>
      </w:r>
      <w:proofErr w:type="spellEnd"/>
      <w:r w:rsidRPr="00474CD7">
        <w:rPr>
          <w:rFonts w:eastAsia="標楷體"/>
          <w:color w:val="000000"/>
        </w:rPr>
        <w:t xml:space="preserve"> K, et al. </w:t>
      </w:r>
      <w:proofErr w:type="gramStart"/>
      <w:r w:rsidRPr="00474CD7">
        <w:rPr>
          <w:rFonts w:eastAsia="標楷體"/>
          <w:color w:val="000000"/>
        </w:rPr>
        <w:t>Causes</w:t>
      </w:r>
      <w:proofErr w:type="gramEnd"/>
      <w:r w:rsidRPr="00474CD7">
        <w:rPr>
          <w:rFonts w:eastAsia="標楷體"/>
          <w:color w:val="000000"/>
        </w:rPr>
        <w:t xml:space="preserve"> of acute, undifferentiated, febrile illness in rural Thailand: results of a prospective observational study. </w:t>
      </w:r>
      <w:r w:rsidRPr="00474CD7">
        <w:rPr>
          <w:rFonts w:eastAsia="標楷體"/>
          <w:i/>
          <w:color w:val="000000"/>
        </w:rPr>
        <w:t xml:space="preserve">Ann Trop Med </w:t>
      </w:r>
      <w:proofErr w:type="spellStart"/>
      <w:r w:rsidRPr="00474CD7">
        <w:rPr>
          <w:rFonts w:eastAsia="標楷體"/>
          <w:i/>
          <w:color w:val="000000"/>
        </w:rPr>
        <w:t>Parasitol</w:t>
      </w:r>
      <w:proofErr w:type="spellEnd"/>
      <w:r w:rsidRPr="00474CD7">
        <w:rPr>
          <w:rFonts w:eastAsia="標楷體"/>
          <w:i/>
          <w:color w:val="000000"/>
        </w:rPr>
        <w:t xml:space="preserve">. </w:t>
      </w:r>
      <w:r w:rsidRPr="00474CD7">
        <w:rPr>
          <w:rFonts w:eastAsia="標楷體"/>
          <w:color w:val="000000"/>
        </w:rPr>
        <w:t>Jun 2006</w:t>
      </w:r>
      <w:proofErr w:type="gramStart"/>
      <w:r w:rsidRPr="00474CD7">
        <w:rPr>
          <w:rFonts w:eastAsia="標楷體"/>
          <w:color w:val="000000"/>
        </w:rPr>
        <w:t>;100</w:t>
      </w:r>
      <w:proofErr w:type="gramEnd"/>
      <w:r w:rsidRPr="00474CD7">
        <w:rPr>
          <w:rFonts w:eastAsia="標楷體"/>
          <w:color w:val="000000"/>
        </w:rPr>
        <w:t>(4):363-370.</w:t>
      </w:r>
    </w:p>
    <w:p w:rsidR="00C61279" w:rsidRPr="00474CD7" w:rsidRDefault="00C61279" w:rsidP="00C61279">
      <w:pPr>
        <w:numPr>
          <w:ilvl w:val="0"/>
          <w:numId w:val="12"/>
        </w:numPr>
        <w:ind w:rightChars="-148" w:right="-355"/>
        <w:rPr>
          <w:rFonts w:eastAsia="標楷體"/>
          <w:color w:val="000000"/>
        </w:rPr>
      </w:pPr>
      <w:proofErr w:type="spellStart"/>
      <w:r w:rsidRPr="00474CD7">
        <w:rPr>
          <w:rFonts w:eastAsia="標楷體"/>
          <w:color w:val="000000"/>
        </w:rPr>
        <w:t>Niyompanich</w:t>
      </w:r>
      <w:proofErr w:type="spellEnd"/>
      <w:r w:rsidRPr="00474CD7">
        <w:rPr>
          <w:rFonts w:eastAsia="標楷體"/>
          <w:color w:val="000000"/>
        </w:rPr>
        <w:t xml:space="preserve"> S, </w:t>
      </w:r>
      <w:proofErr w:type="spellStart"/>
      <w:r w:rsidRPr="00474CD7">
        <w:rPr>
          <w:rFonts w:eastAsia="標楷體"/>
          <w:color w:val="000000"/>
        </w:rPr>
        <w:t>Jaresitthikunchai</w:t>
      </w:r>
      <w:proofErr w:type="spellEnd"/>
      <w:r w:rsidRPr="00474CD7">
        <w:rPr>
          <w:rFonts w:eastAsia="標楷體"/>
          <w:color w:val="000000"/>
        </w:rPr>
        <w:t xml:space="preserve"> </w:t>
      </w:r>
      <w:proofErr w:type="spellStart"/>
      <w:r w:rsidRPr="00474CD7">
        <w:rPr>
          <w:rFonts w:eastAsia="標楷體"/>
          <w:color w:val="000000"/>
        </w:rPr>
        <w:t>J</w:t>
      </w:r>
      <w:proofErr w:type="gramStart"/>
      <w:r w:rsidRPr="00474CD7">
        <w:rPr>
          <w:rFonts w:eastAsia="標楷體"/>
          <w:color w:val="000000"/>
        </w:rPr>
        <w:t>,et</w:t>
      </w:r>
      <w:proofErr w:type="spellEnd"/>
      <w:proofErr w:type="gramEnd"/>
      <w:r w:rsidRPr="00474CD7">
        <w:rPr>
          <w:rFonts w:eastAsia="標楷體"/>
          <w:color w:val="000000"/>
        </w:rPr>
        <w:t xml:space="preserve"> al.</w:t>
      </w:r>
      <w:r w:rsidRPr="00474CD7">
        <w:rPr>
          <w:color w:val="000000"/>
        </w:rPr>
        <w:t xml:space="preserve"> </w:t>
      </w:r>
      <w:r w:rsidRPr="00474CD7">
        <w:rPr>
          <w:rFonts w:eastAsia="標楷體"/>
          <w:color w:val="000000"/>
        </w:rPr>
        <w:t xml:space="preserve">Source-identifying biomarker ions between environmental and clinical </w:t>
      </w:r>
      <w:proofErr w:type="spellStart"/>
      <w:r w:rsidRPr="00474CD7">
        <w:rPr>
          <w:rFonts w:eastAsia="標楷體"/>
          <w:color w:val="000000"/>
        </w:rPr>
        <w:t>Burkholderia</w:t>
      </w:r>
      <w:proofErr w:type="spellEnd"/>
      <w:r w:rsidRPr="00474CD7">
        <w:rPr>
          <w:rFonts w:eastAsia="標楷體"/>
          <w:color w:val="000000"/>
        </w:rPr>
        <w:t xml:space="preserve"> </w:t>
      </w:r>
      <w:proofErr w:type="spellStart"/>
      <w:r w:rsidRPr="00474CD7">
        <w:rPr>
          <w:rFonts w:eastAsia="標楷體"/>
          <w:color w:val="000000"/>
        </w:rPr>
        <w:t>pseudomallei</w:t>
      </w:r>
      <w:proofErr w:type="spellEnd"/>
      <w:r w:rsidRPr="00474CD7">
        <w:rPr>
          <w:rFonts w:eastAsia="標楷體"/>
          <w:color w:val="000000"/>
        </w:rPr>
        <w:t xml:space="preserve"> using whole-cell matrix-assisted laser desorption/ionization time-of-flight mass spectrometry (MALDI-TOF MS).</w:t>
      </w:r>
      <w:r w:rsidRPr="00474CD7">
        <w:rPr>
          <w:color w:val="000000"/>
        </w:rPr>
        <w:t xml:space="preserve"> </w:t>
      </w:r>
      <w:proofErr w:type="spellStart"/>
      <w:r w:rsidRPr="00474CD7">
        <w:rPr>
          <w:rFonts w:eastAsia="標楷體"/>
          <w:i/>
          <w:color w:val="000000"/>
        </w:rPr>
        <w:t>PLoS</w:t>
      </w:r>
      <w:proofErr w:type="spellEnd"/>
      <w:r w:rsidRPr="00474CD7">
        <w:rPr>
          <w:rFonts w:eastAsia="標楷體"/>
          <w:i/>
          <w:color w:val="000000"/>
        </w:rPr>
        <w:t xml:space="preserve"> One.</w:t>
      </w:r>
      <w:r w:rsidRPr="00474CD7">
        <w:rPr>
          <w:rFonts w:eastAsia="標楷體"/>
          <w:color w:val="000000"/>
        </w:rPr>
        <w:t xml:space="preserve"> 2014; 9(6): e99160.</w:t>
      </w:r>
    </w:p>
    <w:p w:rsidR="001E5FB2" w:rsidRPr="001E5FB2" w:rsidRDefault="00CB727B" w:rsidP="001E5FB2">
      <w:pPr>
        <w:numPr>
          <w:ilvl w:val="0"/>
          <w:numId w:val="12"/>
        </w:numPr>
        <w:rPr>
          <w:color w:val="000000" w:themeColor="text1"/>
        </w:rPr>
      </w:pPr>
      <w:proofErr w:type="spellStart"/>
      <w:r w:rsidRPr="001E5FB2">
        <w:rPr>
          <w:color w:val="222222"/>
          <w:shd w:val="clear" w:color="auto" w:fill="FFFFFF"/>
        </w:rPr>
        <w:t>Tolan</w:t>
      </w:r>
      <w:proofErr w:type="spellEnd"/>
      <w:r w:rsidRPr="001E5FB2">
        <w:rPr>
          <w:color w:val="222222"/>
          <w:shd w:val="clear" w:color="auto" w:fill="FFFFFF"/>
        </w:rPr>
        <w:t xml:space="preserve">, JS; Finn, RK (September 1987). "Fermentation of d-Xylose to Ethanol by </w:t>
      </w:r>
      <w:r w:rsidRPr="001E5FB2">
        <w:rPr>
          <w:color w:val="222222"/>
          <w:shd w:val="clear" w:color="auto" w:fill="FFFFFF"/>
        </w:rPr>
        <w:lastRenderedPageBreak/>
        <w:t xml:space="preserve">Genetically Modified </w:t>
      </w:r>
      <w:proofErr w:type="spellStart"/>
      <w:r w:rsidRPr="001E5FB2">
        <w:rPr>
          <w:color w:val="000000" w:themeColor="text1"/>
          <w:shd w:val="clear" w:color="auto" w:fill="FFFFFF"/>
        </w:rPr>
        <w:t>Klebsiella</w:t>
      </w:r>
      <w:proofErr w:type="spellEnd"/>
      <w:r w:rsidRPr="001E5FB2">
        <w:rPr>
          <w:color w:val="000000" w:themeColor="text1"/>
          <w:shd w:val="clear" w:color="auto" w:fill="FFFFFF"/>
        </w:rPr>
        <w:t xml:space="preserve"> </w:t>
      </w:r>
      <w:proofErr w:type="spellStart"/>
      <w:r w:rsidRPr="001E5FB2">
        <w:rPr>
          <w:color w:val="000000" w:themeColor="text1"/>
          <w:shd w:val="clear" w:color="auto" w:fill="FFFFFF"/>
        </w:rPr>
        <w:t>planticola</w:t>
      </w:r>
      <w:proofErr w:type="spellEnd"/>
      <w:r w:rsidRPr="001E5FB2">
        <w:rPr>
          <w:color w:val="000000" w:themeColor="text1"/>
          <w:shd w:val="clear" w:color="auto" w:fill="FFFFFF"/>
        </w:rPr>
        <w:t>". </w:t>
      </w:r>
      <w:r w:rsidRPr="001E5FB2">
        <w:rPr>
          <w:i/>
          <w:iCs/>
          <w:color w:val="000000" w:themeColor="text1"/>
          <w:shd w:val="clear" w:color="auto" w:fill="FFFFFF"/>
        </w:rPr>
        <w:t>Applied and Environmental Microbiology</w:t>
      </w:r>
      <w:r w:rsidRPr="001E5FB2">
        <w:rPr>
          <w:color w:val="000000" w:themeColor="text1"/>
          <w:shd w:val="clear" w:color="auto" w:fill="FFFFFF"/>
        </w:rPr>
        <w:t>. </w:t>
      </w:r>
      <w:r w:rsidRPr="001E5FB2">
        <w:rPr>
          <w:b/>
          <w:bCs/>
          <w:color w:val="000000" w:themeColor="text1"/>
          <w:shd w:val="clear" w:color="auto" w:fill="FFFFFF"/>
        </w:rPr>
        <w:t>53</w:t>
      </w:r>
      <w:r w:rsidRPr="001E5FB2">
        <w:rPr>
          <w:color w:val="000000" w:themeColor="text1"/>
          <w:shd w:val="clear" w:color="auto" w:fill="FFFFFF"/>
        </w:rPr>
        <w:t> (9): 2039–44.</w:t>
      </w:r>
    </w:p>
    <w:p w:rsidR="001E5FB2" w:rsidRPr="001E5FB2" w:rsidRDefault="006662B6" w:rsidP="001E5FB2">
      <w:pPr>
        <w:numPr>
          <w:ilvl w:val="0"/>
          <w:numId w:val="12"/>
        </w:numPr>
        <w:rPr>
          <w:color w:val="000000"/>
        </w:rPr>
      </w:pPr>
      <w:hyperlink r:id="rId8" w:history="1">
        <w:r w:rsidR="001E5FB2" w:rsidRPr="001E5FB2">
          <w:rPr>
            <w:rStyle w:val="ad"/>
            <w:color w:val="000000" w:themeColor="text1"/>
            <w:sz w:val="22"/>
            <w:szCs w:val="22"/>
            <w:u w:val="none"/>
            <w:shd w:val="clear" w:color="auto" w:fill="FFFFFF"/>
          </w:rPr>
          <w:t>Ponce-Alonso M</w:t>
        </w:r>
      </w:hyperlink>
      <w:r w:rsidR="001E5FB2" w:rsidRPr="001E5FB2">
        <w:rPr>
          <w:rFonts w:ascii="Arial" w:hAnsi="Arial" w:cs="Arial"/>
          <w:color w:val="000000" w:themeColor="text1"/>
          <w:sz w:val="22"/>
          <w:szCs w:val="22"/>
          <w:shd w:val="clear" w:color="auto" w:fill="FFFFFF"/>
        </w:rPr>
        <w:t>, </w:t>
      </w:r>
      <w:hyperlink r:id="rId9" w:history="1">
        <w:r w:rsidR="001E5FB2" w:rsidRPr="001E5FB2">
          <w:rPr>
            <w:rStyle w:val="ad"/>
            <w:color w:val="000000" w:themeColor="text1"/>
            <w:sz w:val="22"/>
            <w:szCs w:val="22"/>
            <w:u w:val="none"/>
            <w:shd w:val="clear" w:color="auto" w:fill="FFFFFF"/>
          </w:rPr>
          <w:t>Rodríguez-Rojas L</w:t>
        </w:r>
      </w:hyperlink>
      <w:r w:rsidR="001E5FB2" w:rsidRPr="001E5FB2">
        <w:rPr>
          <w:rFonts w:ascii="Arial" w:hAnsi="Arial" w:cs="Arial"/>
          <w:color w:val="000000" w:themeColor="text1"/>
          <w:sz w:val="22"/>
          <w:szCs w:val="22"/>
          <w:shd w:val="clear" w:color="auto" w:fill="FFFFFF"/>
        </w:rPr>
        <w:t>, </w:t>
      </w:r>
      <w:hyperlink r:id="rId10" w:history="1">
        <w:r w:rsidR="001E5FB2" w:rsidRPr="001E5FB2">
          <w:rPr>
            <w:rStyle w:val="ad"/>
            <w:color w:val="000000" w:themeColor="text1"/>
            <w:sz w:val="22"/>
            <w:szCs w:val="22"/>
            <w:u w:val="none"/>
            <w:shd w:val="clear" w:color="auto" w:fill="FFFFFF"/>
          </w:rPr>
          <w:t>Del Campo R</w:t>
        </w:r>
      </w:hyperlink>
      <w:r w:rsidR="001E5FB2" w:rsidRPr="001E5FB2">
        <w:rPr>
          <w:rFonts w:ascii="Arial" w:hAnsi="Arial" w:cs="Arial"/>
          <w:color w:val="000000" w:themeColor="text1"/>
          <w:sz w:val="22"/>
          <w:szCs w:val="22"/>
          <w:shd w:val="clear" w:color="auto" w:fill="FFFFFF"/>
        </w:rPr>
        <w:t>, </w:t>
      </w:r>
      <w:proofErr w:type="spellStart"/>
      <w:r w:rsidR="00565996">
        <w:fldChar w:fldCharType="begin"/>
      </w:r>
      <w:r w:rsidR="00565996">
        <w:instrText xml:space="preserve"> HYPERLINK "https://www.ncbi.nlm.nih.gov/pubmed/?term=Cant%C3%B3n%20R%5BAuthor%5D&amp;cauthor=true&amp;cauthor_uid=26577139" </w:instrText>
      </w:r>
      <w:r w:rsidR="00565996">
        <w:fldChar w:fldCharType="separate"/>
      </w:r>
      <w:r w:rsidR="001E5FB2" w:rsidRPr="001E5FB2">
        <w:rPr>
          <w:rStyle w:val="ad"/>
          <w:color w:val="000000" w:themeColor="text1"/>
          <w:sz w:val="22"/>
          <w:szCs w:val="22"/>
          <w:u w:val="none"/>
          <w:shd w:val="clear" w:color="auto" w:fill="FFFFFF"/>
        </w:rPr>
        <w:t>Cantón</w:t>
      </w:r>
      <w:proofErr w:type="spellEnd"/>
      <w:r w:rsidR="001E5FB2" w:rsidRPr="001E5FB2">
        <w:rPr>
          <w:rStyle w:val="ad"/>
          <w:color w:val="000000" w:themeColor="text1"/>
          <w:sz w:val="22"/>
          <w:szCs w:val="22"/>
          <w:u w:val="none"/>
          <w:shd w:val="clear" w:color="auto" w:fill="FFFFFF"/>
        </w:rPr>
        <w:t xml:space="preserve"> R</w:t>
      </w:r>
      <w:r w:rsidR="00565996">
        <w:rPr>
          <w:rStyle w:val="ad"/>
          <w:color w:val="000000" w:themeColor="text1"/>
          <w:sz w:val="22"/>
          <w:szCs w:val="22"/>
          <w:u w:val="none"/>
          <w:shd w:val="clear" w:color="auto" w:fill="FFFFFF"/>
        </w:rPr>
        <w:fldChar w:fldCharType="end"/>
      </w:r>
      <w:r w:rsidR="001E5FB2" w:rsidRPr="001E5FB2">
        <w:rPr>
          <w:rFonts w:ascii="Arial" w:hAnsi="Arial" w:cs="Arial"/>
          <w:color w:val="000000" w:themeColor="text1"/>
          <w:sz w:val="22"/>
          <w:szCs w:val="22"/>
          <w:shd w:val="clear" w:color="auto" w:fill="FFFFFF"/>
        </w:rPr>
        <w:t>, </w:t>
      </w:r>
      <w:proofErr w:type="spellStart"/>
      <w:r>
        <w:fldChar w:fldCharType="begin"/>
      </w:r>
      <w:r>
        <w:instrText xml:space="preserve"> HYPERLINK "https://www.ncbi.nlm.nih.gov/pubmed/?term=Morosini%20MI%5BAuthor%5D&amp;cauthor=true&amp;cauthor_uid=26577139" </w:instrText>
      </w:r>
      <w:r>
        <w:fldChar w:fldCharType="separate"/>
      </w:r>
      <w:r w:rsidR="001E5FB2" w:rsidRPr="001E5FB2">
        <w:rPr>
          <w:rStyle w:val="ad"/>
          <w:color w:val="000000" w:themeColor="text1"/>
          <w:sz w:val="22"/>
          <w:szCs w:val="22"/>
          <w:u w:val="none"/>
          <w:shd w:val="clear" w:color="auto" w:fill="FFFFFF"/>
        </w:rPr>
        <w:t>Morosini</w:t>
      </w:r>
      <w:proofErr w:type="spellEnd"/>
      <w:r w:rsidR="001E5FB2" w:rsidRPr="001E5FB2">
        <w:rPr>
          <w:rStyle w:val="ad"/>
          <w:color w:val="000000" w:themeColor="text1"/>
          <w:sz w:val="22"/>
          <w:szCs w:val="22"/>
          <w:u w:val="none"/>
          <w:shd w:val="clear" w:color="auto" w:fill="FFFFFF"/>
        </w:rPr>
        <w:t xml:space="preserve"> MI</w:t>
      </w:r>
      <w:r>
        <w:rPr>
          <w:rStyle w:val="ad"/>
          <w:color w:val="000000" w:themeColor="text1"/>
          <w:sz w:val="22"/>
          <w:szCs w:val="22"/>
          <w:u w:val="none"/>
          <w:shd w:val="clear" w:color="auto" w:fill="FFFFFF"/>
        </w:rPr>
        <w:fldChar w:fldCharType="end"/>
      </w:r>
      <w:r w:rsidR="001E5FB2" w:rsidRPr="001E5FB2">
        <w:rPr>
          <w:rStyle w:val="title-text"/>
          <w:color w:val="000000" w:themeColor="text1"/>
          <w:szCs w:val="35"/>
        </w:rPr>
        <w:t xml:space="preserve"> Comparison of different methods for identification of species of the genus </w:t>
      </w:r>
      <w:proofErr w:type="spellStart"/>
      <w:r w:rsidR="001E5FB2" w:rsidRPr="001E5FB2">
        <w:rPr>
          <w:rStyle w:val="afff1"/>
          <w:color w:val="000000" w:themeColor="text1"/>
          <w:szCs w:val="35"/>
        </w:rPr>
        <w:t>Raoultella</w:t>
      </w:r>
      <w:proofErr w:type="spellEnd"/>
      <w:r w:rsidR="001E5FB2" w:rsidRPr="001E5FB2">
        <w:rPr>
          <w:rStyle w:val="title-text"/>
          <w:color w:val="000000" w:themeColor="text1"/>
          <w:szCs w:val="35"/>
        </w:rPr>
        <w:t>: report of 11 cases of </w:t>
      </w:r>
      <w:proofErr w:type="spellStart"/>
      <w:r w:rsidR="001E5FB2" w:rsidRPr="001E5FB2">
        <w:rPr>
          <w:rStyle w:val="afff1"/>
          <w:color w:val="000000" w:themeColor="text1"/>
          <w:szCs w:val="35"/>
        </w:rPr>
        <w:t>Raoultella</w:t>
      </w:r>
      <w:proofErr w:type="spellEnd"/>
      <w:r w:rsidR="001E5FB2" w:rsidRPr="001E5FB2">
        <w:rPr>
          <w:rStyle w:val="title-text"/>
          <w:color w:val="000000" w:themeColor="text1"/>
          <w:szCs w:val="35"/>
        </w:rPr>
        <w:t xml:space="preserve"> causing </w:t>
      </w:r>
      <w:proofErr w:type="spellStart"/>
      <w:r w:rsidR="001E5FB2" w:rsidRPr="001E5FB2">
        <w:rPr>
          <w:rStyle w:val="title-text"/>
          <w:color w:val="000000" w:themeColor="text1"/>
          <w:szCs w:val="35"/>
        </w:rPr>
        <w:t>bacteraemia</w:t>
      </w:r>
      <w:proofErr w:type="spellEnd"/>
      <w:r w:rsidR="001E5FB2" w:rsidRPr="001E5FB2">
        <w:rPr>
          <w:rStyle w:val="title-text"/>
          <w:color w:val="000000" w:themeColor="text1"/>
          <w:szCs w:val="35"/>
        </w:rPr>
        <w:t xml:space="preserve"> and literature review. </w:t>
      </w:r>
      <w:hyperlink r:id="rId11" w:tooltip="Go to Clinical Microbiology and Infection on ScienceDirect" w:history="1">
        <w:r w:rsidR="001E5FB2" w:rsidRPr="001E5FB2">
          <w:rPr>
            <w:rStyle w:val="ad"/>
            <w:color w:val="000000" w:themeColor="text1"/>
            <w:szCs w:val="30"/>
            <w:u w:val="none"/>
          </w:rPr>
          <w:t>Clinical Microbiology and Infection</w:t>
        </w:r>
      </w:hyperlink>
      <w:r w:rsidR="001E5FB2" w:rsidRPr="001E5FB2">
        <w:rPr>
          <w:rStyle w:val="size-xl"/>
          <w:color w:val="000000" w:themeColor="text1"/>
          <w:szCs w:val="30"/>
        </w:rPr>
        <w:t>.</w:t>
      </w:r>
      <w:r w:rsidR="001E5FB2" w:rsidRPr="001E5FB2">
        <w:rPr>
          <w:rFonts w:hint="eastAsia"/>
          <w:color w:val="000000" w:themeColor="text1"/>
          <w:sz w:val="20"/>
        </w:rPr>
        <w:t xml:space="preserve"> </w:t>
      </w:r>
      <w:hyperlink r:id="rId12" w:tooltip="Go to table of contents for this volume/issue" w:history="1">
        <w:r w:rsidR="001E5FB2" w:rsidRPr="001E5FB2">
          <w:rPr>
            <w:rStyle w:val="ad"/>
            <w:color w:val="000000" w:themeColor="text1"/>
            <w:sz w:val="20"/>
            <w:szCs w:val="20"/>
            <w:u w:val="none"/>
          </w:rPr>
          <w:t>22(3</w:t>
        </w:r>
      </w:hyperlink>
      <w:r w:rsidR="001E5FB2" w:rsidRPr="001E5FB2">
        <w:rPr>
          <w:rStyle w:val="size-m"/>
          <w:color w:val="000000" w:themeColor="text1"/>
          <w:sz w:val="20"/>
          <w:szCs w:val="20"/>
        </w:rPr>
        <w:t>), March 2016, Pages 252-257</w:t>
      </w:r>
    </w:p>
    <w:p w:rsidR="001E5FB2" w:rsidRPr="001E5FB2" w:rsidRDefault="001E5FB2" w:rsidP="001E5FB2">
      <w:pPr>
        <w:ind w:left="-178"/>
        <w:rPr>
          <w:color w:val="000000"/>
          <w:sz w:val="18"/>
        </w:rPr>
      </w:pPr>
    </w:p>
    <w:p w:rsidR="00C61279" w:rsidRDefault="00C61279" w:rsidP="00C61279">
      <w:pPr>
        <w:widowControl/>
        <w:rPr>
          <w:rFonts w:eastAsia="標楷體" w:hAnsi="標楷體"/>
          <w:b/>
          <w:sz w:val="28"/>
          <w:szCs w:val="28"/>
        </w:rPr>
      </w:pPr>
      <w:r>
        <w:rPr>
          <w:rFonts w:eastAsia="標楷體" w:hAnsi="標楷體"/>
          <w:b/>
          <w:sz w:val="28"/>
          <w:szCs w:val="28"/>
        </w:rPr>
        <w:br w:type="page"/>
      </w:r>
    </w:p>
    <w:p w:rsidR="0053703E" w:rsidRPr="0053703E" w:rsidRDefault="00C61279" w:rsidP="00DA4B6C">
      <w:pPr>
        <w:adjustRightInd w:val="0"/>
        <w:snapToGrid w:val="0"/>
        <w:spacing w:beforeLines="50" w:before="180"/>
        <w:rPr>
          <w:rFonts w:eastAsia="標楷體"/>
          <w:b/>
        </w:rPr>
      </w:pPr>
      <w:r>
        <w:rPr>
          <w:rFonts w:eastAsia="標楷體" w:hAnsi="標楷體" w:hint="eastAsia"/>
          <w:b/>
          <w:sz w:val="28"/>
          <w:szCs w:val="28"/>
        </w:rPr>
        <w:lastRenderedPageBreak/>
        <w:t>七、</w:t>
      </w:r>
      <w:r w:rsidR="0053703E" w:rsidRPr="0053703E">
        <w:rPr>
          <w:rFonts w:eastAsia="標楷體" w:hAnsi="標楷體"/>
          <w:b/>
          <w:sz w:val="28"/>
          <w:szCs w:val="28"/>
        </w:rPr>
        <w:t>圖、表</w:t>
      </w:r>
    </w:p>
    <w:p w:rsidR="0053703E" w:rsidRDefault="0053703E" w:rsidP="0053703E">
      <w:pPr>
        <w:adjustRightInd w:val="0"/>
        <w:snapToGrid w:val="0"/>
        <w:ind w:leftChars="-295" w:left="-708"/>
        <w:rPr>
          <w:rFonts w:eastAsia="標楷體"/>
          <w:sz w:val="28"/>
          <w:szCs w:val="28"/>
        </w:rPr>
      </w:pPr>
    </w:p>
    <w:p w:rsidR="0039265A" w:rsidRDefault="0039265A" w:rsidP="0053703E">
      <w:pPr>
        <w:adjustRightInd w:val="0"/>
        <w:snapToGrid w:val="0"/>
        <w:ind w:leftChars="-295" w:left="-708"/>
        <w:rPr>
          <w:rFonts w:eastAsia="標楷體"/>
          <w:sz w:val="28"/>
          <w:szCs w:val="28"/>
        </w:rPr>
      </w:pPr>
    </w:p>
    <w:p w:rsidR="0039265A" w:rsidRPr="0053703E" w:rsidRDefault="0039265A" w:rsidP="0053703E">
      <w:pPr>
        <w:adjustRightInd w:val="0"/>
        <w:snapToGrid w:val="0"/>
        <w:ind w:leftChars="-295" w:left="-708"/>
        <w:rPr>
          <w:rFonts w:eastAsia="標楷體"/>
          <w:sz w:val="28"/>
          <w:szCs w:val="28"/>
        </w:rPr>
      </w:pPr>
    </w:p>
    <w:p w:rsidR="0053703E" w:rsidRDefault="009C61DD" w:rsidP="0053703E">
      <w:pPr>
        <w:autoSpaceDE w:val="0"/>
        <w:autoSpaceDN w:val="0"/>
        <w:adjustRightInd w:val="0"/>
        <w:snapToGrid w:val="0"/>
        <w:spacing w:beforeLines="50" w:before="180" w:line="360" w:lineRule="auto"/>
        <w:ind w:rightChars="27" w:right="65"/>
        <w:jc w:val="both"/>
        <w:rPr>
          <w:rFonts w:eastAsia="標楷體"/>
          <w:b/>
          <w:bCs/>
          <w:sz w:val="28"/>
          <w:szCs w:val="28"/>
        </w:rPr>
      </w:pPr>
      <w:r>
        <w:rPr>
          <w:rFonts w:eastAsia="標楷體"/>
          <w:b/>
          <w:bCs/>
          <w:noProof/>
          <w:sz w:val="28"/>
          <w:szCs w:val="28"/>
        </w:rPr>
        <w:drawing>
          <wp:inline distT="0" distB="0" distL="0" distR="0">
            <wp:extent cx="5495027" cy="3608367"/>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0070" cy="3611678"/>
                    </a:xfrm>
                    <a:prstGeom prst="rect">
                      <a:avLst/>
                    </a:prstGeom>
                    <a:noFill/>
                    <a:ln>
                      <a:noFill/>
                    </a:ln>
                  </pic:spPr>
                </pic:pic>
              </a:graphicData>
            </a:graphic>
          </wp:inline>
        </w:drawing>
      </w:r>
    </w:p>
    <w:p w:rsidR="009C61DD" w:rsidRPr="0053703E" w:rsidRDefault="009C61DD" w:rsidP="0053703E">
      <w:pPr>
        <w:autoSpaceDE w:val="0"/>
        <w:autoSpaceDN w:val="0"/>
        <w:adjustRightInd w:val="0"/>
        <w:snapToGrid w:val="0"/>
        <w:spacing w:beforeLines="50" w:before="180" w:line="360" w:lineRule="auto"/>
        <w:ind w:rightChars="27" w:right="65"/>
        <w:jc w:val="both"/>
        <w:rPr>
          <w:rFonts w:eastAsia="標楷體"/>
          <w:b/>
          <w:bCs/>
          <w:sz w:val="28"/>
          <w:szCs w:val="28"/>
        </w:rPr>
      </w:pPr>
    </w:p>
    <w:p w:rsidR="009C61DD" w:rsidRPr="009C61DD" w:rsidRDefault="0053703E" w:rsidP="009C61DD">
      <w:pPr>
        <w:autoSpaceDE w:val="0"/>
        <w:autoSpaceDN w:val="0"/>
        <w:adjustRightInd w:val="0"/>
        <w:snapToGrid w:val="0"/>
        <w:spacing w:beforeLines="50" w:before="180" w:line="360" w:lineRule="auto"/>
        <w:ind w:rightChars="27" w:right="65"/>
        <w:jc w:val="both"/>
        <w:rPr>
          <w:rFonts w:eastAsia="標楷體"/>
          <w:sz w:val="28"/>
          <w:szCs w:val="28"/>
        </w:rPr>
      </w:pPr>
      <w:r w:rsidRPr="0053703E">
        <w:rPr>
          <w:rFonts w:eastAsia="標楷體"/>
          <w:sz w:val="28"/>
          <w:szCs w:val="28"/>
        </w:rPr>
        <w:t>圖一、</w:t>
      </w:r>
      <w:r w:rsidR="009C61DD" w:rsidRPr="009C61DD">
        <w:rPr>
          <w:rFonts w:eastAsia="標楷體" w:hint="eastAsia"/>
          <w:bCs/>
          <w:sz w:val="28"/>
          <w:szCs w:val="28"/>
        </w:rPr>
        <w:t>選</w:t>
      </w:r>
      <w:proofErr w:type="gramStart"/>
      <w:r w:rsidR="009C61DD" w:rsidRPr="009C61DD">
        <w:rPr>
          <w:rFonts w:eastAsia="標楷體" w:hint="eastAsia"/>
          <w:bCs/>
          <w:sz w:val="28"/>
          <w:szCs w:val="28"/>
        </w:rPr>
        <w:t>殖代表菌</w:t>
      </w:r>
      <w:proofErr w:type="gramEnd"/>
      <w:r w:rsidR="009C61DD" w:rsidRPr="009C61DD">
        <w:rPr>
          <w:rFonts w:eastAsia="標楷體" w:hint="eastAsia"/>
          <w:bCs/>
          <w:sz w:val="28"/>
          <w:szCs w:val="28"/>
        </w:rPr>
        <w:t>株</w:t>
      </w:r>
    </w:p>
    <w:p w:rsidR="0053703E" w:rsidRPr="0053703E" w:rsidRDefault="0053703E" w:rsidP="0053703E">
      <w:pPr>
        <w:autoSpaceDE w:val="0"/>
        <w:autoSpaceDN w:val="0"/>
        <w:adjustRightInd w:val="0"/>
        <w:snapToGrid w:val="0"/>
        <w:spacing w:beforeLines="50" w:before="180" w:line="360" w:lineRule="auto"/>
        <w:ind w:rightChars="27" w:right="65"/>
        <w:jc w:val="both"/>
        <w:rPr>
          <w:rFonts w:eastAsia="標楷體"/>
          <w:sz w:val="28"/>
          <w:szCs w:val="28"/>
        </w:rPr>
      </w:pPr>
    </w:p>
    <w:p w:rsidR="0039265A" w:rsidRPr="0039265A" w:rsidRDefault="0053703E" w:rsidP="0039265A">
      <w:pPr>
        <w:widowControl/>
        <w:rPr>
          <w:rFonts w:eastAsia="標楷體"/>
          <w:noProof/>
          <w:color w:val="000000"/>
          <w:sz w:val="28"/>
          <w:szCs w:val="28"/>
        </w:rPr>
      </w:pPr>
      <w:r w:rsidRPr="0053703E">
        <w:rPr>
          <w:rFonts w:eastAsia="標楷體"/>
          <w:sz w:val="28"/>
          <w:szCs w:val="28"/>
        </w:rPr>
        <w:br w:type="page"/>
      </w:r>
    </w:p>
    <w:p w:rsidR="0039265A" w:rsidRDefault="0039265A" w:rsidP="0053703E">
      <w:pPr>
        <w:adjustRightInd w:val="0"/>
        <w:snapToGrid w:val="0"/>
        <w:rPr>
          <w:rFonts w:eastAsia="標楷體"/>
          <w:b/>
          <w:noProof/>
          <w:sz w:val="28"/>
          <w:szCs w:val="28"/>
        </w:rPr>
      </w:pPr>
    </w:p>
    <w:p w:rsidR="0039265A" w:rsidRDefault="0039265A" w:rsidP="0053703E">
      <w:pPr>
        <w:adjustRightInd w:val="0"/>
        <w:snapToGrid w:val="0"/>
        <w:rPr>
          <w:rFonts w:eastAsia="標楷體"/>
          <w:b/>
          <w:noProof/>
          <w:sz w:val="28"/>
          <w:szCs w:val="28"/>
        </w:rPr>
      </w:pPr>
    </w:p>
    <w:p w:rsidR="0039265A" w:rsidRPr="0053703E" w:rsidRDefault="009C61DD" w:rsidP="0053703E">
      <w:pPr>
        <w:adjustRightInd w:val="0"/>
        <w:snapToGrid w:val="0"/>
        <w:rPr>
          <w:rFonts w:eastAsia="標楷體"/>
          <w:b/>
          <w:sz w:val="28"/>
          <w:szCs w:val="28"/>
        </w:rPr>
      </w:pPr>
      <w:r w:rsidRPr="009C61DD">
        <w:rPr>
          <w:rFonts w:eastAsia="標楷體"/>
          <w:b/>
          <w:noProof/>
          <w:sz w:val="28"/>
          <w:szCs w:val="28"/>
        </w:rPr>
        <w:drawing>
          <wp:inline distT="0" distB="0" distL="0" distR="0" wp14:anchorId="2B122810" wp14:editId="51D9F172">
            <wp:extent cx="5684808" cy="3661593"/>
            <wp:effectExtent l="0" t="0" r="0" b="0"/>
            <wp:docPr id="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3"/>
                    <pic:cNvPicPr>
                      <a:picLocks noChangeAspect="1"/>
                    </pic:cNvPicPr>
                  </pic:nvPicPr>
                  <pic:blipFill>
                    <a:blip r:embed="rId14"/>
                    <a:stretch>
                      <a:fillRect/>
                    </a:stretch>
                  </pic:blipFill>
                  <pic:spPr>
                    <a:xfrm>
                      <a:off x="0" y="0"/>
                      <a:ext cx="5690885" cy="3665507"/>
                    </a:xfrm>
                    <a:prstGeom prst="rect">
                      <a:avLst/>
                    </a:prstGeom>
                  </pic:spPr>
                </pic:pic>
              </a:graphicData>
            </a:graphic>
          </wp:inline>
        </w:drawing>
      </w:r>
    </w:p>
    <w:p w:rsidR="0039265A" w:rsidRDefault="0039265A" w:rsidP="0053703E">
      <w:pPr>
        <w:adjustRightInd w:val="0"/>
        <w:snapToGrid w:val="0"/>
        <w:spacing w:beforeLines="50" w:before="180"/>
        <w:rPr>
          <w:rFonts w:eastAsia="標楷體"/>
          <w:sz w:val="28"/>
          <w:szCs w:val="28"/>
        </w:rPr>
      </w:pPr>
    </w:p>
    <w:p w:rsidR="0053703E" w:rsidRPr="009C61DD" w:rsidRDefault="0053703E" w:rsidP="0053703E">
      <w:pPr>
        <w:adjustRightInd w:val="0"/>
        <w:snapToGrid w:val="0"/>
        <w:spacing w:beforeLines="50" w:before="180"/>
        <w:rPr>
          <w:rFonts w:eastAsia="標楷體"/>
          <w:sz w:val="28"/>
          <w:szCs w:val="28"/>
        </w:rPr>
      </w:pPr>
      <w:r w:rsidRPr="0053703E">
        <w:rPr>
          <w:rFonts w:eastAsia="標楷體"/>
          <w:sz w:val="28"/>
          <w:szCs w:val="28"/>
        </w:rPr>
        <w:t>圖二、</w:t>
      </w:r>
      <w:proofErr w:type="gramStart"/>
      <w:r w:rsidR="009C61DD" w:rsidRPr="009C61DD">
        <w:rPr>
          <w:rFonts w:eastAsia="標楷體" w:hint="eastAsia"/>
          <w:bCs/>
          <w:sz w:val="28"/>
          <w:szCs w:val="28"/>
        </w:rPr>
        <w:t>代表菌</w:t>
      </w:r>
      <w:proofErr w:type="gramEnd"/>
      <w:r w:rsidR="009C61DD" w:rsidRPr="009C61DD">
        <w:rPr>
          <w:rFonts w:eastAsia="標楷體" w:hint="eastAsia"/>
          <w:bCs/>
          <w:sz w:val="28"/>
          <w:szCs w:val="28"/>
        </w:rPr>
        <w:t>株建置質譜圖譜</w:t>
      </w:r>
    </w:p>
    <w:p w:rsidR="0039265A" w:rsidRDefault="0039265A">
      <w:pPr>
        <w:widowControl/>
        <w:rPr>
          <w:rFonts w:eastAsia="標楷體"/>
          <w:noProof/>
          <w:color w:val="000000"/>
          <w:sz w:val="28"/>
          <w:szCs w:val="28"/>
        </w:rPr>
      </w:pPr>
      <w:r>
        <w:rPr>
          <w:rFonts w:eastAsia="標楷體"/>
          <w:noProof/>
          <w:color w:val="000000"/>
          <w:sz w:val="28"/>
          <w:szCs w:val="28"/>
        </w:rPr>
        <w:br w:type="page"/>
      </w:r>
    </w:p>
    <w:p w:rsidR="0053703E" w:rsidRDefault="0053703E" w:rsidP="0053703E">
      <w:pPr>
        <w:adjustRightInd w:val="0"/>
        <w:snapToGrid w:val="0"/>
        <w:spacing w:beforeLines="50" w:before="180"/>
        <w:rPr>
          <w:rFonts w:eastAsia="標楷體"/>
          <w:sz w:val="28"/>
          <w:szCs w:val="28"/>
        </w:rPr>
      </w:pPr>
    </w:p>
    <w:p w:rsidR="0039265A" w:rsidRDefault="0039265A" w:rsidP="0053703E">
      <w:pPr>
        <w:adjustRightInd w:val="0"/>
        <w:snapToGrid w:val="0"/>
        <w:spacing w:beforeLines="50" w:before="180"/>
        <w:rPr>
          <w:rFonts w:eastAsia="標楷體"/>
          <w:sz w:val="28"/>
          <w:szCs w:val="28"/>
        </w:rPr>
      </w:pPr>
    </w:p>
    <w:p w:rsidR="0039265A" w:rsidRDefault="0039265A" w:rsidP="0053703E">
      <w:pPr>
        <w:adjustRightInd w:val="0"/>
        <w:snapToGrid w:val="0"/>
        <w:spacing w:beforeLines="50" w:before="180"/>
        <w:rPr>
          <w:rFonts w:eastAsia="標楷體"/>
          <w:sz w:val="28"/>
          <w:szCs w:val="28"/>
        </w:rPr>
      </w:pPr>
    </w:p>
    <w:p w:rsidR="009C61DD" w:rsidRPr="0039265A" w:rsidRDefault="009C61DD" w:rsidP="0053703E">
      <w:pPr>
        <w:adjustRightInd w:val="0"/>
        <w:snapToGrid w:val="0"/>
        <w:spacing w:beforeLines="50" w:before="180"/>
        <w:rPr>
          <w:rFonts w:eastAsia="標楷體"/>
          <w:sz w:val="28"/>
          <w:szCs w:val="28"/>
        </w:rPr>
      </w:pPr>
      <w:r>
        <w:rPr>
          <w:rFonts w:eastAsia="標楷體" w:hint="eastAsia"/>
          <w:noProof/>
          <w:sz w:val="28"/>
          <w:szCs w:val="28"/>
        </w:rPr>
        <w:drawing>
          <wp:inline distT="0" distB="0" distL="0" distR="0">
            <wp:extent cx="5753735" cy="32607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735" cy="3260725"/>
                    </a:xfrm>
                    <a:prstGeom prst="rect">
                      <a:avLst/>
                    </a:prstGeom>
                    <a:noFill/>
                    <a:ln>
                      <a:noFill/>
                    </a:ln>
                  </pic:spPr>
                </pic:pic>
              </a:graphicData>
            </a:graphic>
          </wp:inline>
        </w:drawing>
      </w:r>
    </w:p>
    <w:p w:rsidR="0053703E" w:rsidRPr="0053703E" w:rsidRDefault="0053703E" w:rsidP="0053703E">
      <w:pPr>
        <w:adjustRightInd w:val="0"/>
        <w:snapToGrid w:val="0"/>
        <w:spacing w:beforeLines="50" w:before="180"/>
        <w:rPr>
          <w:rFonts w:eastAsia="標楷體"/>
          <w:sz w:val="28"/>
          <w:szCs w:val="28"/>
        </w:rPr>
      </w:pPr>
      <w:r w:rsidRPr="0053703E">
        <w:rPr>
          <w:rFonts w:eastAsia="標楷體"/>
          <w:sz w:val="28"/>
          <w:szCs w:val="28"/>
        </w:rPr>
        <w:t>圖三、</w:t>
      </w:r>
      <w:r w:rsidR="00584A1B">
        <w:rPr>
          <w:rFonts w:eastAsia="標楷體" w:hint="eastAsia"/>
          <w:sz w:val="28"/>
          <w:szCs w:val="28"/>
        </w:rPr>
        <w:t>以</w:t>
      </w:r>
      <w:proofErr w:type="gramStart"/>
      <w:r w:rsidR="00584A1B">
        <w:rPr>
          <w:rFonts w:eastAsia="標楷體" w:hint="eastAsia"/>
          <w:sz w:val="28"/>
          <w:szCs w:val="28"/>
        </w:rPr>
        <w:t>臨床菌</w:t>
      </w:r>
      <w:proofErr w:type="gramEnd"/>
      <w:r w:rsidR="00584A1B">
        <w:rPr>
          <w:rFonts w:eastAsia="標楷體" w:hint="eastAsia"/>
          <w:sz w:val="28"/>
          <w:szCs w:val="28"/>
        </w:rPr>
        <w:t>株進行圖譜測試</w:t>
      </w:r>
    </w:p>
    <w:p w:rsidR="0039265A" w:rsidRDefault="0039265A">
      <w:pPr>
        <w:widowControl/>
        <w:rPr>
          <w:rFonts w:eastAsia="標楷體" w:hAnsi="標楷體"/>
          <w:sz w:val="28"/>
          <w:szCs w:val="28"/>
        </w:rPr>
      </w:pPr>
      <w:r>
        <w:rPr>
          <w:rFonts w:eastAsia="標楷體" w:hAnsi="標楷體"/>
          <w:sz w:val="28"/>
          <w:szCs w:val="28"/>
        </w:rPr>
        <w:br w:type="page"/>
      </w:r>
    </w:p>
    <w:p w:rsidR="0053703E" w:rsidRDefault="0053703E" w:rsidP="0053703E">
      <w:pPr>
        <w:adjustRightInd w:val="0"/>
        <w:snapToGrid w:val="0"/>
        <w:spacing w:beforeLines="50" w:before="180" w:line="360" w:lineRule="auto"/>
        <w:ind w:leftChars="471" w:left="1130"/>
        <w:jc w:val="both"/>
        <w:rPr>
          <w:rFonts w:eastAsia="標楷體" w:hAnsi="標楷體"/>
          <w:sz w:val="28"/>
          <w:szCs w:val="28"/>
        </w:rPr>
      </w:pPr>
    </w:p>
    <w:p w:rsidR="0053703E" w:rsidRPr="0053703E" w:rsidRDefault="0053703E" w:rsidP="0039265A">
      <w:pPr>
        <w:adjustRightInd w:val="0"/>
        <w:snapToGrid w:val="0"/>
        <w:spacing w:beforeLines="50" w:before="180" w:line="360" w:lineRule="auto"/>
        <w:jc w:val="both"/>
        <w:rPr>
          <w:rFonts w:eastAsia="標楷體" w:hAnsi="標楷體"/>
          <w:sz w:val="28"/>
          <w:szCs w:val="28"/>
        </w:rPr>
      </w:pPr>
    </w:p>
    <w:p w:rsidR="0053703E" w:rsidRPr="0053703E" w:rsidRDefault="0053703E" w:rsidP="0039265A">
      <w:pPr>
        <w:adjustRightInd w:val="0"/>
        <w:snapToGrid w:val="0"/>
        <w:spacing w:beforeLines="50" w:before="180" w:line="360" w:lineRule="auto"/>
        <w:jc w:val="both"/>
        <w:rPr>
          <w:rFonts w:eastAsia="標楷體" w:hAnsi="標楷體"/>
          <w:sz w:val="28"/>
          <w:szCs w:val="28"/>
        </w:rPr>
      </w:pPr>
    </w:p>
    <w:p w:rsidR="0053703E" w:rsidRDefault="00C65378" w:rsidP="0039265A">
      <w:pPr>
        <w:adjustRightInd w:val="0"/>
        <w:snapToGrid w:val="0"/>
        <w:spacing w:beforeLines="50" w:before="180" w:line="360" w:lineRule="auto"/>
        <w:ind w:left="2" w:hanging="2"/>
        <w:jc w:val="both"/>
        <w:rPr>
          <w:rFonts w:eastAsia="標楷體" w:hAnsi="標楷體"/>
          <w:sz w:val="28"/>
          <w:szCs w:val="28"/>
        </w:rPr>
      </w:pPr>
      <w:r>
        <w:rPr>
          <w:rFonts w:eastAsia="標楷體" w:hAnsi="標楷體"/>
          <w:noProof/>
          <w:sz w:val="28"/>
          <w:szCs w:val="28"/>
        </w:rPr>
        <w:drawing>
          <wp:inline distT="0" distB="0" distL="0" distR="0">
            <wp:extent cx="5515708" cy="4634205"/>
            <wp:effectExtent l="0" t="0" r="889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5755" cy="4642646"/>
                    </a:xfrm>
                    <a:prstGeom prst="rect">
                      <a:avLst/>
                    </a:prstGeom>
                    <a:noFill/>
                    <a:ln>
                      <a:noFill/>
                    </a:ln>
                  </pic:spPr>
                </pic:pic>
              </a:graphicData>
            </a:graphic>
          </wp:inline>
        </w:drawing>
      </w:r>
    </w:p>
    <w:p w:rsidR="009C61DD" w:rsidRPr="0053703E" w:rsidRDefault="009C61DD" w:rsidP="0039265A">
      <w:pPr>
        <w:adjustRightInd w:val="0"/>
        <w:snapToGrid w:val="0"/>
        <w:spacing w:beforeLines="50" w:before="180" w:line="360" w:lineRule="auto"/>
        <w:ind w:left="2" w:hanging="2"/>
        <w:jc w:val="both"/>
        <w:rPr>
          <w:rFonts w:eastAsia="標楷體" w:hAnsi="標楷體"/>
          <w:sz w:val="28"/>
          <w:szCs w:val="28"/>
        </w:rPr>
      </w:pPr>
    </w:p>
    <w:p w:rsidR="009C61DD" w:rsidRPr="009C61DD" w:rsidRDefault="0053703E" w:rsidP="009C61DD">
      <w:pPr>
        <w:adjustRightInd w:val="0"/>
        <w:snapToGrid w:val="0"/>
        <w:spacing w:beforeLines="50" w:before="180" w:line="360" w:lineRule="auto"/>
        <w:ind w:firstLine="2"/>
        <w:jc w:val="both"/>
        <w:rPr>
          <w:rFonts w:eastAsia="標楷體"/>
          <w:sz w:val="28"/>
          <w:szCs w:val="28"/>
        </w:rPr>
      </w:pPr>
      <w:r w:rsidRPr="0053703E">
        <w:rPr>
          <w:rFonts w:eastAsia="標楷體" w:cs="標楷體" w:hint="eastAsia"/>
          <w:sz w:val="28"/>
          <w:szCs w:val="28"/>
        </w:rPr>
        <w:t>圖四、</w:t>
      </w:r>
      <w:r w:rsidR="009C61DD" w:rsidRPr="009C61DD">
        <w:rPr>
          <w:rFonts w:eastAsia="標楷體" w:hint="eastAsia"/>
          <w:bCs/>
          <w:sz w:val="28"/>
          <w:szCs w:val="28"/>
        </w:rPr>
        <w:t>各細菌</w:t>
      </w:r>
      <w:r w:rsidR="009C61DD" w:rsidRPr="009C61DD">
        <w:rPr>
          <w:rFonts w:eastAsia="標楷體"/>
          <w:bCs/>
          <w:sz w:val="28"/>
          <w:szCs w:val="28"/>
        </w:rPr>
        <w:t xml:space="preserve">MALDI-TOF </w:t>
      </w:r>
      <w:r w:rsidR="009C61DD" w:rsidRPr="009C61DD">
        <w:rPr>
          <w:rFonts w:eastAsia="標楷體" w:hint="eastAsia"/>
          <w:bCs/>
          <w:sz w:val="28"/>
          <w:szCs w:val="28"/>
        </w:rPr>
        <w:t>鑑定最低偵測極限值</w:t>
      </w:r>
      <w:r w:rsidR="009C61DD" w:rsidRPr="009C61DD">
        <w:rPr>
          <w:rFonts w:eastAsia="標楷體"/>
          <w:bCs/>
          <w:sz w:val="28"/>
          <w:szCs w:val="28"/>
        </w:rPr>
        <w:t>(LOD)</w:t>
      </w:r>
    </w:p>
    <w:p w:rsidR="00C65378" w:rsidRDefault="00C65378">
      <w:pPr>
        <w:widowControl/>
        <w:rPr>
          <w:rFonts w:eastAsia="標楷體" w:cs="標楷體"/>
          <w:sz w:val="28"/>
          <w:szCs w:val="28"/>
        </w:rPr>
      </w:pPr>
      <w:r>
        <w:rPr>
          <w:rFonts w:eastAsia="標楷體" w:cs="標楷體"/>
          <w:sz w:val="28"/>
          <w:szCs w:val="28"/>
        </w:rPr>
        <w:br w:type="page"/>
      </w:r>
    </w:p>
    <w:p w:rsidR="0043260E" w:rsidRDefault="0043260E" w:rsidP="00584A1B">
      <w:pPr>
        <w:adjustRightInd w:val="0"/>
        <w:snapToGrid w:val="0"/>
        <w:spacing w:beforeLines="50" w:before="180" w:line="360" w:lineRule="auto"/>
        <w:jc w:val="both"/>
        <w:rPr>
          <w:rFonts w:eastAsia="標楷體" w:hAnsi="標楷體" w:hint="eastAsia"/>
          <w:sz w:val="28"/>
          <w:szCs w:val="28"/>
        </w:rPr>
      </w:pPr>
    </w:p>
    <w:p w:rsidR="0043260E" w:rsidRDefault="0043260E" w:rsidP="0053703E">
      <w:pPr>
        <w:adjustRightInd w:val="0"/>
        <w:snapToGrid w:val="0"/>
        <w:spacing w:beforeLines="50" w:before="180" w:line="360" w:lineRule="auto"/>
        <w:ind w:leftChars="471" w:left="1130"/>
        <w:jc w:val="both"/>
        <w:rPr>
          <w:rFonts w:eastAsia="標楷體" w:hAnsi="標楷體"/>
          <w:sz w:val="28"/>
          <w:szCs w:val="28"/>
        </w:rPr>
      </w:pPr>
    </w:p>
    <w:p w:rsidR="009C61DD" w:rsidRPr="0053703E" w:rsidRDefault="009C61DD" w:rsidP="0053703E">
      <w:pPr>
        <w:adjustRightInd w:val="0"/>
        <w:snapToGrid w:val="0"/>
        <w:spacing w:beforeLines="50" w:before="180" w:line="360" w:lineRule="auto"/>
        <w:ind w:leftChars="471" w:left="1130"/>
        <w:jc w:val="both"/>
        <w:rPr>
          <w:rFonts w:eastAsia="標楷體" w:hAnsi="標楷體"/>
          <w:sz w:val="28"/>
          <w:szCs w:val="28"/>
        </w:rPr>
      </w:pPr>
    </w:p>
    <w:p w:rsidR="0039265A" w:rsidRDefault="00C65378">
      <w:pPr>
        <w:widowControl/>
        <w:rPr>
          <w:rFonts w:eastAsia="標楷體" w:hAnsi="標楷體"/>
          <w:noProof/>
          <w:color w:val="FF0000"/>
          <w:sz w:val="28"/>
          <w:szCs w:val="28"/>
        </w:rPr>
      </w:pPr>
      <w:r>
        <w:rPr>
          <w:rFonts w:eastAsia="標楷體" w:hAnsi="標楷體"/>
          <w:noProof/>
          <w:color w:val="FF0000"/>
          <w:sz w:val="28"/>
          <w:szCs w:val="28"/>
        </w:rPr>
        <w:drawing>
          <wp:inline distT="0" distB="0" distL="0" distR="0" wp14:anchorId="020AA383">
            <wp:extent cx="5715000" cy="2498206"/>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7861" cy="2512571"/>
                    </a:xfrm>
                    <a:prstGeom prst="rect">
                      <a:avLst/>
                    </a:prstGeom>
                    <a:noFill/>
                  </pic:spPr>
                </pic:pic>
              </a:graphicData>
            </a:graphic>
          </wp:inline>
        </w:drawing>
      </w:r>
    </w:p>
    <w:p w:rsidR="0039265A" w:rsidRPr="0053703E" w:rsidRDefault="0039265A" w:rsidP="009C61DD">
      <w:pPr>
        <w:adjustRightInd w:val="0"/>
        <w:snapToGrid w:val="0"/>
        <w:spacing w:beforeLines="50" w:before="180" w:line="360" w:lineRule="auto"/>
        <w:jc w:val="both"/>
        <w:rPr>
          <w:rFonts w:eastAsia="標楷體" w:hAnsi="標楷體"/>
          <w:sz w:val="28"/>
          <w:szCs w:val="28"/>
        </w:rPr>
      </w:pPr>
    </w:p>
    <w:p w:rsidR="00584A1B" w:rsidRPr="00584A1B" w:rsidRDefault="0053703E" w:rsidP="00584A1B">
      <w:pPr>
        <w:adjustRightInd w:val="0"/>
        <w:snapToGrid w:val="0"/>
        <w:spacing w:beforeLines="50" w:before="180" w:line="360" w:lineRule="auto"/>
        <w:ind w:leftChars="1" w:left="1130" w:hangingChars="403" w:hanging="1128"/>
        <w:jc w:val="both"/>
        <w:rPr>
          <w:rFonts w:eastAsia="標楷體"/>
          <w:sz w:val="28"/>
          <w:szCs w:val="28"/>
        </w:rPr>
      </w:pPr>
      <w:r w:rsidRPr="0053703E">
        <w:rPr>
          <w:rFonts w:eastAsia="標楷體" w:cs="標楷體" w:hint="eastAsia"/>
          <w:noProof/>
          <w:sz w:val="28"/>
          <w:szCs w:val="28"/>
        </w:rPr>
        <w:t>圖五、</w:t>
      </w:r>
      <w:r w:rsidR="00584A1B" w:rsidRPr="00584A1B">
        <w:rPr>
          <w:rFonts w:eastAsia="標楷體" w:hint="eastAsia"/>
          <w:bCs/>
          <w:sz w:val="28"/>
          <w:szCs w:val="28"/>
        </w:rPr>
        <w:t>以</w:t>
      </w:r>
      <w:r w:rsidR="00584A1B" w:rsidRPr="00584A1B">
        <w:rPr>
          <w:rFonts w:eastAsia="標楷體"/>
          <w:bCs/>
          <w:sz w:val="28"/>
          <w:szCs w:val="28"/>
        </w:rPr>
        <w:t>16S</w:t>
      </w:r>
      <w:r w:rsidR="00584A1B">
        <w:rPr>
          <w:rFonts w:eastAsia="標楷體" w:hint="eastAsia"/>
          <w:bCs/>
          <w:sz w:val="28"/>
          <w:szCs w:val="28"/>
        </w:rPr>
        <w:t>基因分析</w:t>
      </w:r>
      <w:r w:rsidR="00584A1B" w:rsidRPr="00584A1B">
        <w:rPr>
          <w:rFonts w:eastAsia="標楷體" w:hint="eastAsia"/>
          <w:bCs/>
          <w:sz w:val="28"/>
          <w:szCs w:val="28"/>
        </w:rPr>
        <w:t>確認傳統生化鑑定與</w:t>
      </w:r>
      <w:r w:rsidR="00584A1B" w:rsidRPr="00584A1B">
        <w:rPr>
          <w:rFonts w:eastAsia="標楷體"/>
          <w:bCs/>
          <w:sz w:val="28"/>
          <w:szCs w:val="28"/>
        </w:rPr>
        <w:t>MALDI-TOF</w:t>
      </w:r>
      <w:r w:rsidR="00584A1B" w:rsidRPr="00584A1B">
        <w:rPr>
          <w:rFonts w:eastAsia="標楷體" w:hint="eastAsia"/>
          <w:bCs/>
          <w:sz w:val="28"/>
          <w:szCs w:val="28"/>
        </w:rPr>
        <w:t>結果差異</w:t>
      </w:r>
      <w:proofErr w:type="gramStart"/>
      <w:r w:rsidR="00584A1B" w:rsidRPr="00584A1B">
        <w:rPr>
          <w:rFonts w:eastAsia="標楷體" w:hint="eastAsia"/>
          <w:bCs/>
          <w:sz w:val="28"/>
          <w:szCs w:val="28"/>
        </w:rPr>
        <w:t>之菌</w:t>
      </w:r>
      <w:r w:rsidR="00584A1B">
        <w:rPr>
          <w:rFonts w:eastAsia="標楷體" w:hint="eastAsia"/>
          <w:bCs/>
          <w:sz w:val="28"/>
          <w:szCs w:val="28"/>
        </w:rPr>
        <w:t>。</w:t>
      </w:r>
      <w:proofErr w:type="gramEnd"/>
    </w:p>
    <w:p w:rsidR="0053703E" w:rsidRPr="00584A1B" w:rsidRDefault="0053703E" w:rsidP="008C0E37">
      <w:pPr>
        <w:adjustRightInd w:val="0"/>
        <w:snapToGrid w:val="0"/>
        <w:spacing w:beforeLines="50" w:before="180" w:line="360" w:lineRule="auto"/>
        <w:ind w:leftChars="1" w:left="1130" w:hangingChars="403" w:hanging="1128"/>
        <w:jc w:val="both"/>
        <w:rPr>
          <w:rFonts w:eastAsia="標楷體" w:cs="標楷體"/>
          <w:sz w:val="28"/>
          <w:szCs w:val="28"/>
        </w:rPr>
      </w:pPr>
    </w:p>
    <w:p w:rsidR="0043260E" w:rsidRPr="00584A1B" w:rsidRDefault="0043260E" w:rsidP="008C0E37">
      <w:pPr>
        <w:adjustRightInd w:val="0"/>
        <w:snapToGrid w:val="0"/>
        <w:spacing w:beforeLines="50" w:before="180" w:line="360" w:lineRule="auto"/>
        <w:ind w:leftChars="1" w:left="1130" w:hangingChars="403" w:hanging="1128"/>
        <w:jc w:val="both"/>
        <w:rPr>
          <w:rFonts w:eastAsia="標楷體" w:cs="標楷體"/>
          <w:sz w:val="28"/>
          <w:szCs w:val="28"/>
        </w:rPr>
      </w:pPr>
    </w:p>
    <w:p w:rsidR="0043260E" w:rsidRDefault="0043260E" w:rsidP="0039265A">
      <w:pPr>
        <w:adjustRightInd w:val="0"/>
        <w:snapToGrid w:val="0"/>
        <w:spacing w:beforeLines="50" w:before="180" w:line="360" w:lineRule="auto"/>
        <w:jc w:val="both"/>
        <w:rPr>
          <w:rFonts w:eastAsia="標楷體"/>
          <w:b/>
          <w:bCs/>
          <w:sz w:val="28"/>
          <w:szCs w:val="28"/>
        </w:rPr>
      </w:pPr>
    </w:p>
    <w:p w:rsidR="00686730" w:rsidRPr="009C61DD" w:rsidRDefault="00686730" w:rsidP="009C61DD">
      <w:pPr>
        <w:widowControl/>
        <w:rPr>
          <w:rFonts w:eastAsia="標楷體"/>
          <w:b/>
          <w:bCs/>
          <w:sz w:val="28"/>
          <w:szCs w:val="28"/>
        </w:rPr>
      </w:pPr>
    </w:p>
    <w:sectPr w:rsidR="00686730" w:rsidRPr="009C61DD" w:rsidSect="002F6C9F">
      <w:footerReference w:type="default" r:id="rId18"/>
      <w:pgSz w:w="11906" w:h="16838"/>
      <w:pgMar w:top="1701" w:right="1418" w:bottom="1701"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2B6" w:rsidRDefault="006662B6" w:rsidP="008C21F6">
      <w:r>
        <w:separator/>
      </w:r>
    </w:p>
  </w:endnote>
  <w:endnote w:type="continuationSeparator" w:id="0">
    <w:p w:rsidR="006662B6" w:rsidRDefault="006662B6" w:rsidP="008C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楷書體W5">
    <w:altName w:val="微軟正黑體"/>
    <w:charset w:val="88"/>
    <w:family w:val="script"/>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華康魏碑體">
    <w:altName w:val="Arial Unicode MS"/>
    <w:charset w:val="88"/>
    <w:family w:val="script"/>
    <w:pitch w:val="fixed"/>
    <w:sig w:usb0="80000001" w:usb1="28091800" w:usb2="00000016" w:usb3="00000000" w:csb0="00100000" w:csb1="00000000"/>
  </w:font>
  <w:font w:name="華康POP1體W5">
    <w:altName w:val="Arial Unicode MS"/>
    <w:charset w:val="88"/>
    <w:family w:val="decorative"/>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9067262"/>
      <w:docPartObj>
        <w:docPartGallery w:val="Page Numbers (Bottom of Page)"/>
        <w:docPartUnique/>
      </w:docPartObj>
    </w:sdtPr>
    <w:sdtEndPr>
      <w:rPr>
        <w:sz w:val="24"/>
        <w:szCs w:val="24"/>
      </w:rPr>
    </w:sdtEndPr>
    <w:sdtContent>
      <w:p w:rsidR="00A86B7E" w:rsidRPr="002F6C9F" w:rsidRDefault="00A86B7E">
        <w:pPr>
          <w:pStyle w:val="a5"/>
          <w:jc w:val="center"/>
          <w:rPr>
            <w:sz w:val="24"/>
            <w:szCs w:val="24"/>
          </w:rPr>
        </w:pPr>
        <w:r w:rsidRPr="002F6C9F">
          <w:rPr>
            <w:sz w:val="24"/>
            <w:szCs w:val="24"/>
          </w:rPr>
          <w:fldChar w:fldCharType="begin"/>
        </w:r>
        <w:r w:rsidRPr="002F6C9F">
          <w:rPr>
            <w:sz w:val="24"/>
            <w:szCs w:val="24"/>
          </w:rPr>
          <w:instrText>PAGE   \* MERGEFORMAT</w:instrText>
        </w:r>
        <w:r w:rsidRPr="002F6C9F">
          <w:rPr>
            <w:sz w:val="24"/>
            <w:szCs w:val="24"/>
          </w:rPr>
          <w:fldChar w:fldCharType="separate"/>
        </w:r>
        <w:r w:rsidR="00584A1B" w:rsidRPr="00584A1B">
          <w:rPr>
            <w:noProof/>
            <w:sz w:val="24"/>
            <w:szCs w:val="24"/>
            <w:lang w:val="zh-TW"/>
          </w:rPr>
          <w:t>14</w:t>
        </w:r>
        <w:r w:rsidRPr="002F6C9F">
          <w:rPr>
            <w:sz w:val="24"/>
            <w:szCs w:val="24"/>
          </w:rPr>
          <w:fldChar w:fldCharType="end"/>
        </w:r>
      </w:p>
    </w:sdtContent>
  </w:sdt>
  <w:p w:rsidR="00A86B7E" w:rsidRDefault="00A86B7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2B6" w:rsidRDefault="006662B6" w:rsidP="008C21F6">
      <w:r>
        <w:separator/>
      </w:r>
    </w:p>
  </w:footnote>
  <w:footnote w:type="continuationSeparator" w:id="0">
    <w:p w:rsidR="006662B6" w:rsidRDefault="006662B6" w:rsidP="008C21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87576"/>
    <w:multiLevelType w:val="hybridMultilevel"/>
    <w:tmpl w:val="5776BA6C"/>
    <w:lvl w:ilvl="0" w:tplc="5F70E226">
      <w:start w:val="1"/>
      <w:numFmt w:val="decimal"/>
      <w:lvlText w:val="%1、"/>
      <w:lvlJc w:val="left"/>
      <w:pPr>
        <w:ind w:left="1429" w:hanging="360"/>
      </w:pPr>
      <w:rPr>
        <w:rFonts w:hAnsi="標楷體" w:hint="default"/>
      </w:rPr>
    </w:lvl>
    <w:lvl w:ilvl="1" w:tplc="04090019" w:tentative="1">
      <w:start w:val="1"/>
      <w:numFmt w:val="ideographTraditional"/>
      <w:lvlText w:val="%2、"/>
      <w:lvlJc w:val="left"/>
      <w:pPr>
        <w:ind w:left="2029" w:hanging="480"/>
      </w:pPr>
    </w:lvl>
    <w:lvl w:ilvl="2" w:tplc="0409001B" w:tentative="1">
      <w:start w:val="1"/>
      <w:numFmt w:val="lowerRoman"/>
      <w:lvlText w:val="%3."/>
      <w:lvlJc w:val="right"/>
      <w:pPr>
        <w:ind w:left="2509" w:hanging="480"/>
      </w:pPr>
    </w:lvl>
    <w:lvl w:ilvl="3" w:tplc="0409000F" w:tentative="1">
      <w:start w:val="1"/>
      <w:numFmt w:val="decimal"/>
      <w:lvlText w:val="%4."/>
      <w:lvlJc w:val="left"/>
      <w:pPr>
        <w:ind w:left="2989" w:hanging="480"/>
      </w:pPr>
    </w:lvl>
    <w:lvl w:ilvl="4" w:tplc="04090019" w:tentative="1">
      <w:start w:val="1"/>
      <w:numFmt w:val="ideographTraditional"/>
      <w:lvlText w:val="%5、"/>
      <w:lvlJc w:val="left"/>
      <w:pPr>
        <w:ind w:left="3469" w:hanging="480"/>
      </w:pPr>
    </w:lvl>
    <w:lvl w:ilvl="5" w:tplc="0409001B" w:tentative="1">
      <w:start w:val="1"/>
      <w:numFmt w:val="lowerRoman"/>
      <w:lvlText w:val="%6."/>
      <w:lvlJc w:val="right"/>
      <w:pPr>
        <w:ind w:left="3949" w:hanging="480"/>
      </w:pPr>
    </w:lvl>
    <w:lvl w:ilvl="6" w:tplc="0409000F" w:tentative="1">
      <w:start w:val="1"/>
      <w:numFmt w:val="decimal"/>
      <w:lvlText w:val="%7."/>
      <w:lvlJc w:val="left"/>
      <w:pPr>
        <w:ind w:left="4429" w:hanging="480"/>
      </w:pPr>
    </w:lvl>
    <w:lvl w:ilvl="7" w:tplc="04090019" w:tentative="1">
      <w:start w:val="1"/>
      <w:numFmt w:val="ideographTraditional"/>
      <w:lvlText w:val="%8、"/>
      <w:lvlJc w:val="left"/>
      <w:pPr>
        <w:ind w:left="4909" w:hanging="480"/>
      </w:pPr>
    </w:lvl>
    <w:lvl w:ilvl="8" w:tplc="0409001B" w:tentative="1">
      <w:start w:val="1"/>
      <w:numFmt w:val="lowerRoman"/>
      <w:lvlText w:val="%9."/>
      <w:lvlJc w:val="right"/>
      <w:pPr>
        <w:ind w:left="5389" w:hanging="480"/>
      </w:pPr>
    </w:lvl>
  </w:abstractNum>
  <w:abstractNum w:abstractNumId="1" w15:restartNumberingAfterBreak="0">
    <w:nsid w:val="31C1685F"/>
    <w:multiLevelType w:val="hybridMultilevel"/>
    <w:tmpl w:val="56CAF532"/>
    <w:lvl w:ilvl="0" w:tplc="1278CDC0">
      <w:start w:val="1"/>
      <w:numFmt w:val="decimal"/>
      <w:lvlText w:val="%1、"/>
      <w:lvlJc w:val="left"/>
      <w:pPr>
        <w:tabs>
          <w:tab w:val="num" w:pos="1198"/>
        </w:tabs>
        <w:ind w:left="1198" w:hanging="720"/>
      </w:pPr>
      <w:rPr>
        <w:rFonts w:hint="default"/>
        <w:color w:val="auto"/>
      </w:rPr>
    </w:lvl>
    <w:lvl w:ilvl="1" w:tplc="1292B3CA">
      <w:start w:val="1"/>
      <w:numFmt w:val="decimal"/>
      <w:lvlText w:val="（%2）"/>
      <w:lvlJc w:val="left"/>
      <w:pPr>
        <w:tabs>
          <w:tab w:val="num" w:pos="1438"/>
        </w:tabs>
        <w:ind w:left="1438" w:hanging="480"/>
      </w:pPr>
      <w:rPr>
        <w:rFonts w:hint="default"/>
      </w:rPr>
    </w:lvl>
    <w:lvl w:ilvl="2" w:tplc="0409001B">
      <w:start w:val="1"/>
      <w:numFmt w:val="lowerRoman"/>
      <w:lvlText w:val="%3."/>
      <w:lvlJc w:val="right"/>
      <w:pPr>
        <w:tabs>
          <w:tab w:val="num" w:pos="1918"/>
        </w:tabs>
        <w:ind w:left="1918" w:hanging="480"/>
      </w:pPr>
    </w:lvl>
    <w:lvl w:ilvl="3" w:tplc="32C89D2E">
      <w:start w:val="1"/>
      <w:numFmt w:val="decimal"/>
      <w:lvlText w:val="(%4)."/>
      <w:lvlJc w:val="left"/>
      <w:pPr>
        <w:tabs>
          <w:tab w:val="num" w:pos="2398"/>
        </w:tabs>
        <w:ind w:left="2398" w:hanging="480"/>
      </w:pPr>
      <w:rPr>
        <w:rFonts w:ascii="Times New Roman" w:eastAsia="標楷體" w:hAnsi="Times New Roman" w:hint="default"/>
        <w:color w:val="auto"/>
        <w:sz w:val="24"/>
      </w:rPr>
    </w:lvl>
    <w:lvl w:ilvl="4" w:tplc="04090019">
      <w:start w:val="1"/>
      <w:numFmt w:val="ideographTraditional"/>
      <w:lvlText w:val="%5、"/>
      <w:lvlJc w:val="left"/>
      <w:pPr>
        <w:tabs>
          <w:tab w:val="num" w:pos="2878"/>
        </w:tabs>
        <w:ind w:left="2878" w:hanging="480"/>
      </w:pPr>
    </w:lvl>
    <w:lvl w:ilvl="5" w:tplc="0409001B">
      <w:start w:val="1"/>
      <w:numFmt w:val="lowerRoman"/>
      <w:lvlText w:val="%6."/>
      <w:lvlJc w:val="right"/>
      <w:pPr>
        <w:tabs>
          <w:tab w:val="num" w:pos="3358"/>
        </w:tabs>
        <w:ind w:left="3358" w:hanging="480"/>
      </w:pPr>
    </w:lvl>
    <w:lvl w:ilvl="6" w:tplc="0409000F">
      <w:start w:val="1"/>
      <w:numFmt w:val="decimal"/>
      <w:lvlText w:val="%7."/>
      <w:lvlJc w:val="left"/>
      <w:pPr>
        <w:tabs>
          <w:tab w:val="num" w:pos="3838"/>
        </w:tabs>
        <w:ind w:left="3838" w:hanging="480"/>
      </w:pPr>
    </w:lvl>
    <w:lvl w:ilvl="7" w:tplc="04090019">
      <w:start w:val="1"/>
      <w:numFmt w:val="ideographTraditional"/>
      <w:lvlText w:val="%8、"/>
      <w:lvlJc w:val="left"/>
      <w:pPr>
        <w:tabs>
          <w:tab w:val="num" w:pos="4318"/>
        </w:tabs>
        <w:ind w:left="4318" w:hanging="480"/>
      </w:pPr>
    </w:lvl>
    <w:lvl w:ilvl="8" w:tplc="0409001B">
      <w:start w:val="1"/>
      <w:numFmt w:val="lowerRoman"/>
      <w:lvlText w:val="%9."/>
      <w:lvlJc w:val="right"/>
      <w:pPr>
        <w:tabs>
          <w:tab w:val="num" w:pos="4798"/>
        </w:tabs>
        <w:ind w:left="4798" w:hanging="480"/>
      </w:pPr>
    </w:lvl>
  </w:abstractNum>
  <w:abstractNum w:abstractNumId="2" w15:restartNumberingAfterBreak="0">
    <w:nsid w:val="37993978"/>
    <w:multiLevelType w:val="hybridMultilevel"/>
    <w:tmpl w:val="6FA44FA4"/>
    <w:lvl w:ilvl="0" w:tplc="FE40A132">
      <w:start w:val="1"/>
      <w:numFmt w:val="decimal"/>
      <w:lvlText w:val="%1."/>
      <w:lvlJc w:val="left"/>
      <w:pPr>
        <w:ind w:left="495" w:hanging="36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3" w15:restartNumberingAfterBreak="0">
    <w:nsid w:val="40AB28A7"/>
    <w:multiLevelType w:val="hybridMultilevel"/>
    <w:tmpl w:val="8104E22E"/>
    <w:lvl w:ilvl="0" w:tplc="32C89D2E">
      <w:start w:val="1"/>
      <w:numFmt w:val="decimal"/>
      <w:lvlText w:val="(%1)."/>
      <w:lvlJc w:val="left"/>
      <w:pPr>
        <w:ind w:left="1678" w:hanging="480"/>
      </w:pPr>
      <w:rPr>
        <w:rFonts w:ascii="Times New Roman" w:eastAsia="標楷體" w:hAnsi="Times New Roman" w:hint="default"/>
        <w:color w:val="auto"/>
        <w:sz w:val="24"/>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4" w15:restartNumberingAfterBreak="0">
    <w:nsid w:val="41BC1DFE"/>
    <w:multiLevelType w:val="hybridMultilevel"/>
    <w:tmpl w:val="99DAC27A"/>
    <w:lvl w:ilvl="0" w:tplc="5518DD0E">
      <w:start w:val="1"/>
      <w:numFmt w:val="decimal"/>
      <w:lvlText w:val="%1、"/>
      <w:lvlJc w:val="left"/>
      <w:pPr>
        <w:tabs>
          <w:tab w:val="num" w:pos="1202"/>
        </w:tabs>
        <w:ind w:left="1202" w:hanging="720"/>
      </w:pPr>
      <w:rPr>
        <w:rFonts w:hint="default"/>
        <w:color w:val="auto"/>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E96D12"/>
    <w:multiLevelType w:val="hybridMultilevel"/>
    <w:tmpl w:val="1750CED0"/>
    <w:lvl w:ilvl="0" w:tplc="9D8EFF7E">
      <w:start w:val="1"/>
      <w:numFmt w:val="decimal"/>
      <w:lvlText w:val="(%1)"/>
      <w:lvlJc w:val="left"/>
      <w:pPr>
        <w:ind w:left="1358" w:hanging="360"/>
      </w:pPr>
      <w:rPr>
        <w:rFonts w:hint="default"/>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abstractNum w:abstractNumId="6" w15:restartNumberingAfterBreak="0">
    <w:nsid w:val="4F857303"/>
    <w:multiLevelType w:val="hybridMultilevel"/>
    <w:tmpl w:val="1750CED0"/>
    <w:lvl w:ilvl="0" w:tplc="9D8EFF7E">
      <w:start w:val="1"/>
      <w:numFmt w:val="decimal"/>
      <w:lvlText w:val="(%1)"/>
      <w:lvlJc w:val="left"/>
      <w:pPr>
        <w:ind w:left="1358" w:hanging="360"/>
      </w:pPr>
      <w:rPr>
        <w:rFonts w:hint="default"/>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abstractNum w:abstractNumId="7" w15:restartNumberingAfterBreak="0">
    <w:nsid w:val="563E42B6"/>
    <w:multiLevelType w:val="hybridMultilevel"/>
    <w:tmpl w:val="EF60BC38"/>
    <w:lvl w:ilvl="0" w:tplc="9BD6DD68">
      <w:start w:val="1"/>
      <w:numFmt w:val="taiwaneseCountingThousand"/>
      <w:lvlText w:val="%1、"/>
      <w:lvlJc w:val="left"/>
      <w:pPr>
        <w:ind w:left="480" w:hanging="480"/>
      </w:pPr>
      <w:rPr>
        <w:rFonts w:ascii="標楷體" w:eastAsia="標楷體" w:hint="eastAsia"/>
        <w:b w:val="0"/>
        <w:i w:val="0"/>
        <w:sz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A1268B"/>
    <w:multiLevelType w:val="hybridMultilevel"/>
    <w:tmpl w:val="C3540432"/>
    <w:lvl w:ilvl="0" w:tplc="0409000F">
      <w:start w:val="1"/>
      <w:numFmt w:val="decimal"/>
      <w:lvlText w:val="%1."/>
      <w:lvlJc w:val="left"/>
      <w:pPr>
        <w:ind w:left="542" w:hanging="720"/>
      </w:pPr>
      <w:rPr>
        <w:rFonts w:hint="default"/>
      </w:rPr>
    </w:lvl>
    <w:lvl w:ilvl="1" w:tplc="04090011">
      <w:start w:val="1"/>
      <w:numFmt w:val="upperLetter"/>
      <w:lvlText w:val="%2."/>
      <w:lvlJc w:val="left"/>
      <w:pPr>
        <w:ind w:left="662" w:hanging="360"/>
      </w:pPr>
      <w:rPr>
        <w:rFonts w:hint="default"/>
        <w:b w:val="0"/>
      </w:rPr>
    </w:lvl>
    <w:lvl w:ilvl="2" w:tplc="0409001B" w:tentative="1">
      <w:start w:val="1"/>
      <w:numFmt w:val="lowerRoman"/>
      <w:lvlText w:val="%3."/>
      <w:lvlJc w:val="right"/>
      <w:pPr>
        <w:ind w:left="1262" w:hanging="480"/>
      </w:pPr>
    </w:lvl>
    <w:lvl w:ilvl="3" w:tplc="0409000F" w:tentative="1">
      <w:start w:val="1"/>
      <w:numFmt w:val="decimal"/>
      <w:lvlText w:val="%4."/>
      <w:lvlJc w:val="left"/>
      <w:pPr>
        <w:ind w:left="1742" w:hanging="480"/>
      </w:pPr>
    </w:lvl>
    <w:lvl w:ilvl="4" w:tplc="04090019" w:tentative="1">
      <w:start w:val="1"/>
      <w:numFmt w:val="ideographTraditional"/>
      <w:lvlText w:val="%5、"/>
      <w:lvlJc w:val="left"/>
      <w:pPr>
        <w:ind w:left="2222" w:hanging="480"/>
      </w:pPr>
    </w:lvl>
    <w:lvl w:ilvl="5" w:tplc="0409001B" w:tentative="1">
      <w:start w:val="1"/>
      <w:numFmt w:val="lowerRoman"/>
      <w:lvlText w:val="%6."/>
      <w:lvlJc w:val="right"/>
      <w:pPr>
        <w:ind w:left="2702" w:hanging="480"/>
      </w:pPr>
    </w:lvl>
    <w:lvl w:ilvl="6" w:tplc="0409000F" w:tentative="1">
      <w:start w:val="1"/>
      <w:numFmt w:val="decimal"/>
      <w:lvlText w:val="%7."/>
      <w:lvlJc w:val="left"/>
      <w:pPr>
        <w:ind w:left="3182" w:hanging="480"/>
      </w:pPr>
    </w:lvl>
    <w:lvl w:ilvl="7" w:tplc="04090019" w:tentative="1">
      <w:start w:val="1"/>
      <w:numFmt w:val="ideographTraditional"/>
      <w:lvlText w:val="%8、"/>
      <w:lvlJc w:val="left"/>
      <w:pPr>
        <w:ind w:left="3662" w:hanging="480"/>
      </w:pPr>
    </w:lvl>
    <w:lvl w:ilvl="8" w:tplc="0409001B" w:tentative="1">
      <w:start w:val="1"/>
      <w:numFmt w:val="lowerRoman"/>
      <w:lvlText w:val="%9."/>
      <w:lvlJc w:val="right"/>
      <w:pPr>
        <w:ind w:left="4142" w:hanging="480"/>
      </w:pPr>
    </w:lvl>
  </w:abstractNum>
  <w:abstractNum w:abstractNumId="9" w15:restartNumberingAfterBreak="0">
    <w:nsid w:val="72CA0765"/>
    <w:multiLevelType w:val="hybridMultilevel"/>
    <w:tmpl w:val="89BA119E"/>
    <w:lvl w:ilvl="0" w:tplc="DA7EA8CA">
      <w:start w:val="1"/>
      <w:numFmt w:val="taiwaneseCountingThousand"/>
      <w:lvlText w:val="%1、"/>
      <w:lvlJc w:val="left"/>
      <w:pPr>
        <w:ind w:left="720" w:hanging="720"/>
      </w:pPr>
      <w:rPr>
        <w:rFonts w:hint="default"/>
        <w:b/>
        <w:bCs/>
        <w:color w:val="auto"/>
      </w:rPr>
    </w:lvl>
    <w:lvl w:ilvl="1" w:tplc="5824D28E">
      <w:start w:val="1"/>
      <w:numFmt w:val="taiwaneseCountingThousand"/>
      <w:lvlText w:val="（%2）"/>
      <w:lvlJc w:val="left"/>
      <w:pPr>
        <w:tabs>
          <w:tab w:val="num" w:pos="1335"/>
        </w:tabs>
        <w:ind w:left="1335" w:hanging="855"/>
      </w:pPr>
      <w:rPr>
        <w:rFonts w:hint="default"/>
        <w:b w:val="0"/>
        <w:bCs w:val="0"/>
        <w:lang w:val="en-US"/>
      </w:rPr>
    </w:lvl>
    <w:lvl w:ilvl="2" w:tplc="91608E76">
      <w:start w:val="1"/>
      <w:numFmt w:val="taiwaneseCountingThousand"/>
      <w:lvlText w:val="(%3)"/>
      <w:lvlJc w:val="left"/>
      <w:pPr>
        <w:tabs>
          <w:tab w:val="num" w:pos="1425"/>
        </w:tabs>
        <w:ind w:left="1425" w:hanging="465"/>
      </w:pPr>
      <w:rPr>
        <w:rFonts w:hint="default"/>
        <w:b w:val="0"/>
        <w:bCs w:val="0"/>
        <w:color w:val="000000"/>
        <w:sz w:val="28"/>
        <w:szCs w:val="28"/>
      </w:rPr>
    </w:lvl>
    <w:lvl w:ilvl="3" w:tplc="B18236B2">
      <w:start w:val="1"/>
      <w:numFmt w:val="decimal"/>
      <w:lvlText w:val="%4、"/>
      <w:lvlJc w:val="left"/>
      <w:pPr>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F07086A"/>
    <w:multiLevelType w:val="hybridMultilevel"/>
    <w:tmpl w:val="A606D484"/>
    <w:lvl w:ilvl="0" w:tplc="9D9AC372">
      <w:start w:val="1"/>
      <w:numFmt w:val="decimal"/>
      <w:lvlText w:val="%1."/>
      <w:lvlJc w:val="left"/>
      <w:pPr>
        <w:ind w:left="242" w:hanging="420"/>
      </w:pPr>
      <w:rPr>
        <w:rFonts w:hint="default"/>
        <w:color w:val="000000"/>
      </w:rPr>
    </w:lvl>
    <w:lvl w:ilvl="1" w:tplc="04090019" w:tentative="1">
      <w:start w:val="1"/>
      <w:numFmt w:val="ideographTraditional"/>
      <w:lvlText w:val="%2、"/>
      <w:lvlJc w:val="left"/>
      <w:pPr>
        <w:ind w:left="782" w:hanging="480"/>
      </w:pPr>
    </w:lvl>
    <w:lvl w:ilvl="2" w:tplc="0409001B" w:tentative="1">
      <w:start w:val="1"/>
      <w:numFmt w:val="lowerRoman"/>
      <w:lvlText w:val="%3."/>
      <w:lvlJc w:val="right"/>
      <w:pPr>
        <w:ind w:left="1262" w:hanging="480"/>
      </w:pPr>
    </w:lvl>
    <w:lvl w:ilvl="3" w:tplc="0409000F" w:tentative="1">
      <w:start w:val="1"/>
      <w:numFmt w:val="decimal"/>
      <w:lvlText w:val="%4."/>
      <w:lvlJc w:val="left"/>
      <w:pPr>
        <w:ind w:left="1742" w:hanging="480"/>
      </w:pPr>
    </w:lvl>
    <w:lvl w:ilvl="4" w:tplc="04090019" w:tentative="1">
      <w:start w:val="1"/>
      <w:numFmt w:val="ideographTraditional"/>
      <w:lvlText w:val="%5、"/>
      <w:lvlJc w:val="left"/>
      <w:pPr>
        <w:ind w:left="2222" w:hanging="480"/>
      </w:pPr>
    </w:lvl>
    <w:lvl w:ilvl="5" w:tplc="0409001B" w:tentative="1">
      <w:start w:val="1"/>
      <w:numFmt w:val="lowerRoman"/>
      <w:lvlText w:val="%6."/>
      <w:lvlJc w:val="right"/>
      <w:pPr>
        <w:ind w:left="2702" w:hanging="480"/>
      </w:pPr>
    </w:lvl>
    <w:lvl w:ilvl="6" w:tplc="0409000F" w:tentative="1">
      <w:start w:val="1"/>
      <w:numFmt w:val="decimal"/>
      <w:lvlText w:val="%7."/>
      <w:lvlJc w:val="left"/>
      <w:pPr>
        <w:ind w:left="3182" w:hanging="480"/>
      </w:pPr>
    </w:lvl>
    <w:lvl w:ilvl="7" w:tplc="04090019" w:tentative="1">
      <w:start w:val="1"/>
      <w:numFmt w:val="ideographTraditional"/>
      <w:lvlText w:val="%8、"/>
      <w:lvlJc w:val="left"/>
      <w:pPr>
        <w:ind w:left="3662" w:hanging="480"/>
      </w:pPr>
    </w:lvl>
    <w:lvl w:ilvl="8" w:tplc="0409001B" w:tentative="1">
      <w:start w:val="1"/>
      <w:numFmt w:val="lowerRoman"/>
      <w:lvlText w:val="%9."/>
      <w:lvlJc w:val="right"/>
      <w:pPr>
        <w:ind w:left="4142" w:hanging="480"/>
      </w:pPr>
    </w:lvl>
  </w:abstractNum>
  <w:abstractNum w:abstractNumId="11" w15:restartNumberingAfterBreak="0">
    <w:nsid w:val="7F1407A0"/>
    <w:multiLevelType w:val="hybridMultilevel"/>
    <w:tmpl w:val="1750CED0"/>
    <w:lvl w:ilvl="0" w:tplc="9D8EFF7E">
      <w:start w:val="1"/>
      <w:numFmt w:val="decimal"/>
      <w:lvlText w:val="(%1)"/>
      <w:lvlJc w:val="left"/>
      <w:pPr>
        <w:ind w:left="1358" w:hanging="360"/>
      </w:pPr>
      <w:rPr>
        <w:rFonts w:hint="default"/>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num w:numId="1">
    <w:abstractNumId w:val="9"/>
  </w:num>
  <w:num w:numId="2">
    <w:abstractNumId w:val="1"/>
  </w:num>
  <w:num w:numId="3">
    <w:abstractNumId w:val="4"/>
  </w:num>
  <w:num w:numId="4">
    <w:abstractNumId w:val="7"/>
  </w:num>
  <w:num w:numId="5">
    <w:abstractNumId w:val="0"/>
  </w:num>
  <w:num w:numId="6">
    <w:abstractNumId w:val="6"/>
  </w:num>
  <w:num w:numId="7">
    <w:abstractNumId w:val="11"/>
  </w:num>
  <w:num w:numId="8">
    <w:abstractNumId w:val="5"/>
  </w:num>
  <w:num w:numId="9">
    <w:abstractNumId w:val="3"/>
  </w:num>
  <w:num w:numId="10">
    <w:abstractNumId w:val="8"/>
  </w:num>
  <w:num w:numId="11">
    <w:abstractNumId w:val="2"/>
  </w:num>
  <w:num w:numId="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hideSpellingErrors/>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MII&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xrtpzwagttzxdetvd05rpvc9dsp0rtf09dp&quot;&gt;新興&lt;record-ids&gt;&lt;item&gt;1&lt;/item&gt;&lt;item&gt;2&lt;/item&gt;&lt;item&gt;3&lt;/item&gt;&lt;item&gt;4&lt;/item&gt;&lt;item&gt;5&lt;/item&gt;&lt;item&gt;6&lt;/item&gt;&lt;item&gt;7&lt;/item&gt;&lt;item&gt;8&lt;/item&gt;&lt;item&gt;9&lt;/item&gt;&lt;item&gt;10&lt;/item&gt;&lt;item&gt;11&lt;/item&gt;&lt;item&gt;13&lt;/item&gt;&lt;item&gt;14&lt;/item&gt;&lt;item&gt;15&lt;/item&gt;&lt;item&gt;16&lt;/item&gt;&lt;item&gt;17&lt;/item&gt;&lt;item&gt;18&lt;/item&gt;&lt;item&gt;19&lt;/item&gt;&lt;item&gt;20&lt;/item&gt;&lt;item&gt;21&lt;/item&gt;&lt;item&gt;22&lt;/item&gt;&lt;item&gt;23&lt;/item&gt;&lt;item&gt;24&lt;/item&gt;&lt;item&gt;25&lt;/item&gt;&lt;item&gt;26&lt;/item&gt;&lt;item&gt;30&lt;/item&gt;&lt;item&gt;31&lt;/item&gt;&lt;item&gt;32&lt;/item&gt;&lt;item&gt;33&lt;/item&gt;&lt;item&gt;34&lt;/item&gt;&lt;item&gt;35&lt;/item&gt;&lt;item&gt;36&lt;/item&gt;&lt;item&gt;37&lt;/item&gt;&lt;item&gt;38&lt;/item&gt;&lt;item&gt;39&lt;/item&gt;&lt;item&gt;40&lt;/item&gt;&lt;item&gt;41&lt;/item&gt;&lt;item&gt;45&lt;/item&gt;&lt;item&gt;46&lt;/item&gt;&lt;item&gt;47&lt;/item&gt;&lt;item&gt;48&lt;/item&gt;&lt;item&gt;49&lt;/item&gt;&lt;item&gt;50&lt;/item&gt;&lt;item&gt;51&lt;/item&gt;&lt;item&gt;52&lt;/item&gt;&lt;/record-ids&gt;&lt;/item&gt;&lt;/Libraries&gt;"/>
  </w:docVars>
  <w:rsids>
    <w:rsidRoot w:val="00C563AC"/>
    <w:rsid w:val="00027EFB"/>
    <w:rsid w:val="00033E2C"/>
    <w:rsid w:val="000367F0"/>
    <w:rsid w:val="00036C95"/>
    <w:rsid w:val="00042FAA"/>
    <w:rsid w:val="00046326"/>
    <w:rsid w:val="00047E9A"/>
    <w:rsid w:val="0005078B"/>
    <w:rsid w:val="0005161A"/>
    <w:rsid w:val="00053B16"/>
    <w:rsid w:val="00054995"/>
    <w:rsid w:val="00064581"/>
    <w:rsid w:val="00067BD2"/>
    <w:rsid w:val="00077B7C"/>
    <w:rsid w:val="000835A1"/>
    <w:rsid w:val="000861C2"/>
    <w:rsid w:val="000866C1"/>
    <w:rsid w:val="00090596"/>
    <w:rsid w:val="0009472D"/>
    <w:rsid w:val="000A1F9B"/>
    <w:rsid w:val="000A49D9"/>
    <w:rsid w:val="000A705A"/>
    <w:rsid w:val="000B0307"/>
    <w:rsid w:val="000B2DC9"/>
    <w:rsid w:val="000B3293"/>
    <w:rsid w:val="000C00DC"/>
    <w:rsid w:val="000C3858"/>
    <w:rsid w:val="000C56E4"/>
    <w:rsid w:val="000C5E3A"/>
    <w:rsid w:val="000D42CC"/>
    <w:rsid w:val="000E2AD5"/>
    <w:rsid w:val="000E77AF"/>
    <w:rsid w:val="000F1582"/>
    <w:rsid w:val="00100562"/>
    <w:rsid w:val="00105932"/>
    <w:rsid w:val="00107305"/>
    <w:rsid w:val="0010787F"/>
    <w:rsid w:val="0011209A"/>
    <w:rsid w:val="001178B9"/>
    <w:rsid w:val="0012116B"/>
    <w:rsid w:val="001212B8"/>
    <w:rsid w:val="00125DE7"/>
    <w:rsid w:val="00143218"/>
    <w:rsid w:val="00150287"/>
    <w:rsid w:val="00151E6B"/>
    <w:rsid w:val="00152946"/>
    <w:rsid w:val="0015413F"/>
    <w:rsid w:val="00154EDB"/>
    <w:rsid w:val="00155758"/>
    <w:rsid w:val="001626F3"/>
    <w:rsid w:val="001627D1"/>
    <w:rsid w:val="00163F98"/>
    <w:rsid w:val="001672E6"/>
    <w:rsid w:val="0017552F"/>
    <w:rsid w:val="00193500"/>
    <w:rsid w:val="001A58E8"/>
    <w:rsid w:val="001B6C69"/>
    <w:rsid w:val="001C3BD0"/>
    <w:rsid w:val="001C41A7"/>
    <w:rsid w:val="001C47F6"/>
    <w:rsid w:val="001D1222"/>
    <w:rsid w:val="001D1286"/>
    <w:rsid w:val="001D1422"/>
    <w:rsid w:val="001D2B87"/>
    <w:rsid w:val="001D2D7A"/>
    <w:rsid w:val="001D63CB"/>
    <w:rsid w:val="001E05E3"/>
    <w:rsid w:val="001E1D54"/>
    <w:rsid w:val="001E5FB2"/>
    <w:rsid w:val="001F1F51"/>
    <w:rsid w:val="001F6095"/>
    <w:rsid w:val="0021072E"/>
    <w:rsid w:val="002226D2"/>
    <w:rsid w:val="00230855"/>
    <w:rsid w:val="0023455C"/>
    <w:rsid w:val="00236D86"/>
    <w:rsid w:val="0023786D"/>
    <w:rsid w:val="002424BE"/>
    <w:rsid w:val="00245929"/>
    <w:rsid w:val="00245E01"/>
    <w:rsid w:val="00251262"/>
    <w:rsid w:val="00252109"/>
    <w:rsid w:val="00253221"/>
    <w:rsid w:val="0025387E"/>
    <w:rsid w:val="00254B79"/>
    <w:rsid w:val="00255C08"/>
    <w:rsid w:val="002633AC"/>
    <w:rsid w:val="00264501"/>
    <w:rsid w:val="002679DC"/>
    <w:rsid w:val="00267B50"/>
    <w:rsid w:val="002725C0"/>
    <w:rsid w:val="00280219"/>
    <w:rsid w:val="00280648"/>
    <w:rsid w:val="002838BA"/>
    <w:rsid w:val="002843C8"/>
    <w:rsid w:val="002A021B"/>
    <w:rsid w:val="002A3B2A"/>
    <w:rsid w:val="002A4BA6"/>
    <w:rsid w:val="002B10F0"/>
    <w:rsid w:val="002B1214"/>
    <w:rsid w:val="002B19B1"/>
    <w:rsid w:val="002B52EB"/>
    <w:rsid w:val="002C22DA"/>
    <w:rsid w:val="002C7606"/>
    <w:rsid w:val="002E74E7"/>
    <w:rsid w:val="002F142B"/>
    <w:rsid w:val="002F3CAD"/>
    <w:rsid w:val="002F6C9F"/>
    <w:rsid w:val="00303987"/>
    <w:rsid w:val="0030689E"/>
    <w:rsid w:val="00313E44"/>
    <w:rsid w:val="00316AC8"/>
    <w:rsid w:val="00317730"/>
    <w:rsid w:val="0033524F"/>
    <w:rsid w:val="00342600"/>
    <w:rsid w:val="00347CE0"/>
    <w:rsid w:val="00351EFA"/>
    <w:rsid w:val="0035534E"/>
    <w:rsid w:val="00361E71"/>
    <w:rsid w:val="0036398C"/>
    <w:rsid w:val="003646EC"/>
    <w:rsid w:val="003657BC"/>
    <w:rsid w:val="00374D51"/>
    <w:rsid w:val="003760C3"/>
    <w:rsid w:val="003800B9"/>
    <w:rsid w:val="00381C19"/>
    <w:rsid w:val="00382B81"/>
    <w:rsid w:val="00390E2E"/>
    <w:rsid w:val="0039265A"/>
    <w:rsid w:val="003A2E33"/>
    <w:rsid w:val="003A34F0"/>
    <w:rsid w:val="003A3B5D"/>
    <w:rsid w:val="003A3B67"/>
    <w:rsid w:val="003A5BAC"/>
    <w:rsid w:val="003B27CA"/>
    <w:rsid w:val="003C2D8F"/>
    <w:rsid w:val="003C3E08"/>
    <w:rsid w:val="003C634A"/>
    <w:rsid w:val="003D3278"/>
    <w:rsid w:val="003D39E3"/>
    <w:rsid w:val="003E041F"/>
    <w:rsid w:val="003F0D6F"/>
    <w:rsid w:val="003F6175"/>
    <w:rsid w:val="00404487"/>
    <w:rsid w:val="00411678"/>
    <w:rsid w:val="00420545"/>
    <w:rsid w:val="00431BBD"/>
    <w:rsid w:val="0043260E"/>
    <w:rsid w:val="0043343C"/>
    <w:rsid w:val="0044042B"/>
    <w:rsid w:val="0044695F"/>
    <w:rsid w:val="004519C2"/>
    <w:rsid w:val="00462168"/>
    <w:rsid w:val="00465601"/>
    <w:rsid w:val="004762D6"/>
    <w:rsid w:val="00485FBC"/>
    <w:rsid w:val="00493BCD"/>
    <w:rsid w:val="00494A94"/>
    <w:rsid w:val="00496155"/>
    <w:rsid w:val="004A1DA9"/>
    <w:rsid w:val="004A3F95"/>
    <w:rsid w:val="004A582C"/>
    <w:rsid w:val="004A7BA9"/>
    <w:rsid w:val="004B31BD"/>
    <w:rsid w:val="004B5B67"/>
    <w:rsid w:val="004B609D"/>
    <w:rsid w:val="004B6AFD"/>
    <w:rsid w:val="004C089C"/>
    <w:rsid w:val="004C2D08"/>
    <w:rsid w:val="004C4E2A"/>
    <w:rsid w:val="004D01BE"/>
    <w:rsid w:val="004E1AED"/>
    <w:rsid w:val="004E2D06"/>
    <w:rsid w:val="004E7EE4"/>
    <w:rsid w:val="004F3EE7"/>
    <w:rsid w:val="004F56FA"/>
    <w:rsid w:val="0050463B"/>
    <w:rsid w:val="005055D6"/>
    <w:rsid w:val="00506EA7"/>
    <w:rsid w:val="00513918"/>
    <w:rsid w:val="00523A6D"/>
    <w:rsid w:val="00534A5E"/>
    <w:rsid w:val="00534E5D"/>
    <w:rsid w:val="00536A04"/>
    <w:rsid w:val="0053703E"/>
    <w:rsid w:val="00553304"/>
    <w:rsid w:val="005636D2"/>
    <w:rsid w:val="00565996"/>
    <w:rsid w:val="00566050"/>
    <w:rsid w:val="00567809"/>
    <w:rsid w:val="00576DA5"/>
    <w:rsid w:val="00580905"/>
    <w:rsid w:val="00581ADB"/>
    <w:rsid w:val="00582367"/>
    <w:rsid w:val="00584A1B"/>
    <w:rsid w:val="00587FCB"/>
    <w:rsid w:val="00595DF2"/>
    <w:rsid w:val="00595E50"/>
    <w:rsid w:val="005A1C20"/>
    <w:rsid w:val="005A4CC6"/>
    <w:rsid w:val="005A75B3"/>
    <w:rsid w:val="005A7AE0"/>
    <w:rsid w:val="005B430E"/>
    <w:rsid w:val="005B4716"/>
    <w:rsid w:val="005C7F66"/>
    <w:rsid w:val="005D157A"/>
    <w:rsid w:val="005E166A"/>
    <w:rsid w:val="005E356F"/>
    <w:rsid w:val="005E4F68"/>
    <w:rsid w:val="005F1E8A"/>
    <w:rsid w:val="00601995"/>
    <w:rsid w:val="00610CEB"/>
    <w:rsid w:val="0061600D"/>
    <w:rsid w:val="00632776"/>
    <w:rsid w:val="00632CA4"/>
    <w:rsid w:val="006413A4"/>
    <w:rsid w:val="00644A6E"/>
    <w:rsid w:val="00646078"/>
    <w:rsid w:val="00650339"/>
    <w:rsid w:val="006575A0"/>
    <w:rsid w:val="00661E69"/>
    <w:rsid w:val="00663555"/>
    <w:rsid w:val="0066376B"/>
    <w:rsid w:val="00665BAD"/>
    <w:rsid w:val="006662B6"/>
    <w:rsid w:val="0066768D"/>
    <w:rsid w:val="00675C91"/>
    <w:rsid w:val="00682002"/>
    <w:rsid w:val="006825D0"/>
    <w:rsid w:val="00683020"/>
    <w:rsid w:val="00684FA1"/>
    <w:rsid w:val="00686730"/>
    <w:rsid w:val="00691100"/>
    <w:rsid w:val="00693CDC"/>
    <w:rsid w:val="00693E26"/>
    <w:rsid w:val="00694E11"/>
    <w:rsid w:val="00694E72"/>
    <w:rsid w:val="006A256D"/>
    <w:rsid w:val="006A78F9"/>
    <w:rsid w:val="006B08A5"/>
    <w:rsid w:val="006B11AB"/>
    <w:rsid w:val="006B55B3"/>
    <w:rsid w:val="006C3EB8"/>
    <w:rsid w:val="006C507B"/>
    <w:rsid w:val="006C5DDB"/>
    <w:rsid w:val="006D4A82"/>
    <w:rsid w:val="006F07D2"/>
    <w:rsid w:val="006F27ED"/>
    <w:rsid w:val="007009F4"/>
    <w:rsid w:val="00701AB1"/>
    <w:rsid w:val="00705BDE"/>
    <w:rsid w:val="007158FE"/>
    <w:rsid w:val="00716671"/>
    <w:rsid w:val="00716D39"/>
    <w:rsid w:val="00732077"/>
    <w:rsid w:val="00750563"/>
    <w:rsid w:val="00756B94"/>
    <w:rsid w:val="0076719E"/>
    <w:rsid w:val="0076748F"/>
    <w:rsid w:val="00767EDF"/>
    <w:rsid w:val="00773498"/>
    <w:rsid w:val="00774EB6"/>
    <w:rsid w:val="007905AB"/>
    <w:rsid w:val="007A168D"/>
    <w:rsid w:val="007B3D1A"/>
    <w:rsid w:val="007B5418"/>
    <w:rsid w:val="007C2A6E"/>
    <w:rsid w:val="007D2C35"/>
    <w:rsid w:val="007D3287"/>
    <w:rsid w:val="007D5038"/>
    <w:rsid w:val="007D77A2"/>
    <w:rsid w:val="007E1AB2"/>
    <w:rsid w:val="007E4FFF"/>
    <w:rsid w:val="007F106C"/>
    <w:rsid w:val="007F1C7F"/>
    <w:rsid w:val="007F1D40"/>
    <w:rsid w:val="007F268A"/>
    <w:rsid w:val="007F2F90"/>
    <w:rsid w:val="00802CCF"/>
    <w:rsid w:val="00804314"/>
    <w:rsid w:val="00810463"/>
    <w:rsid w:val="0081365E"/>
    <w:rsid w:val="00815453"/>
    <w:rsid w:val="0081694F"/>
    <w:rsid w:val="00823D8C"/>
    <w:rsid w:val="008300FE"/>
    <w:rsid w:val="008350ED"/>
    <w:rsid w:val="00845E16"/>
    <w:rsid w:val="008461C3"/>
    <w:rsid w:val="008472FC"/>
    <w:rsid w:val="00857746"/>
    <w:rsid w:val="00857C50"/>
    <w:rsid w:val="00857CC7"/>
    <w:rsid w:val="00863DAB"/>
    <w:rsid w:val="00870525"/>
    <w:rsid w:val="00872774"/>
    <w:rsid w:val="008738F6"/>
    <w:rsid w:val="008819F7"/>
    <w:rsid w:val="008821BC"/>
    <w:rsid w:val="008A08EF"/>
    <w:rsid w:val="008A14D9"/>
    <w:rsid w:val="008A349A"/>
    <w:rsid w:val="008A3A29"/>
    <w:rsid w:val="008B2BE2"/>
    <w:rsid w:val="008B2E09"/>
    <w:rsid w:val="008B594E"/>
    <w:rsid w:val="008B5E89"/>
    <w:rsid w:val="008C0E37"/>
    <w:rsid w:val="008C21F6"/>
    <w:rsid w:val="008C2433"/>
    <w:rsid w:val="008C7F25"/>
    <w:rsid w:val="008D66E9"/>
    <w:rsid w:val="008D739B"/>
    <w:rsid w:val="008E0474"/>
    <w:rsid w:val="008E1DF8"/>
    <w:rsid w:val="008E2EFF"/>
    <w:rsid w:val="008E45E3"/>
    <w:rsid w:val="008E6FD1"/>
    <w:rsid w:val="008E752B"/>
    <w:rsid w:val="008F15AD"/>
    <w:rsid w:val="00901198"/>
    <w:rsid w:val="00902AB3"/>
    <w:rsid w:val="0090411C"/>
    <w:rsid w:val="00906872"/>
    <w:rsid w:val="0090789C"/>
    <w:rsid w:val="00911BC0"/>
    <w:rsid w:val="00912468"/>
    <w:rsid w:val="00917A14"/>
    <w:rsid w:val="009224F1"/>
    <w:rsid w:val="00925A48"/>
    <w:rsid w:val="00930A96"/>
    <w:rsid w:val="009313C7"/>
    <w:rsid w:val="00932787"/>
    <w:rsid w:val="009335D4"/>
    <w:rsid w:val="00947880"/>
    <w:rsid w:val="009528A9"/>
    <w:rsid w:val="009554FD"/>
    <w:rsid w:val="009616AA"/>
    <w:rsid w:val="00962003"/>
    <w:rsid w:val="00966A40"/>
    <w:rsid w:val="009676C1"/>
    <w:rsid w:val="00976439"/>
    <w:rsid w:val="0097737E"/>
    <w:rsid w:val="00986ECB"/>
    <w:rsid w:val="00987471"/>
    <w:rsid w:val="00990F4F"/>
    <w:rsid w:val="00992270"/>
    <w:rsid w:val="00993E59"/>
    <w:rsid w:val="009947C7"/>
    <w:rsid w:val="0099491A"/>
    <w:rsid w:val="00996A51"/>
    <w:rsid w:val="009B03DF"/>
    <w:rsid w:val="009B2817"/>
    <w:rsid w:val="009B5698"/>
    <w:rsid w:val="009C61DD"/>
    <w:rsid w:val="009C745C"/>
    <w:rsid w:val="009D50A2"/>
    <w:rsid w:val="009D5D9C"/>
    <w:rsid w:val="009E77D3"/>
    <w:rsid w:val="009F2A66"/>
    <w:rsid w:val="009F6DF5"/>
    <w:rsid w:val="00A067E5"/>
    <w:rsid w:val="00A24EA1"/>
    <w:rsid w:val="00A36D62"/>
    <w:rsid w:val="00A42B27"/>
    <w:rsid w:val="00A4515A"/>
    <w:rsid w:val="00A477B9"/>
    <w:rsid w:val="00A52BC3"/>
    <w:rsid w:val="00A5401A"/>
    <w:rsid w:val="00A55078"/>
    <w:rsid w:val="00A55BF3"/>
    <w:rsid w:val="00A63659"/>
    <w:rsid w:val="00A655E9"/>
    <w:rsid w:val="00A75C16"/>
    <w:rsid w:val="00A76583"/>
    <w:rsid w:val="00A821EC"/>
    <w:rsid w:val="00A83957"/>
    <w:rsid w:val="00A83AC0"/>
    <w:rsid w:val="00A85CBE"/>
    <w:rsid w:val="00A86B7E"/>
    <w:rsid w:val="00A91D95"/>
    <w:rsid w:val="00A9326F"/>
    <w:rsid w:val="00AA1B70"/>
    <w:rsid w:val="00AA5155"/>
    <w:rsid w:val="00AA5230"/>
    <w:rsid w:val="00AD2EB5"/>
    <w:rsid w:val="00AE30DA"/>
    <w:rsid w:val="00AE702B"/>
    <w:rsid w:val="00AF04DB"/>
    <w:rsid w:val="00AF3E2C"/>
    <w:rsid w:val="00AF5B81"/>
    <w:rsid w:val="00AF693A"/>
    <w:rsid w:val="00B029D0"/>
    <w:rsid w:val="00B04751"/>
    <w:rsid w:val="00B07E68"/>
    <w:rsid w:val="00B12C02"/>
    <w:rsid w:val="00B15C27"/>
    <w:rsid w:val="00B201C2"/>
    <w:rsid w:val="00B24B6C"/>
    <w:rsid w:val="00B25B2E"/>
    <w:rsid w:val="00B434CA"/>
    <w:rsid w:val="00B47321"/>
    <w:rsid w:val="00B71E7E"/>
    <w:rsid w:val="00B84489"/>
    <w:rsid w:val="00B84829"/>
    <w:rsid w:val="00B87A35"/>
    <w:rsid w:val="00B96190"/>
    <w:rsid w:val="00BA47B5"/>
    <w:rsid w:val="00BA6A27"/>
    <w:rsid w:val="00BB1F5C"/>
    <w:rsid w:val="00BB471E"/>
    <w:rsid w:val="00BB732E"/>
    <w:rsid w:val="00BC034A"/>
    <w:rsid w:val="00BC6306"/>
    <w:rsid w:val="00BD30FD"/>
    <w:rsid w:val="00BD7500"/>
    <w:rsid w:val="00BE112A"/>
    <w:rsid w:val="00BE41DD"/>
    <w:rsid w:val="00BE5555"/>
    <w:rsid w:val="00BF5678"/>
    <w:rsid w:val="00BF5DA3"/>
    <w:rsid w:val="00C052D1"/>
    <w:rsid w:val="00C0535D"/>
    <w:rsid w:val="00C055D7"/>
    <w:rsid w:val="00C11948"/>
    <w:rsid w:val="00C14B57"/>
    <w:rsid w:val="00C21285"/>
    <w:rsid w:val="00C22008"/>
    <w:rsid w:val="00C2292A"/>
    <w:rsid w:val="00C2574D"/>
    <w:rsid w:val="00C268FF"/>
    <w:rsid w:val="00C425D7"/>
    <w:rsid w:val="00C5209E"/>
    <w:rsid w:val="00C563AC"/>
    <w:rsid w:val="00C57A87"/>
    <w:rsid w:val="00C608D8"/>
    <w:rsid w:val="00C61279"/>
    <w:rsid w:val="00C65378"/>
    <w:rsid w:val="00C67F70"/>
    <w:rsid w:val="00C71212"/>
    <w:rsid w:val="00C716E6"/>
    <w:rsid w:val="00C91022"/>
    <w:rsid w:val="00C912FF"/>
    <w:rsid w:val="00C9324A"/>
    <w:rsid w:val="00CA6402"/>
    <w:rsid w:val="00CB4EEF"/>
    <w:rsid w:val="00CB727B"/>
    <w:rsid w:val="00CC0433"/>
    <w:rsid w:val="00CC1BDE"/>
    <w:rsid w:val="00CC2A70"/>
    <w:rsid w:val="00CC69AB"/>
    <w:rsid w:val="00CD2E69"/>
    <w:rsid w:val="00CE5648"/>
    <w:rsid w:val="00CF0095"/>
    <w:rsid w:val="00CF1AE8"/>
    <w:rsid w:val="00CF2F2E"/>
    <w:rsid w:val="00CF35A6"/>
    <w:rsid w:val="00CF4C30"/>
    <w:rsid w:val="00CF4C8B"/>
    <w:rsid w:val="00D071ED"/>
    <w:rsid w:val="00D14C23"/>
    <w:rsid w:val="00D2101A"/>
    <w:rsid w:val="00D24D45"/>
    <w:rsid w:val="00D31D1C"/>
    <w:rsid w:val="00D3239F"/>
    <w:rsid w:val="00D3367C"/>
    <w:rsid w:val="00D338A5"/>
    <w:rsid w:val="00D33A78"/>
    <w:rsid w:val="00D36221"/>
    <w:rsid w:val="00D370A9"/>
    <w:rsid w:val="00D42F3B"/>
    <w:rsid w:val="00D43CB0"/>
    <w:rsid w:val="00D50BF4"/>
    <w:rsid w:val="00D55783"/>
    <w:rsid w:val="00D565DD"/>
    <w:rsid w:val="00D71245"/>
    <w:rsid w:val="00D726EA"/>
    <w:rsid w:val="00D72A35"/>
    <w:rsid w:val="00D90245"/>
    <w:rsid w:val="00D95880"/>
    <w:rsid w:val="00DA0619"/>
    <w:rsid w:val="00DA084B"/>
    <w:rsid w:val="00DA1396"/>
    <w:rsid w:val="00DA371F"/>
    <w:rsid w:val="00DA4B6C"/>
    <w:rsid w:val="00DB6CC6"/>
    <w:rsid w:val="00DC2714"/>
    <w:rsid w:val="00DC545F"/>
    <w:rsid w:val="00DC7D7B"/>
    <w:rsid w:val="00DD3A7F"/>
    <w:rsid w:val="00DD4B3C"/>
    <w:rsid w:val="00DE00CB"/>
    <w:rsid w:val="00DE1FB2"/>
    <w:rsid w:val="00DE32FD"/>
    <w:rsid w:val="00DE4FB0"/>
    <w:rsid w:val="00DE6B5A"/>
    <w:rsid w:val="00DE7840"/>
    <w:rsid w:val="00DF0EB3"/>
    <w:rsid w:val="00DF28DF"/>
    <w:rsid w:val="00E035F9"/>
    <w:rsid w:val="00E04955"/>
    <w:rsid w:val="00E13734"/>
    <w:rsid w:val="00E156FF"/>
    <w:rsid w:val="00E54430"/>
    <w:rsid w:val="00E550CA"/>
    <w:rsid w:val="00E64194"/>
    <w:rsid w:val="00E700C5"/>
    <w:rsid w:val="00EA0AE1"/>
    <w:rsid w:val="00EA1C2F"/>
    <w:rsid w:val="00EA6D56"/>
    <w:rsid w:val="00EB556F"/>
    <w:rsid w:val="00EC1F66"/>
    <w:rsid w:val="00EC751A"/>
    <w:rsid w:val="00EC7C5E"/>
    <w:rsid w:val="00ED19AB"/>
    <w:rsid w:val="00EE3DF0"/>
    <w:rsid w:val="00EE6A6C"/>
    <w:rsid w:val="00EF1EBE"/>
    <w:rsid w:val="00EF2548"/>
    <w:rsid w:val="00EF7D57"/>
    <w:rsid w:val="00F02CB3"/>
    <w:rsid w:val="00F120BB"/>
    <w:rsid w:val="00F153DD"/>
    <w:rsid w:val="00F21A3D"/>
    <w:rsid w:val="00F276BE"/>
    <w:rsid w:val="00F301FA"/>
    <w:rsid w:val="00F31245"/>
    <w:rsid w:val="00F348FE"/>
    <w:rsid w:val="00F34AE4"/>
    <w:rsid w:val="00F45965"/>
    <w:rsid w:val="00F45B71"/>
    <w:rsid w:val="00F503E2"/>
    <w:rsid w:val="00F602E6"/>
    <w:rsid w:val="00F640B5"/>
    <w:rsid w:val="00F659D7"/>
    <w:rsid w:val="00F670F7"/>
    <w:rsid w:val="00F67A88"/>
    <w:rsid w:val="00F74AEF"/>
    <w:rsid w:val="00F815ED"/>
    <w:rsid w:val="00F86009"/>
    <w:rsid w:val="00F86B4B"/>
    <w:rsid w:val="00F92B6C"/>
    <w:rsid w:val="00F94425"/>
    <w:rsid w:val="00F945A2"/>
    <w:rsid w:val="00F950C8"/>
    <w:rsid w:val="00FB0F6F"/>
    <w:rsid w:val="00FB54D5"/>
    <w:rsid w:val="00FB7D20"/>
    <w:rsid w:val="00FC1AA3"/>
    <w:rsid w:val="00FC30D5"/>
    <w:rsid w:val="00FD30DC"/>
    <w:rsid w:val="00FD3150"/>
    <w:rsid w:val="00FE1934"/>
    <w:rsid w:val="00FF26F1"/>
    <w:rsid w:val="00FF43A7"/>
    <w:rsid w:val="00FF59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2C2095B-938D-4F1F-94ED-715E0A90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3AC"/>
    <w:pPr>
      <w:widowControl w:val="0"/>
    </w:pPr>
    <w:rPr>
      <w:rFonts w:ascii="Times New Roman" w:hAnsi="Times New Roman"/>
      <w:szCs w:val="24"/>
    </w:rPr>
  </w:style>
  <w:style w:type="paragraph" w:styleId="1">
    <w:name w:val="heading 1"/>
    <w:basedOn w:val="a"/>
    <w:next w:val="a"/>
    <w:link w:val="10"/>
    <w:qFormat/>
    <w:locked/>
    <w:rsid w:val="004F3EE7"/>
    <w:pPr>
      <w:keepNext/>
      <w:adjustRightInd w:val="0"/>
      <w:snapToGrid w:val="0"/>
      <w:spacing w:before="240" w:after="120"/>
      <w:outlineLvl w:val="0"/>
    </w:pPr>
    <w:rPr>
      <w:rFonts w:ascii="Arial" w:eastAsia="標楷體" w:hAnsi="Arial" w:cs="Arial"/>
      <w:b/>
      <w:bCs/>
      <w:kern w:val="52"/>
      <w:sz w:val="32"/>
      <w:szCs w:val="32"/>
    </w:rPr>
  </w:style>
  <w:style w:type="paragraph" w:styleId="2">
    <w:name w:val="heading 2"/>
    <w:basedOn w:val="a"/>
    <w:next w:val="a"/>
    <w:link w:val="20"/>
    <w:qFormat/>
    <w:locked/>
    <w:rsid w:val="004F3EE7"/>
    <w:pPr>
      <w:keepNext/>
      <w:snapToGrid w:val="0"/>
      <w:spacing w:beforeLines="50" w:afterLines="50" w:line="400" w:lineRule="exact"/>
      <w:outlineLvl w:val="1"/>
    </w:pPr>
    <w:rPr>
      <w:rFonts w:ascii="Arial" w:eastAsia="標楷體" w:hAnsi="Arial" w:cs="Arial"/>
      <w:b/>
      <w:bCs/>
      <w:sz w:val="28"/>
      <w:szCs w:val="28"/>
    </w:rPr>
  </w:style>
  <w:style w:type="paragraph" w:styleId="3">
    <w:name w:val="heading 3"/>
    <w:basedOn w:val="a"/>
    <w:next w:val="a"/>
    <w:link w:val="30"/>
    <w:qFormat/>
    <w:locked/>
    <w:rsid w:val="004F3EE7"/>
    <w:pPr>
      <w:keepNext/>
      <w:snapToGrid w:val="0"/>
      <w:spacing w:beforeLines="50" w:line="400" w:lineRule="exact"/>
      <w:outlineLvl w:val="2"/>
    </w:pPr>
    <w:rPr>
      <w:rFonts w:ascii="Arial" w:eastAsia="標楷體" w:hAnsi="Arial" w:cs="Arial"/>
      <w:sz w:val="28"/>
      <w:szCs w:val="28"/>
    </w:rPr>
  </w:style>
  <w:style w:type="paragraph" w:styleId="4">
    <w:name w:val="heading 4"/>
    <w:basedOn w:val="a"/>
    <w:next w:val="a"/>
    <w:link w:val="40"/>
    <w:qFormat/>
    <w:locked/>
    <w:rsid w:val="004F3EE7"/>
    <w:pPr>
      <w:keepNext/>
      <w:adjustRightInd w:val="0"/>
      <w:snapToGrid w:val="0"/>
      <w:spacing w:beforeLines="50"/>
      <w:ind w:leftChars="250" w:left="364" w:hangingChars="114" w:hanging="114"/>
      <w:outlineLvl w:val="3"/>
    </w:pPr>
    <w:rPr>
      <w:rFonts w:ascii="Arial" w:eastAsia="標楷體" w:hAnsi="Arial" w:cs="Arial"/>
      <w:sz w:val="28"/>
      <w:szCs w:val="28"/>
    </w:rPr>
  </w:style>
  <w:style w:type="paragraph" w:styleId="5">
    <w:name w:val="heading 5"/>
    <w:basedOn w:val="a"/>
    <w:next w:val="a"/>
    <w:link w:val="50"/>
    <w:qFormat/>
    <w:locked/>
    <w:rsid w:val="004F3EE7"/>
    <w:pPr>
      <w:keepNext/>
      <w:adjustRightInd w:val="0"/>
      <w:spacing w:line="720" w:lineRule="atLeast"/>
      <w:textAlignment w:val="baseline"/>
      <w:outlineLvl w:val="4"/>
    </w:pPr>
    <w:rPr>
      <w:rFonts w:ascii="Arial" w:eastAsia="標楷體" w:hAnsi="Arial" w:cs="Arial"/>
      <w:b/>
      <w:bCs/>
      <w:kern w:val="0"/>
      <w:sz w:val="36"/>
      <w:szCs w:val="36"/>
    </w:rPr>
  </w:style>
  <w:style w:type="paragraph" w:styleId="6">
    <w:name w:val="heading 6"/>
    <w:basedOn w:val="a"/>
    <w:next w:val="a"/>
    <w:link w:val="60"/>
    <w:qFormat/>
    <w:locked/>
    <w:rsid w:val="004F3EE7"/>
    <w:pPr>
      <w:keepNext/>
      <w:adjustRightInd w:val="0"/>
      <w:spacing w:line="720" w:lineRule="atLeast"/>
      <w:textAlignment w:val="baseline"/>
      <w:outlineLvl w:val="5"/>
    </w:pPr>
    <w:rPr>
      <w:rFonts w:ascii="Arial" w:eastAsia="標楷體" w:hAnsi="Arial" w:cs="Arial"/>
      <w:kern w:val="0"/>
      <w:sz w:val="36"/>
      <w:szCs w:val="36"/>
    </w:rPr>
  </w:style>
  <w:style w:type="paragraph" w:styleId="7">
    <w:name w:val="heading 7"/>
    <w:basedOn w:val="a"/>
    <w:next w:val="a"/>
    <w:link w:val="70"/>
    <w:qFormat/>
    <w:locked/>
    <w:rsid w:val="004F3EE7"/>
    <w:pPr>
      <w:keepNext/>
      <w:adjustRightInd w:val="0"/>
      <w:spacing w:line="720" w:lineRule="atLeast"/>
      <w:textAlignment w:val="baseline"/>
      <w:outlineLvl w:val="6"/>
    </w:pPr>
    <w:rPr>
      <w:rFonts w:ascii="Arial" w:eastAsia="標楷體" w:hAnsi="Arial" w:cs="Arial"/>
      <w:b/>
      <w:bCs/>
      <w:kern w:val="0"/>
      <w:sz w:val="36"/>
      <w:szCs w:val="36"/>
    </w:rPr>
  </w:style>
  <w:style w:type="paragraph" w:styleId="8">
    <w:name w:val="heading 8"/>
    <w:basedOn w:val="a"/>
    <w:next w:val="a"/>
    <w:link w:val="80"/>
    <w:qFormat/>
    <w:locked/>
    <w:rsid w:val="004F3EE7"/>
    <w:pPr>
      <w:keepNext/>
      <w:adjustRightInd w:val="0"/>
      <w:spacing w:line="720" w:lineRule="atLeast"/>
      <w:textAlignment w:val="baseline"/>
      <w:outlineLvl w:val="7"/>
    </w:pPr>
    <w:rPr>
      <w:rFonts w:ascii="Arial" w:eastAsia="標楷體" w:hAnsi="Arial" w:cs="Arial"/>
      <w:kern w:val="0"/>
      <w:sz w:val="36"/>
      <w:szCs w:val="36"/>
    </w:rPr>
  </w:style>
  <w:style w:type="paragraph" w:styleId="9">
    <w:name w:val="heading 9"/>
    <w:basedOn w:val="a"/>
    <w:next w:val="a"/>
    <w:link w:val="90"/>
    <w:qFormat/>
    <w:locked/>
    <w:rsid w:val="004F3EE7"/>
    <w:pPr>
      <w:keepNext/>
      <w:adjustRightInd w:val="0"/>
      <w:spacing w:line="720" w:lineRule="atLeast"/>
      <w:textAlignment w:val="baseline"/>
      <w:outlineLvl w:val="8"/>
    </w:pPr>
    <w:rPr>
      <w:rFonts w:ascii="Arial" w:eastAsia="標楷體" w:hAnsi="Arial" w:cs="Arial"/>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4F3EE7"/>
    <w:rPr>
      <w:rFonts w:ascii="Arial" w:eastAsia="標楷體" w:hAnsi="Arial" w:cs="Arial"/>
      <w:b/>
      <w:bCs/>
      <w:kern w:val="52"/>
      <w:sz w:val="52"/>
      <w:szCs w:val="52"/>
    </w:rPr>
  </w:style>
  <w:style w:type="character" w:customStyle="1" w:styleId="20">
    <w:name w:val="標題 2 字元"/>
    <w:basedOn w:val="a0"/>
    <w:link w:val="2"/>
    <w:uiPriority w:val="99"/>
    <w:locked/>
    <w:rsid w:val="004F3EE7"/>
    <w:rPr>
      <w:rFonts w:ascii="Arial" w:eastAsia="標楷體" w:hAnsi="Arial" w:cs="Arial"/>
      <w:b/>
      <w:bCs/>
      <w:sz w:val="48"/>
      <w:szCs w:val="48"/>
    </w:rPr>
  </w:style>
  <w:style w:type="character" w:customStyle="1" w:styleId="30">
    <w:name w:val="標題 3 字元"/>
    <w:basedOn w:val="a0"/>
    <w:link w:val="3"/>
    <w:uiPriority w:val="99"/>
    <w:locked/>
    <w:rsid w:val="004F3EE7"/>
    <w:rPr>
      <w:rFonts w:ascii="Arial" w:eastAsia="標楷體" w:hAnsi="Arial" w:cs="Arial"/>
      <w:sz w:val="36"/>
      <w:szCs w:val="36"/>
    </w:rPr>
  </w:style>
  <w:style w:type="character" w:customStyle="1" w:styleId="40">
    <w:name w:val="標題 4 字元"/>
    <w:basedOn w:val="a0"/>
    <w:link w:val="4"/>
    <w:uiPriority w:val="99"/>
    <w:locked/>
    <w:rsid w:val="004F3EE7"/>
    <w:rPr>
      <w:rFonts w:ascii="Arial" w:eastAsia="標楷體" w:hAnsi="Arial" w:cs="Arial"/>
      <w:sz w:val="36"/>
      <w:szCs w:val="36"/>
    </w:rPr>
  </w:style>
  <w:style w:type="character" w:customStyle="1" w:styleId="50">
    <w:name w:val="標題 5 字元"/>
    <w:basedOn w:val="a0"/>
    <w:link w:val="5"/>
    <w:uiPriority w:val="99"/>
    <w:locked/>
    <w:rsid w:val="004F3EE7"/>
    <w:rPr>
      <w:rFonts w:ascii="Arial" w:eastAsia="標楷體" w:hAnsi="Arial" w:cs="Arial"/>
      <w:b/>
      <w:bCs/>
      <w:kern w:val="0"/>
      <w:sz w:val="28"/>
      <w:szCs w:val="28"/>
    </w:rPr>
  </w:style>
  <w:style w:type="character" w:customStyle="1" w:styleId="60">
    <w:name w:val="標題 6 字元"/>
    <w:basedOn w:val="a0"/>
    <w:link w:val="6"/>
    <w:uiPriority w:val="99"/>
    <w:locked/>
    <w:rsid w:val="004F3EE7"/>
    <w:rPr>
      <w:rFonts w:ascii="Arial" w:eastAsia="標楷體" w:hAnsi="Arial" w:cs="Arial"/>
      <w:kern w:val="0"/>
      <w:sz w:val="28"/>
      <w:szCs w:val="28"/>
    </w:rPr>
  </w:style>
  <w:style w:type="character" w:customStyle="1" w:styleId="70">
    <w:name w:val="標題 7 字元"/>
    <w:basedOn w:val="a0"/>
    <w:link w:val="7"/>
    <w:uiPriority w:val="99"/>
    <w:locked/>
    <w:rsid w:val="004F3EE7"/>
    <w:rPr>
      <w:rFonts w:ascii="Arial" w:eastAsia="標楷體" w:hAnsi="Arial" w:cs="Arial"/>
      <w:b/>
      <w:bCs/>
      <w:kern w:val="0"/>
      <w:sz w:val="28"/>
      <w:szCs w:val="28"/>
    </w:rPr>
  </w:style>
  <w:style w:type="character" w:customStyle="1" w:styleId="80">
    <w:name w:val="標題 8 字元"/>
    <w:basedOn w:val="a0"/>
    <w:link w:val="8"/>
    <w:uiPriority w:val="99"/>
    <w:locked/>
    <w:rsid w:val="004F3EE7"/>
    <w:rPr>
      <w:rFonts w:ascii="Arial" w:eastAsia="標楷體" w:hAnsi="Arial" w:cs="Arial"/>
      <w:kern w:val="0"/>
      <w:sz w:val="28"/>
      <w:szCs w:val="28"/>
    </w:rPr>
  </w:style>
  <w:style w:type="character" w:customStyle="1" w:styleId="90">
    <w:name w:val="標題 9 字元"/>
    <w:basedOn w:val="a0"/>
    <w:link w:val="9"/>
    <w:uiPriority w:val="99"/>
    <w:locked/>
    <w:rsid w:val="004F3EE7"/>
    <w:rPr>
      <w:rFonts w:ascii="Arial" w:eastAsia="標楷體" w:hAnsi="Arial" w:cs="Arial"/>
      <w:kern w:val="0"/>
      <w:sz w:val="28"/>
      <w:szCs w:val="28"/>
    </w:rPr>
  </w:style>
  <w:style w:type="paragraph" w:styleId="a3">
    <w:name w:val="header"/>
    <w:basedOn w:val="a"/>
    <w:link w:val="a4"/>
    <w:rsid w:val="008C21F6"/>
    <w:pPr>
      <w:tabs>
        <w:tab w:val="center" w:pos="4153"/>
        <w:tab w:val="right" w:pos="8306"/>
      </w:tabs>
      <w:snapToGrid w:val="0"/>
    </w:pPr>
    <w:rPr>
      <w:sz w:val="20"/>
      <w:szCs w:val="20"/>
    </w:rPr>
  </w:style>
  <w:style w:type="character" w:customStyle="1" w:styleId="a4">
    <w:name w:val="頁首 字元"/>
    <w:basedOn w:val="a0"/>
    <w:link w:val="a3"/>
    <w:locked/>
    <w:rsid w:val="008C21F6"/>
    <w:rPr>
      <w:rFonts w:ascii="Times New Roman" w:hAnsi="Times New Roman" w:cs="Times New Roman"/>
      <w:sz w:val="20"/>
      <w:szCs w:val="20"/>
    </w:rPr>
  </w:style>
  <w:style w:type="paragraph" w:styleId="a5">
    <w:name w:val="footer"/>
    <w:basedOn w:val="a"/>
    <w:link w:val="a6"/>
    <w:uiPriority w:val="99"/>
    <w:rsid w:val="008C21F6"/>
    <w:pPr>
      <w:tabs>
        <w:tab w:val="center" w:pos="4153"/>
        <w:tab w:val="right" w:pos="8306"/>
      </w:tabs>
      <w:snapToGrid w:val="0"/>
    </w:pPr>
    <w:rPr>
      <w:sz w:val="20"/>
      <w:szCs w:val="20"/>
    </w:rPr>
  </w:style>
  <w:style w:type="character" w:customStyle="1" w:styleId="a6">
    <w:name w:val="頁尾 字元"/>
    <w:basedOn w:val="a0"/>
    <w:link w:val="a5"/>
    <w:uiPriority w:val="99"/>
    <w:locked/>
    <w:rsid w:val="008C21F6"/>
    <w:rPr>
      <w:rFonts w:ascii="Times New Roman" w:hAnsi="Times New Roman" w:cs="Times New Roman"/>
      <w:sz w:val="20"/>
      <w:szCs w:val="20"/>
    </w:rPr>
  </w:style>
  <w:style w:type="character" w:customStyle="1" w:styleId="st">
    <w:name w:val="st"/>
    <w:rsid w:val="00DE4FB0"/>
  </w:style>
  <w:style w:type="paragraph" w:styleId="a7">
    <w:name w:val="List Paragraph"/>
    <w:basedOn w:val="a"/>
    <w:uiPriority w:val="34"/>
    <w:qFormat/>
    <w:rsid w:val="008B594E"/>
    <w:pPr>
      <w:ind w:leftChars="200" w:left="480"/>
    </w:pPr>
  </w:style>
  <w:style w:type="paragraph" w:styleId="21">
    <w:name w:val="Body Text 2"/>
    <w:basedOn w:val="a"/>
    <w:link w:val="22"/>
    <w:rsid w:val="00317730"/>
    <w:pPr>
      <w:spacing w:line="240" w:lineRule="atLeast"/>
      <w:jc w:val="both"/>
    </w:pPr>
    <w:rPr>
      <w:rFonts w:ascii="標楷體" w:eastAsia="標楷體" w:cs="標楷體"/>
      <w:sz w:val="28"/>
      <w:szCs w:val="28"/>
    </w:rPr>
  </w:style>
  <w:style w:type="character" w:customStyle="1" w:styleId="22">
    <w:name w:val="本文 2 字元"/>
    <w:basedOn w:val="a0"/>
    <w:link w:val="21"/>
    <w:uiPriority w:val="99"/>
    <w:locked/>
    <w:rsid w:val="00317730"/>
    <w:rPr>
      <w:rFonts w:ascii="標楷體" w:eastAsia="標楷體" w:hAnsi="Times New Roman" w:cs="標楷體"/>
      <w:sz w:val="20"/>
      <w:szCs w:val="20"/>
    </w:rPr>
  </w:style>
  <w:style w:type="paragraph" w:styleId="a8">
    <w:name w:val="Body Text Indent"/>
    <w:basedOn w:val="a"/>
    <w:link w:val="a9"/>
    <w:rsid w:val="004F3EE7"/>
    <w:pPr>
      <w:spacing w:line="240" w:lineRule="atLeast"/>
      <w:ind w:left="540" w:hanging="540"/>
    </w:pPr>
    <w:rPr>
      <w:rFonts w:ascii="標楷體" w:eastAsia="標楷體" w:cs="標楷體"/>
      <w:sz w:val="28"/>
      <w:szCs w:val="28"/>
    </w:rPr>
  </w:style>
  <w:style w:type="character" w:customStyle="1" w:styleId="a9">
    <w:name w:val="本文縮排 字元"/>
    <w:basedOn w:val="a0"/>
    <w:link w:val="a8"/>
    <w:uiPriority w:val="99"/>
    <w:locked/>
    <w:rsid w:val="004F3EE7"/>
    <w:rPr>
      <w:rFonts w:ascii="標楷體" w:eastAsia="標楷體" w:hAnsi="Times New Roman" w:cs="標楷體"/>
      <w:sz w:val="20"/>
      <w:szCs w:val="20"/>
    </w:rPr>
  </w:style>
  <w:style w:type="paragraph" w:styleId="23">
    <w:name w:val="Body Text Indent 2"/>
    <w:basedOn w:val="a"/>
    <w:link w:val="24"/>
    <w:rsid w:val="004F3EE7"/>
    <w:pPr>
      <w:numPr>
        <w:ilvl w:val="12"/>
      </w:numPr>
      <w:spacing w:line="440" w:lineRule="atLeast"/>
      <w:ind w:left="360" w:hanging="360"/>
    </w:pPr>
    <w:rPr>
      <w:rFonts w:ascii="標楷體" w:eastAsia="標楷體" w:cs="標楷體"/>
    </w:rPr>
  </w:style>
  <w:style w:type="character" w:customStyle="1" w:styleId="24">
    <w:name w:val="本文縮排 2 字元"/>
    <w:basedOn w:val="a0"/>
    <w:link w:val="23"/>
    <w:uiPriority w:val="99"/>
    <w:locked/>
    <w:rsid w:val="004F3EE7"/>
    <w:rPr>
      <w:rFonts w:ascii="標楷體" w:eastAsia="標楷體" w:hAnsi="Times New Roman" w:cs="標楷體"/>
      <w:sz w:val="20"/>
      <w:szCs w:val="20"/>
    </w:rPr>
  </w:style>
  <w:style w:type="paragraph" w:styleId="aa">
    <w:name w:val="Body Text"/>
    <w:basedOn w:val="a"/>
    <w:link w:val="ab"/>
    <w:rsid w:val="004F3EE7"/>
    <w:pPr>
      <w:spacing w:line="360" w:lineRule="auto"/>
      <w:jc w:val="center"/>
    </w:pPr>
    <w:rPr>
      <w:rFonts w:ascii="標楷體" w:eastAsia="標楷體" w:cs="標楷體"/>
      <w:sz w:val="28"/>
      <w:szCs w:val="28"/>
    </w:rPr>
  </w:style>
  <w:style w:type="character" w:customStyle="1" w:styleId="ab">
    <w:name w:val="本文 字元"/>
    <w:basedOn w:val="a0"/>
    <w:link w:val="aa"/>
    <w:uiPriority w:val="99"/>
    <w:locked/>
    <w:rsid w:val="004F3EE7"/>
    <w:rPr>
      <w:rFonts w:ascii="標楷體" w:eastAsia="標楷體" w:hAnsi="Times New Roman" w:cs="標楷體"/>
      <w:sz w:val="20"/>
      <w:szCs w:val="20"/>
    </w:rPr>
  </w:style>
  <w:style w:type="paragraph" w:styleId="31">
    <w:name w:val="Body Text Indent 3"/>
    <w:basedOn w:val="a"/>
    <w:link w:val="32"/>
    <w:rsid w:val="004F3EE7"/>
    <w:pPr>
      <w:ind w:left="1077" w:hanging="1077"/>
      <w:jc w:val="both"/>
    </w:pPr>
    <w:rPr>
      <w:rFonts w:ascii="標楷體" w:eastAsia="標楷體" w:cs="標楷體"/>
      <w:sz w:val="22"/>
      <w:szCs w:val="22"/>
    </w:rPr>
  </w:style>
  <w:style w:type="character" w:customStyle="1" w:styleId="32">
    <w:name w:val="本文縮排 3 字元"/>
    <w:basedOn w:val="a0"/>
    <w:link w:val="31"/>
    <w:uiPriority w:val="99"/>
    <w:locked/>
    <w:rsid w:val="004F3EE7"/>
    <w:rPr>
      <w:rFonts w:ascii="標楷體" w:eastAsia="標楷體" w:hAnsi="Times New Roman" w:cs="標楷體"/>
      <w:sz w:val="20"/>
      <w:szCs w:val="20"/>
    </w:rPr>
  </w:style>
  <w:style w:type="paragraph" w:customStyle="1" w:styleId="PlainText1">
    <w:name w:val="Plain Text1"/>
    <w:basedOn w:val="a"/>
    <w:uiPriority w:val="99"/>
    <w:rsid w:val="004F3EE7"/>
    <w:pPr>
      <w:adjustRightInd w:val="0"/>
      <w:textAlignment w:val="baseline"/>
    </w:pPr>
    <w:rPr>
      <w:rFonts w:ascii="細明體" w:eastAsia="細明體" w:hAnsi="Courier New" w:cs="細明體"/>
    </w:rPr>
  </w:style>
  <w:style w:type="character" w:styleId="ac">
    <w:name w:val="page number"/>
    <w:basedOn w:val="a0"/>
    <w:rsid w:val="004F3EE7"/>
  </w:style>
  <w:style w:type="character" w:styleId="ad">
    <w:name w:val="Hyperlink"/>
    <w:basedOn w:val="a0"/>
    <w:uiPriority w:val="99"/>
    <w:rsid w:val="004F3EE7"/>
    <w:rPr>
      <w:color w:val="0000FF"/>
      <w:u w:val="single"/>
    </w:rPr>
  </w:style>
  <w:style w:type="character" w:styleId="ae">
    <w:name w:val="FollowedHyperlink"/>
    <w:basedOn w:val="a0"/>
    <w:rsid w:val="004F3EE7"/>
    <w:rPr>
      <w:color w:val="800080"/>
      <w:u w:val="single"/>
    </w:rPr>
  </w:style>
  <w:style w:type="paragraph" w:styleId="af">
    <w:name w:val="Plain Text"/>
    <w:basedOn w:val="a"/>
    <w:link w:val="af0"/>
    <w:rsid w:val="004F3EE7"/>
    <w:pPr>
      <w:adjustRightInd w:val="0"/>
      <w:textAlignment w:val="baseline"/>
    </w:pPr>
    <w:rPr>
      <w:rFonts w:ascii="細明體" w:eastAsia="細明體" w:hAnsi="Courier New" w:cs="細明體"/>
    </w:rPr>
  </w:style>
  <w:style w:type="character" w:customStyle="1" w:styleId="af0">
    <w:name w:val="純文字 字元"/>
    <w:basedOn w:val="a0"/>
    <w:link w:val="af"/>
    <w:uiPriority w:val="99"/>
    <w:locked/>
    <w:rsid w:val="004F3EE7"/>
    <w:rPr>
      <w:rFonts w:ascii="細明體" w:eastAsia="細明體" w:hAnsi="Courier New" w:cs="細明體"/>
      <w:sz w:val="20"/>
      <w:szCs w:val="20"/>
    </w:rPr>
  </w:style>
  <w:style w:type="paragraph" w:styleId="Web">
    <w:name w:val="Normal (Web)"/>
    <w:basedOn w:val="a"/>
    <w:uiPriority w:val="99"/>
    <w:rsid w:val="004F3EE7"/>
    <w:pPr>
      <w:widowControl/>
      <w:spacing w:before="100" w:after="100"/>
    </w:pPr>
    <w:rPr>
      <w:rFonts w:ascii="新細明體" w:cs="新細明體"/>
      <w:kern w:val="0"/>
    </w:rPr>
  </w:style>
  <w:style w:type="paragraph" w:styleId="af1">
    <w:name w:val="Note Heading"/>
    <w:basedOn w:val="a"/>
    <w:next w:val="a"/>
    <w:link w:val="af2"/>
    <w:rsid w:val="004F3EE7"/>
    <w:pPr>
      <w:jc w:val="center"/>
    </w:pPr>
    <w:rPr>
      <w:rFonts w:ascii="標楷體" w:eastAsia="標楷體" w:cs="標楷體"/>
      <w:sz w:val="28"/>
      <w:szCs w:val="28"/>
    </w:rPr>
  </w:style>
  <w:style w:type="character" w:customStyle="1" w:styleId="af2">
    <w:name w:val="註釋標題 字元"/>
    <w:basedOn w:val="a0"/>
    <w:link w:val="af1"/>
    <w:uiPriority w:val="99"/>
    <w:locked/>
    <w:rsid w:val="004F3EE7"/>
    <w:rPr>
      <w:rFonts w:ascii="標楷體" w:eastAsia="標楷體" w:hAnsi="Times New Roman" w:cs="標楷體"/>
      <w:sz w:val="20"/>
      <w:szCs w:val="20"/>
    </w:rPr>
  </w:style>
  <w:style w:type="paragraph" w:customStyle="1" w:styleId="af3">
    <w:name w:val="圖"/>
    <w:basedOn w:val="a"/>
    <w:rsid w:val="004F3EE7"/>
    <w:pPr>
      <w:snapToGrid w:val="0"/>
      <w:jc w:val="center"/>
    </w:pPr>
    <w:rPr>
      <w:rFonts w:eastAsia="標楷體"/>
    </w:rPr>
  </w:style>
  <w:style w:type="paragraph" w:customStyle="1" w:styleId="af4">
    <w:name w:val="表"/>
    <w:basedOn w:val="a"/>
    <w:rsid w:val="004F3EE7"/>
    <w:pPr>
      <w:adjustRightInd w:val="0"/>
      <w:snapToGrid w:val="0"/>
      <w:jc w:val="center"/>
    </w:pPr>
    <w:rPr>
      <w:rFonts w:eastAsia="標楷體"/>
    </w:rPr>
  </w:style>
  <w:style w:type="paragraph" w:styleId="af5">
    <w:name w:val="Normal Indent"/>
    <w:basedOn w:val="a"/>
    <w:rsid w:val="004F3EE7"/>
    <w:pPr>
      <w:snapToGrid w:val="0"/>
      <w:spacing w:afterLines="50" w:line="360" w:lineRule="exact"/>
    </w:pPr>
    <w:rPr>
      <w:rFonts w:eastAsia="標楷體"/>
      <w:sz w:val="28"/>
      <w:szCs w:val="28"/>
    </w:rPr>
  </w:style>
  <w:style w:type="character" w:styleId="af6">
    <w:name w:val="annotation reference"/>
    <w:basedOn w:val="a0"/>
    <w:semiHidden/>
    <w:rsid w:val="004F3EE7"/>
    <w:rPr>
      <w:sz w:val="18"/>
      <w:szCs w:val="18"/>
    </w:rPr>
  </w:style>
  <w:style w:type="paragraph" w:styleId="af7">
    <w:name w:val="annotation text"/>
    <w:basedOn w:val="a"/>
    <w:link w:val="af8"/>
    <w:semiHidden/>
    <w:rsid w:val="004F3EE7"/>
  </w:style>
  <w:style w:type="character" w:customStyle="1" w:styleId="af8">
    <w:name w:val="註解文字 字元"/>
    <w:basedOn w:val="a0"/>
    <w:link w:val="af7"/>
    <w:semiHidden/>
    <w:locked/>
    <w:rsid w:val="004F3EE7"/>
    <w:rPr>
      <w:rFonts w:ascii="Times New Roman" w:hAnsi="Times New Roman" w:cs="Times New Roman"/>
      <w:sz w:val="24"/>
      <w:szCs w:val="24"/>
    </w:rPr>
  </w:style>
  <w:style w:type="paragraph" w:customStyle="1" w:styleId="font6">
    <w:name w:val="font6"/>
    <w:basedOn w:val="a"/>
    <w:rsid w:val="004F3EE7"/>
    <w:pPr>
      <w:widowControl/>
      <w:spacing w:before="100" w:beforeAutospacing="1" w:after="100" w:afterAutospacing="1"/>
    </w:pPr>
    <w:rPr>
      <w:rFonts w:ascii="華康楷書體W5" w:eastAsia="華康楷書體W5" w:hAnsi="Arial Unicode MS" w:cs="華康楷書體W5"/>
      <w:kern w:val="0"/>
      <w:sz w:val="22"/>
      <w:szCs w:val="22"/>
    </w:rPr>
  </w:style>
  <w:style w:type="paragraph" w:customStyle="1" w:styleId="71">
    <w:name w:val="樣式7"/>
    <w:basedOn w:val="25"/>
    <w:rsid w:val="004F3EE7"/>
    <w:pPr>
      <w:ind w:left="1361" w:hanging="1361"/>
    </w:pPr>
  </w:style>
  <w:style w:type="paragraph" w:customStyle="1" w:styleId="25">
    <w:name w:val="樣式2"/>
    <w:basedOn w:val="a"/>
    <w:rsid w:val="004F3EE7"/>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F3EE7"/>
    <w:pPr>
      <w:kinsoku w:val="0"/>
      <w:adjustRightInd w:val="0"/>
      <w:spacing w:line="360" w:lineRule="exact"/>
      <w:ind w:left="2098" w:hanging="510"/>
      <w:textAlignment w:val="baseline"/>
    </w:pPr>
    <w:rPr>
      <w:rFonts w:ascii="全真楷書" w:eastAsia="全真楷書" w:cs="全真楷書"/>
      <w:spacing w:val="14"/>
      <w:kern w:val="0"/>
    </w:rPr>
  </w:style>
  <w:style w:type="paragraph" w:customStyle="1" w:styleId="19">
    <w:name w:val="樣式19"/>
    <w:basedOn w:val="a"/>
    <w:rsid w:val="004F3EE7"/>
    <w:pPr>
      <w:adjustRightInd w:val="0"/>
      <w:spacing w:line="240" w:lineRule="atLeast"/>
      <w:ind w:left="2552" w:hanging="567"/>
      <w:jc w:val="both"/>
      <w:textDirection w:val="lrTbV"/>
      <w:textAlignment w:val="baseline"/>
    </w:pPr>
    <w:rPr>
      <w:rFonts w:ascii="全真楷書" w:eastAsia="全真楷書" w:cs="全真楷書"/>
      <w:kern w:val="0"/>
      <w:sz w:val="28"/>
      <w:szCs w:val="28"/>
    </w:rPr>
  </w:style>
  <w:style w:type="paragraph" w:customStyle="1" w:styleId="af9">
    <w:name w:val="條文二"/>
    <w:basedOn w:val="a"/>
    <w:rsid w:val="004F3EE7"/>
    <w:pPr>
      <w:adjustRightInd w:val="0"/>
      <w:spacing w:before="60" w:after="60" w:line="400" w:lineRule="atLeast"/>
      <w:ind w:left="1800" w:hanging="541"/>
      <w:textAlignment w:val="baseline"/>
    </w:pPr>
    <w:rPr>
      <w:rFonts w:ascii="華康楷書體W5" w:eastAsia="華康楷書體W5" w:cs="華康楷書體W5"/>
      <w:kern w:val="0"/>
      <w:sz w:val="28"/>
      <w:szCs w:val="28"/>
    </w:rPr>
  </w:style>
  <w:style w:type="paragraph" w:customStyle="1" w:styleId="afa">
    <w:name w:val="條文三"/>
    <w:basedOn w:val="a"/>
    <w:rsid w:val="004F3EE7"/>
    <w:pPr>
      <w:tabs>
        <w:tab w:val="num" w:pos="720"/>
      </w:tabs>
      <w:adjustRightInd w:val="0"/>
      <w:ind w:right="57"/>
      <w:jc w:val="both"/>
      <w:textAlignment w:val="baseline"/>
    </w:pPr>
    <w:rPr>
      <w:rFonts w:ascii="全真楷書" w:eastAsia="全真楷書" w:cs="全真楷書"/>
      <w:sz w:val="28"/>
      <w:szCs w:val="28"/>
    </w:rPr>
  </w:style>
  <w:style w:type="paragraph" w:customStyle="1" w:styleId="afb">
    <w:name w:val="項目點縮"/>
    <w:basedOn w:val="a"/>
    <w:rsid w:val="004F3EE7"/>
    <w:pPr>
      <w:tabs>
        <w:tab w:val="num" w:pos="624"/>
      </w:tabs>
      <w:ind w:left="624" w:hanging="624"/>
    </w:pPr>
  </w:style>
  <w:style w:type="paragraph" w:customStyle="1" w:styleId="34">
    <w:name w:val="第3層標題"/>
    <w:autoRedefine/>
    <w:rsid w:val="004F3EE7"/>
    <w:pPr>
      <w:tabs>
        <w:tab w:val="left" w:pos="720"/>
        <w:tab w:val="num" w:pos="1080"/>
      </w:tabs>
      <w:snapToGrid w:val="0"/>
      <w:spacing w:afterLines="50"/>
      <w:ind w:left="340" w:hanging="340"/>
    </w:pPr>
    <w:rPr>
      <w:rFonts w:ascii="Times New Roman" w:eastAsia="標楷體" w:hAnsi="Times New Roman"/>
      <w:b/>
      <w:bCs/>
      <w:kern w:val="0"/>
      <w:sz w:val="28"/>
      <w:szCs w:val="28"/>
    </w:rPr>
  </w:style>
  <w:style w:type="paragraph" w:customStyle="1" w:styleId="afc">
    <w:name w:val="年報內文"/>
    <w:basedOn w:val="a"/>
    <w:autoRedefine/>
    <w:rsid w:val="004F3EE7"/>
    <w:pPr>
      <w:tabs>
        <w:tab w:val="num" w:pos="1365"/>
      </w:tabs>
      <w:snapToGrid w:val="0"/>
      <w:ind w:left="1365" w:hanging="885"/>
    </w:pPr>
    <w:rPr>
      <w:rFonts w:eastAsia="標楷體"/>
      <w:color w:val="000000"/>
      <w:sz w:val="22"/>
      <w:szCs w:val="22"/>
    </w:rPr>
  </w:style>
  <w:style w:type="paragraph" w:styleId="35">
    <w:name w:val="Body Text 3"/>
    <w:basedOn w:val="a"/>
    <w:link w:val="36"/>
    <w:rsid w:val="004F3EE7"/>
    <w:pPr>
      <w:spacing w:beforeLines="50"/>
      <w:jc w:val="both"/>
    </w:pPr>
    <w:rPr>
      <w:rFonts w:eastAsia="標楷體"/>
    </w:rPr>
  </w:style>
  <w:style w:type="character" w:customStyle="1" w:styleId="36">
    <w:name w:val="本文 3 字元"/>
    <w:basedOn w:val="a0"/>
    <w:link w:val="35"/>
    <w:locked/>
    <w:rsid w:val="004F3EE7"/>
    <w:rPr>
      <w:rFonts w:ascii="Times New Roman" w:eastAsia="標楷體" w:hAnsi="Times New Roman" w:cs="Times New Roman"/>
      <w:sz w:val="20"/>
      <w:szCs w:val="20"/>
    </w:rPr>
  </w:style>
  <w:style w:type="paragraph" w:styleId="HTML">
    <w:name w:val="HTML Preformatted"/>
    <w:basedOn w:val="a"/>
    <w:link w:val="HTML0"/>
    <w:rsid w:val="004F3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4F3EE7"/>
    <w:rPr>
      <w:rFonts w:ascii="Arial Unicode MS" w:eastAsia="Arial Unicode MS" w:hAnsi="Arial Unicode MS" w:cs="Arial Unicode MS"/>
      <w:kern w:val="0"/>
      <w:sz w:val="20"/>
      <w:szCs w:val="20"/>
    </w:rPr>
  </w:style>
  <w:style w:type="paragraph" w:customStyle="1" w:styleId="afd">
    <w:name w:val="第一條"/>
    <w:basedOn w:val="a"/>
    <w:rsid w:val="004F3EE7"/>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F3EE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華康魏碑體"/>
      <w:kern w:val="0"/>
      <w:sz w:val="22"/>
      <w:szCs w:val="22"/>
    </w:rPr>
  </w:style>
  <w:style w:type="paragraph" w:customStyle="1" w:styleId="font5">
    <w:name w:val="font5"/>
    <w:basedOn w:val="a"/>
    <w:rsid w:val="004F3EE7"/>
    <w:pPr>
      <w:widowControl/>
      <w:spacing w:before="100" w:beforeAutospacing="1" w:after="100" w:afterAutospacing="1"/>
    </w:pPr>
    <w:rPr>
      <w:rFonts w:ascii="新細明體" w:hAnsi="Arial Unicode MS" w:cs="新細明體"/>
      <w:kern w:val="0"/>
      <w:sz w:val="18"/>
      <w:szCs w:val="18"/>
    </w:rPr>
  </w:style>
  <w:style w:type="paragraph" w:customStyle="1" w:styleId="font7">
    <w:name w:val="font7"/>
    <w:basedOn w:val="a"/>
    <w:rsid w:val="004F3EE7"/>
    <w:pPr>
      <w:widowControl/>
      <w:spacing w:before="100" w:beforeAutospacing="1" w:after="100" w:afterAutospacing="1"/>
    </w:pPr>
    <w:rPr>
      <w:rFonts w:eastAsia="Arial Unicode MS"/>
      <w:kern w:val="0"/>
      <w:sz w:val="22"/>
      <w:szCs w:val="22"/>
    </w:rPr>
  </w:style>
  <w:style w:type="paragraph" w:customStyle="1" w:styleId="font8">
    <w:name w:val="font8"/>
    <w:basedOn w:val="a"/>
    <w:rsid w:val="004F3EE7"/>
    <w:pPr>
      <w:widowControl/>
      <w:spacing w:before="100" w:beforeAutospacing="1" w:after="100" w:afterAutospacing="1"/>
    </w:pPr>
    <w:rPr>
      <w:rFonts w:ascii="華康POP1體W5" w:eastAsia="華康POP1體W5" w:hAnsi="Arial Unicode MS" w:cs="華康POP1體W5"/>
      <w:b/>
      <w:bCs/>
      <w:kern w:val="0"/>
      <w:sz w:val="22"/>
      <w:szCs w:val="22"/>
    </w:rPr>
  </w:style>
  <w:style w:type="paragraph" w:styleId="afe">
    <w:name w:val="Balloon Text"/>
    <w:basedOn w:val="a"/>
    <w:link w:val="aff"/>
    <w:semiHidden/>
    <w:rsid w:val="004F3EE7"/>
    <w:rPr>
      <w:rFonts w:ascii="Arial" w:hAnsi="Arial" w:cs="Arial"/>
      <w:sz w:val="18"/>
      <w:szCs w:val="18"/>
    </w:rPr>
  </w:style>
  <w:style w:type="character" w:customStyle="1" w:styleId="aff">
    <w:name w:val="註解方塊文字 字元"/>
    <w:basedOn w:val="a0"/>
    <w:link w:val="afe"/>
    <w:uiPriority w:val="99"/>
    <w:semiHidden/>
    <w:locked/>
    <w:rsid w:val="004F3EE7"/>
    <w:rPr>
      <w:rFonts w:ascii="Arial" w:hAnsi="Arial" w:cs="Arial"/>
      <w:sz w:val="18"/>
      <w:szCs w:val="18"/>
    </w:rPr>
  </w:style>
  <w:style w:type="paragraph" w:customStyle="1" w:styleId="aff0">
    <w:name w:val="字元"/>
    <w:basedOn w:val="a"/>
    <w:uiPriority w:val="99"/>
    <w:semiHidden/>
    <w:rsid w:val="004F3EE7"/>
    <w:pPr>
      <w:widowControl/>
      <w:spacing w:after="160" w:line="240" w:lineRule="exact"/>
    </w:pPr>
    <w:rPr>
      <w:rFonts w:ascii="Tahoma" w:hAnsi="Tahoma" w:cs="Tahoma"/>
      <w:kern w:val="0"/>
      <w:sz w:val="20"/>
      <w:szCs w:val="20"/>
      <w:lang w:eastAsia="en-US"/>
    </w:rPr>
  </w:style>
  <w:style w:type="paragraph" w:styleId="aff1">
    <w:name w:val="Date"/>
    <w:basedOn w:val="a"/>
    <w:next w:val="a"/>
    <w:link w:val="aff2"/>
    <w:rsid w:val="004F3EE7"/>
    <w:pPr>
      <w:jc w:val="right"/>
    </w:pPr>
  </w:style>
  <w:style w:type="character" w:customStyle="1" w:styleId="aff2">
    <w:name w:val="日期 字元"/>
    <w:basedOn w:val="a0"/>
    <w:link w:val="aff1"/>
    <w:uiPriority w:val="99"/>
    <w:locked/>
    <w:rsid w:val="004F3EE7"/>
    <w:rPr>
      <w:rFonts w:ascii="Times New Roman" w:hAnsi="Times New Roman" w:cs="Times New Roman"/>
      <w:sz w:val="20"/>
      <w:szCs w:val="20"/>
    </w:rPr>
  </w:style>
  <w:style w:type="paragraph" w:customStyle="1" w:styleId="aff3">
    <w:name w:val="標題壹"/>
    <w:autoRedefine/>
    <w:rsid w:val="004F3EE7"/>
    <w:rPr>
      <w:rFonts w:ascii="Times New Roman" w:eastAsia="標楷體" w:hAnsi="標楷體"/>
      <w:b/>
      <w:bCs/>
      <w:kern w:val="0"/>
      <w:sz w:val="36"/>
      <w:szCs w:val="36"/>
    </w:rPr>
  </w:style>
  <w:style w:type="paragraph" w:customStyle="1" w:styleId="aff4">
    <w:name w:val="標題一"/>
    <w:basedOn w:val="aff3"/>
    <w:autoRedefine/>
    <w:rsid w:val="004F3EE7"/>
    <w:pPr>
      <w:spacing w:line="240" w:lineRule="atLeast"/>
      <w:ind w:leftChars="100" w:left="100"/>
      <w:jc w:val="both"/>
    </w:pPr>
    <w:rPr>
      <w:color w:val="000000"/>
      <w:sz w:val="28"/>
      <w:szCs w:val="28"/>
    </w:rPr>
  </w:style>
  <w:style w:type="paragraph" w:customStyle="1" w:styleId="aff5">
    <w:name w:val="標題（一）"/>
    <w:basedOn w:val="aff4"/>
    <w:link w:val="aff6"/>
    <w:autoRedefine/>
    <w:rsid w:val="004F3EE7"/>
    <w:pPr>
      <w:ind w:leftChars="200" w:left="200"/>
    </w:pPr>
    <w:rPr>
      <w:b w:val="0"/>
      <w:bCs w:val="0"/>
    </w:rPr>
  </w:style>
  <w:style w:type="paragraph" w:customStyle="1" w:styleId="12">
    <w:name w:val="報告本文12"/>
    <w:basedOn w:val="aff5"/>
    <w:autoRedefine/>
    <w:rsid w:val="004F3EE7"/>
    <w:pPr>
      <w:autoSpaceDN w:val="0"/>
      <w:ind w:leftChars="0" w:left="0" w:firstLineChars="200" w:firstLine="200"/>
    </w:pPr>
    <w:rPr>
      <w:rFonts w:hAnsi="Times New Roman"/>
    </w:rPr>
  </w:style>
  <w:style w:type="character" w:customStyle="1" w:styleId="dct-tt">
    <w:name w:val="dct-tt"/>
    <w:basedOn w:val="a0"/>
    <w:rsid w:val="004F3EE7"/>
  </w:style>
  <w:style w:type="paragraph" w:styleId="aff7">
    <w:name w:val="annotation subject"/>
    <w:basedOn w:val="af7"/>
    <w:next w:val="af7"/>
    <w:link w:val="aff8"/>
    <w:rsid w:val="004F3EE7"/>
    <w:rPr>
      <w:b/>
      <w:bCs/>
    </w:rPr>
  </w:style>
  <w:style w:type="character" w:customStyle="1" w:styleId="aff8">
    <w:name w:val="註解主旨 字元"/>
    <w:basedOn w:val="af8"/>
    <w:link w:val="aff7"/>
    <w:locked/>
    <w:rsid w:val="004F3EE7"/>
    <w:rPr>
      <w:rFonts w:ascii="Times New Roman" w:hAnsi="Times New Roman" w:cs="Times New Roman"/>
      <w:b/>
      <w:bCs/>
      <w:sz w:val="20"/>
      <w:szCs w:val="20"/>
    </w:rPr>
  </w:style>
  <w:style w:type="paragraph" w:styleId="aff9">
    <w:name w:val="footnote text"/>
    <w:basedOn w:val="a"/>
    <w:link w:val="affa"/>
    <w:rsid w:val="004F3EE7"/>
    <w:pPr>
      <w:snapToGrid w:val="0"/>
    </w:pPr>
    <w:rPr>
      <w:sz w:val="20"/>
      <w:szCs w:val="20"/>
    </w:rPr>
  </w:style>
  <w:style w:type="character" w:customStyle="1" w:styleId="affa">
    <w:name w:val="註腳文字 字元"/>
    <w:basedOn w:val="a0"/>
    <w:link w:val="aff9"/>
    <w:locked/>
    <w:rsid w:val="004F3EE7"/>
    <w:rPr>
      <w:rFonts w:ascii="Times New Roman" w:hAnsi="Times New Roman" w:cs="Times New Roman"/>
      <w:sz w:val="20"/>
      <w:szCs w:val="20"/>
    </w:rPr>
  </w:style>
  <w:style w:type="character" w:styleId="affb">
    <w:name w:val="footnote reference"/>
    <w:basedOn w:val="a0"/>
    <w:rsid w:val="004F3EE7"/>
    <w:rPr>
      <w:vertAlign w:val="superscript"/>
    </w:rPr>
  </w:style>
  <w:style w:type="paragraph" w:customStyle="1" w:styleId="affc">
    <w:name w:val="一內文"/>
    <w:basedOn w:val="a"/>
    <w:rsid w:val="004F3EE7"/>
    <w:pPr>
      <w:adjustRightInd w:val="0"/>
      <w:snapToGrid w:val="0"/>
      <w:spacing w:line="370" w:lineRule="exact"/>
      <w:ind w:left="434" w:hanging="434"/>
      <w:jc w:val="both"/>
    </w:pPr>
    <w:rPr>
      <w:sz w:val="21"/>
      <w:szCs w:val="21"/>
    </w:rPr>
  </w:style>
  <w:style w:type="character" w:customStyle="1" w:styleId="ti">
    <w:name w:val="ti"/>
    <w:basedOn w:val="a0"/>
    <w:rsid w:val="004F3EE7"/>
  </w:style>
  <w:style w:type="paragraph" w:customStyle="1" w:styleId="authors1">
    <w:name w:val="authors1"/>
    <w:basedOn w:val="a"/>
    <w:rsid w:val="004F3EE7"/>
    <w:pPr>
      <w:widowControl/>
      <w:spacing w:before="72" w:line="240" w:lineRule="atLeast"/>
      <w:ind w:left="825"/>
    </w:pPr>
    <w:rPr>
      <w:rFonts w:ascii="新細明體" w:hAnsi="新細明體" w:cs="新細明體"/>
      <w:kern w:val="0"/>
      <w:sz w:val="22"/>
      <w:szCs w:val="22"/>
    </w:rPr>
  </w:style>
  <w:style w:type="character" w:customStyle="1" w:styleId="journalname">
    <w:name w:val="journalname"/>
    <w:basedOn w:val="a0"/>
    <w:rsid w:val="004F3EE7"/>
  </w:style>
  <w:style w:type="table" w:styleId="affd">
    <w:name w:val="Table Grid"/>
    <w:basedOn w:val="a1"/>
    <w:uiPriority w:val="39"/>
    <w:locked/>
    <w:rsid w:val="004F3EE7"/>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text">
    <w:name w:val="heading 3 text"/>
    <w:basedOn w:val="a"/>
    <w:rsid w:val="004F3EE7"/>
    <w:pPr>
      <w:widowControl/>
      <w:spacing w:after="240"/>
      <w:ind w:left="720"/>
      <w:jc w:val="both"/>
    </w:pPr>
    <w:rPr>
      <w:kern w:val="0"/>
    </w:rPr>
  </w:style>
  <w:style w:type="paragraph" w:customStyle="1" w:styleId="bodytext">
    <w:name w:val="bodytext"/>
    <w:basedOn w:val="a"/>
    <w:rsid w:val="004F3EE7"/>
    <w:pPr>
      <w:widowControl/>
      <w:spacing w:before="100" w:beforeAutospacing="1" w:after="100" w:afterAutospacing="1"/>
    </w:pPr>
    <w:rPr>
      <w:rFonts w:ascii="Verdana" w:hAnsi="Verdana" w:cs="Verdana"/>
      <w:color w:val="0D155B"/>
      <w:kern w:val="0"/>
      <w:sz w:val="16"/>
      <w:szCs w:val="16"/>
    </w:rPr>
  </w:style>
  <w:style w:type="paragraph" w:styleId="affe">
    <w:name w:val="Title"/>
    <w:basedOn w:val="a"/>
    <w:link w:val="afff"/>
    <w:qFormat/>
    <w:locked/>
    <w:rsid w:val="004F3EE7"/>
    <w:pPr>
      <w:widowControl/>
      <w:jc w:val="center"/>
    </w:pPr>
    <w:rPr>
      <w:rFonts w:ascii="Arial" w:hAnsi="Arial" w:cs="Arial"/>
      <w:b/>
      <w:bCs/>
      <w:i/>
      <w:iCs/>
      <w:kern w:val="0"/>
      <w:sz w:val="28"/>
      <w:szCs w:val="28"/>
      <w:lang w:eastAsia="en-US"/>
    </w:rPr>
  </w:style>
  <w:style w:type="character" w:customStyle="1" w:styleId="afff">
    <w:name w:val="標題 字元"/>
    <w:basedOn w:val="a0"/>
    <w:link w:val="affe"/>
    <w:uiPriority w:val="99"/>
    <w:locked/>
    <w:rsid w:val="004F3EE7"/>
    <w:rPr>
      <w:rFonts w:ascii="Arial" w:hAnsi="Arial" w:cs="Arial"/>
      <w:b/>
      <w:bCs/>
      <w:i/>
      <w:iCs/>
      <w:kern w:val="0"/>
      <w:sz w:val="24"/>
      <w:szCs w:val="24"/>
      <w:lang w:eastAsia="en-US"/>
    </w:rPr>
  </w:style>
  <w:style w:type="character" w:customStyle="1" w:styleId="src1">
    <w:name w:val="src1"/>
    <w:rsid w:val="004F3EE7"/>
  </w:style>
  <w:style w:type="character" w:customStyle="1" w:styleId="jrnl">
    <w:name w:val="jrnl"/>
    <w:basedOn w:val="a0"/>
    <w:rsid w:val="004F3EE7"/>
  </w:style>
  <w:style w:type="character" w:customStyle="1" w:styleId="ti2">
    <w:name w:val="ti2"/>
    <w:rsid w:val="004F3EE7"/>
    <w:rPr>
      <w:sz w:val="22"/>
      <w:szCs w:val="22"/>
    </w:rPr>
  </w:style>
  <w:style w:type="paragraph" w:styleId="afff0">
    <w:name w:val="Block Text"/>
    <w:basedOn w:val="a"/>
    <w:rsid w:val="004F3EE7"/>
    <w:pPr>
      <w:adjustRightInd w:val="0"/>
      <w:spacing w:line="360" w:lineRule="auto"/>
      <w:ind w:left="840" w:right="-214" w:hanging="840"/>
      <w:jc w:val="both"/>
      <w:textAlignment w:val="baseline"/>
    </w:pPr>
    <w:rPr>
      <w:rFonts w:ascii="標楷體" w:eastAsia="標楷體" w:cs="標楷體"/>
      <w:kern w:val="0"/>
      <w:sz w:val="28"/>
      <w:szCs w:val="28"/>
    </w:rPr>
  </w:style>
  <w:style w:type="paragraph" w:customStyle="1" w:styleId="11">
    <w:name w:val="報告本文11"/>
    <w:basedOn w:val="a"/>
    <w:autoRedefine/>
    <w:rsid w:val="004F3EE7"/>
    <w:pPr>
      <w:widowControl/>
      <w:autoSpaceDN w:val="0"/>
      <w:adjustRightInd w:val="0"/>
      <w:snapToGrid w:val="0"/>
      <w:spacing w:beforeLines="50" w:line="360" w:lineRule="auto"/>
      <w:jc w:val="both"/>
    </w:pPr>
    <w:rPr>
      <w:rFonts w:eastAsia="標楷體"/>
      <w:color w:val="000000"/>
      <w:sz w:val="28"/>
      <w:szCs w:val="28"/>
    </w:rPr>
  </w:style>
  <w:style w:type="paragraph" w:customStyle="1" w:styleId="citation">
    <w:name w:val="citation"/>
    <w:basedOn w:val="a"/>
    <w:rsid w:val="004F3EE7"/>
    <w:pPr>
      <w:widowControl/>
      <w:spacing w:before="100" w:beforeAutospacing="1" w:after="100" w:afterAutospacing="1"/>
    </w:pPr>
    <w:rPr>
      <w:rFonts w:ascii="新細明體" w:hAnsi="新細明體" w:cs="新細明體"/>
      <w:kern w:val="0"/>
    </w:rPr>
  </w:style>
  <w:style w:type="paragraph" w:customStyle="1" w:styleId="articlebodyauthor3">
    <w:name w:val="articlebody_author3"/>
    <w:basedOn w:val="a"/>
    <w:rsid w:val="004F3EE7"/>
    <w:pPr>
      <w:widowControl/>
      <w:spacing w:before="100" w:beforeAutospacing="1" w:after="75" w:line="384" w:lineRule="atLeast"/>
    </w:pPr>
    <w:rPr>
      <w:rFonts w:ascii="新細明體" w:hAnsi="新細明體" w:cs="新細明體"/>
      <w:kern w:val="0"/>
    </w:rPr>
  </w:style>
  <w:style w:type="character" w:customStyle="1" w:styleId="aff6">
    <w:name w:val="標題（一） 字元"/>
    <w:link w:val="aff5"/>
    <w:locked/>
    <w:rsid w:val="004F3EE7"/>
    <w:rPr>
      <w:rFonts w:ascii="Times New Roman" w:eastAsia="標楷體" w:hAnsi="標楷體" w:cs="Times New Roman"/>
      <w:color w:val="000000"/>
      <w:sz w:val="36"/>
      <w:szCs w:val="36"/>
    </w:rPr>
  </w:style>
  <w:style w:type="character" w:styleId="afff1">
    <w:name w:val="Emphasis"/>
    <w:basedOn w:val="a0"/>
    <w:uiPriority w:val="20"/>
    <w:qFormat/>
    <w:locked/>
    <w:rsid w:val="004F3EE7"/>
    <w:rPr>
      <w:i/>
      <w:iCs/>
    </w:rPr>
  </w:style>
  <w:style w:type="paragraph" w:customStyle="1" w:styleId="Default">
    <w:name w:val="Default"/>
    <w:rsid w:val="004F3EE7"/>
    <w:pPr>
      <w:widowControl w:val="0"/>
      <w:autoSpaceDE w:val="0"/>
      <w:autoSpaceDN w:val="0"/>
      <w:adjustRightInd w:val="0"/>
    </w:pPr>
    <w:rPr>
      <w:rFonts w:ascii="標楷體" w:eastAsia="標楷體" w:hAnsi="Times New Roman" w:cs="標楷體"/>
      <w:color w:val="000000"/>
      <w:kern w:val="0"/>
      <w:szCs w:val="24"/>
    </w:rPr>
  </w:style>
  <w:style w:type="character" w:styleId="afff2">
    <w:name w:val="Strong"/>
    <w:basedOn w:val="a0"/>
    <w:uiPriority w:val="22"/>
    <w:qFormat/>
    <w:locked/>
    <w:rsid w:val="004F3EE7"/>
    <w:rPr>
      <w:b/>
      <w:bCs/>
    </w:rPr>
  </w:style>
  <w:style w:type="character" w:customStyle="1" w:styleId="bibrecord-highlight1">
    <w:name w:val="bibrecord-highlight1"/>
    <w:rsid w:val="004F3EE7"/>
    <w:rPr>
      <w:b/>
      <w:bCs/>
      <w:color w:val="auto"/>
    </w:rPr>
  </w:style>
  <w:style w:type="character" w:customStyle="1" w:styleId="titles-title1">
    <w:name w:val="titles-title1"/>
    <w:rsid w:val="004F3EE7"/>
    <w:rPr>
      <w:b/>
      <w:bCs/>
    </w:rPr>
  </w:style>
  <w:style w:type="character" w:customStyle="1" w:styleId="titles-source1">
    <w:name w:val="titles-source1"/>
    <w:rsid w:val="004F3EE7"/>
    <w:rPr>
      <w:i/>
      <w:iCs/>
    </w:rPr>
  </w:style>
  <w:style w:type="character" w:customStyle="1" w:styleId="font92">
    <w:name w:val="font92"/>
    <w:rsid w:val="004F3EE7"/>
    <w:rPr>
      <w:rFonts w:ascii="Arial" w:hAnsi="Arial" w:cs="Arial"/>
      <w:sz w:val="18"/>
      <w:szCs w:val="18"/>
    </w:rPr>
  </w:style>
  <w:style w:type="paragraph" w:customStyle="1" w:styleId="afff3">
    <w:name w:val="７２９－１"/>
    <w:basedOn w:val="a"/>
    <w:rsid w:val="004F3EE7"/>
    <w:pPr>
      <w:autoSpaceDE w:val="0"/>
      <w:autoSpaceDN w:val="0"/>
      <w:adjustRightInd w:val="0"/>
      <w:ind w:left="244" w:hanging="244"/>
      <w:jc w:val="both"/>
    </w:pPr>
    <w:rPr>
      <w:rFonts w:eastAsia="標楷體"/>
      <w:color w:val="000000"/>
      <w:sz w:val="28"/>
      <w:szCs w:val="28"/>
    </w:rPr>
  </w:style>
  <w:style w:type="paragraph" w:customStyle="1" w:styleId="afff4">
    <w:name w:val="a"/>
    <w:basedOn w:val="a"/>
    <w:rsid w:val="004F3EE7"/>
    <w:pPr>
      <w:widowControl/>
      <w:spacing w:before="100" w:beforeAutospacing="1" w:after="100" w:afterAutospacing="1"/>
    </w:pPr>
    <w:rPr>
      <w:rFonts w:ascii="新細明體" w:hAnsi="新細明體" w:cs="新細明體"/>
      <w:kern w:val="0"/>
    </w:rPr>
  </w:style>
  <w:style w:type="character" w:customStyle="1" w:styleId="il">
    <w:name w:val="il"/>
    <w:basedOn w:val="a0"/>
    <w:rsid w:val="004F3EE7"/>
  </w:style>
  <w:style w:type="paragraph" w:styleId="afff5">
    <w:name w:val="List"/>
    <w:basedOn w:val="a"/>
    <w:rsid w:val="004F3EE7"/>
    <w:pPr>
      <w:ind w:left="480" w:hanging="480"/>
    </w:pPr>
    <w:rPr>
      <w:rFonts w:eastAsia="標楷體"/>
      <w:color w:val="000000"/>
      <w:kern w:val="0"/>
      <w:sz w:val="28"/>
      <w:szCs w:val="28"/>
    </w:rPr>
  </w:style>
  <w:style w:type="character" w:customStyle="1" w:styleId="citation-abbreviation2">
    <w:name w:val="citation-abbreviation2"/>
    <w:basedOn w:val="a0"/>
    <w:rsid w:val="004F3EE7"/>
  </w:style>
  <w:style w:type="character" w:customStyle="1" w:styleId="citation-volume">
    <w:name w:val="citation-volume"/>
    <w:basedOn w:val="a0"/>
    <w:rsid w:val="004F3EE7"/>
  </w:style>
  <w:style w:type="character" w:customStyle="1" w:styleId="citation-issue">
    <w:name w:val="citation-issue"/>
    <w:basedOn w:val="a0"/>
    <w:rsid w:val="004F3EE7"/>
  </w:style>
  <w:style w:type="character" w:customStyle="1" w:styleId="citation-flpages">
    <w:name w:val="citation-flpages"/>
    <w:basedOn w:val="a0"/>
    <w:rsid w:val="004F3EE7"/>
  </w:style>
  <w:style w:type="paragraph" w:customStyle="1" w:styleId="13">
    <w:name w:val="1"/>
    <w:basedOn w:val="a"/>
    <w:rsid w:val="004F3EE7"/>
    <w:pPr>
      <w:tabs>
        <w:tab w:val="left" w:pos="284"/>
      </w:tabs>
      <w:adjustRightInd w:val="0"/>
      <w:spacing w:before="46" w:line="360" w:lineRule="atLeast"/>
      <w:ind w:left="284" w:hanging="284"/>
      <w:jc w:val="both"/>
      <w:textAlignment w:val="baseline"/>
    </w:pPr>
    <w:rPr>
      <w:rFonts w:ascii="細明體" w:eastAsia="細明體" w:cs="細明體"/>
      <w:kern w:val="0"/>
    </w:rPr>
  </w:style>
  <w:style w:type="paragraph" w:customStyle="1" w:styleId="afff6">
    <w:name w:val=".."/>
    <w:basedOn w:val="Default"/>
    <w:next w:val="Default"/>
    <w:rsid w:val="004F3EE7"/>
    <w:rPr>
      <w:color w:val="auto"/>
    </w:rPr>
  </w:style>
  <w:style w:type="paragraph" w:customStyle="1" w:styleId="Date1">
    <w:name w:val="Date1"/>
    <w:basedOn w:val="a"/>
    <w:next w:val="a"/>
    <w:uiPriority w:val="99"/>
    <w:rsid w:val="004F3EE7"/>
    <w:pPr>
      <w:adjustRightInd w:val="0"/>
      <w:spacing w:line="360" w:lineRule="atLeast"/>
      <w:jc w:val="right"/>
      <w:textAlignment w:val="baseline"/>
    </w:pPr>
    <w:rPr>
      <w:rFonts w:ascii="標楷體" w:eastAsia="標楷體" w:hAnsi="Courier New" w:cs="標楷體"/>
      <w:kern w:val="0"/>
    </w:rPr>
  </w:style>
  <w:style w:type="paragraph" w:customStyle="1" w:styleId="afff7">
    <w:name w:val="一"/>
    <w:basedOn w:val="a"/>
    <w:rsid w:val="004F3EE7"/>
    <w:pPr>
      <w:widowControl/>
      <w:spacing w:beforeLines="50" w:afterLines="50"/>
      <w:ind w:left="1337" w:hangingChars="371" w:hanging="1337"/>
    </w:pPr>
    <w:rPr>
      <w:rFonts w:eastAsia="標楷體" w:hAnsi="標楷體"/>
      <w:color w:val="000000"/>
      <w:sz w:val="28"/>
      <w:szCs w:val="28"/>
    </w:rPr>
  </w:style>
  <w:style w:type="character" w:customStyle="1" w:styleId="highlight">
    <w:name w:val="highlight"/>
    <w:basedOn w:val="a0"/>
    <w:rsid w:val="004F3EE7"/>
  </w:style>
  <w:style w:type="paragraph" w:customStyle="1" w:styleId="14">
    <w:name w:val="純文字1"/>
    <w:basedOn w:val="a"/>
    <w:rsid w:val="00686730"/>
    <w:pPr>
      <w:adjustRightInd w:val="0"/>
      <w:textAlignment w:val="baseline"/>
    </w:pPr>
    <w:rPr>
      <w:rFonts w:ascii="細明體" w:eastAsia="細明體" w:hAnsi="Courier New"/>
      <w:szCs w:val="20"/>
    </w:rPr>
  </w:style>
  <w:style w:type="paragraph" w:customStyle="1" w:styleId="afff8">
    <w:name w:val="字元"/>
    <w:basedOn w:val="a"/>
    <w:semiHidden/>
    <w:rsid w:val="00686730"/>
    <w:pPr>
      <w:widowControl/>
      <w:spacing w:after="160" w:line="240" w:lineRule="exact"/>
    </w:pPr>
    <w:rPr>
      <w:rFonts w:ascii="Tahoma" w:hAnsi="Tahoma" w:cs="Tahoma"/>
      <w:kern w:val="0"/>
      <w:sz w:val="20"/>
      <w:szCs w:val="20"/>
      <w:lang w:eastAsia="en-US"/>
    </w:rPr>
  </w:style>
  <w:style w:type="paragraph" w:customStyle="1" w:styleId="15">
    <w:name w:val="日期1"/>
    <w:basedOn w:val="a"/>
    <w:next w:val="a"/>
    <w:rsid w:val="00686730"/>
    <w:pPr>
      <w:adjustRightInd w:val="0"/>
      <w:spacing w:line="360" w:lineRule="atLeast"/>
      <w:jc w:val="right"/>
      <w:textAlignment w:val="baseline"/>
    </w:pPr>
    <w:rPr>
      <w:rFonts w:ascii="標楷體" w:eastAsia="標楷體" w:hAnsi="Courier New"/>
      <w:kern w:val="0"/>
      <w:szCs w:val="20"/>
    </w:rPr>
  </w:style>
  <w:style w:type="character" w:customStyle="1" w:styleId="st1">
    <w:name w:val="st1"/>
    <w:rsid w:val="00665BAD"/>
    <w:rPr>
      <w:rFonts w:cs="Times New Roman"/>
    </w:rPr>
  </w:style>
  <w:style w:type="character" w:customStyle="1" w:styleId="apple-converted-space">
    <w:name w:val="apple-converted-space"/>
    <w:basedOn w:val="a0"/>
    <w:rsid w:val="00163F98"/>
  </w:style>
  <w:style w:type="character" w:styleId="HTML1">
    <w:name w:val="HTML Cite"/>
    <w:basedOn w:val="a0"/>
    <w:uiPriority w:val="99"/>
    <w:semiHidden/>
    <w:unhideWhenUsed/>
    <w:rsid w:val="00534E5D"/>
    <w:rPr>
      <w:i/>
      <w:iCs/>
    </w:rPr>
  </w:style>
  <w:style w:type="character" w:customStyle="1" w:styleId="cit-pub-date">
    <w:name w:val="cit-pub-date"/>
    <w:basedOn w:val="a0"/>
    <w:rsid w:val="00534E5D"/>
  </w:style>
  <w:style w:type="character" w:customStyle="1" w:styleId="cit-source">
    <w:name w:val="cit-source"/>
    <w:basedOn w:val="a0"/>
    <w:rsid w:val="00534E5D"/>
  </w:style>
  <w:style w:type="character" w:customStyle="1" w:styleId="cit-vol">
    <w:name w:val="cit-vol"/>
    <w:basedOn w:val="a0"/>
    <w:rsid w:val="00534E5D"/>
  </w:style>
  <w:style w:type="character" w:customStyle="1" w:styleId="cit-fpage">
    <w:name w:val="cit-fpage"/>
    <w:basedOn w:val="a0"/>
    <w:rsid w:val="00534E5D"/>
  </w:style>
  <w:style w:type="character" w:customStyle="1" w:styleId="cit-reflinks-abstract">
    <w:name w:val="cit-reflinks-abstract"/>
    <w:basedOn w:val="a0"/>
    <w:rsid w:val="00534E5D"/>
  </w:style>
  <w:style w:type="character" w:customStyle="1" w:styleId="cit-sep">
    <w:name w:val="cit-sep"/>
    <w:basedOn w:val="a0"/>
    <w:rsid w:val="00534E5D"/>
  </w:style>
  <w:style w:type="character" w:customStyle="1" w:styleId="cit-reflinks-full-text">
    <w:name w:val="cit-reflinks-full-text"/>
    <w:basedOn w:val="a0"/>
    <w:rsid w:val="00534E5D"/>
  </w:style>
  <w:style w:type="character" w:customStyle="1" w:styleId="free-full-text">
    <w:name w:val="free-full-text"/>
    <w:basedOn w:val="a0"/>
    <w:rsid w:val="00534E5D"/>
  </w:style>
  <w:style w:type="character" w:customStyle="1" w:styleId="size-xl">
    <w:name w:val="size-xl"/>
    <w:basedOn w:val="a0"/>
    <w:rsid w:val="000C5E3A"/>
  </w:style>
  <w:style w:type="character" w:customStyle="1" w:styleId="size-m">
    <w:name w:val="size-m"/>
    <w:basedOn w:val="a0"/>
    <w:rsid w:val="000C5E3A"/>
  </w:style>
  <w:style w:type="character" w:customStyle="1" w:styleId="title-text">
    <w:name w:val="title-text"/>
    <w:basedOn w:val="a0"/>
    <w:rsid w:val="000C5E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93765">
      <w:bodyDiv w:val="1"/>
      <w:marLeft w:val="0"/>
      <w:marRight w:val="0"/>
      <w:marTop w:val="0"/>
      <w:marBottom w:val="0"/>
      <w:divBdr>
        <w:top w:val="none" w:sz="0" w:space="0" w:color="auto"/>
        <w:left w:val="none" w:sz="0" w:space="0" w:color="auto"/>
        <w:bottom w:val="none" w:sz="0" w:space="0" w:color="auto"/>
        <w:right w:val="none" w:sz="0" w:space="0" w:color="auto"/>
      </w:divBdr>
    </w:div>
    <w:div w:id="73092072">
      <w:bodyDiv w:val="1"/>
      <w:marLeft w:val="0"/>
      <w:marRight w:val="0"/>
      <w:marTop w:val="0"/>
      <w:marBottom w:val="0"/>
      <w:divBdr>
        <w:top w:val="none" w:sz="0" w:space="0" w:color="auto"/>
        <w:left w:val="none" w:sz="0" w:space="0" w:color="auto"/>
        <w:bottom w:val="none" w:sz="0" w:space="0" w:color="auto"/>
        <w:right w:val="none" w:sz="0" w:space="0" w:color="auto"/>
      </w:divBdr>
    </w:div>
    <w:div w:id="147332782">
      <w:bodyDiv w:val="1"/>
      <w:marLeft w:val="0"/>
      <w:marRight w:val="0"/>
      <w:marTop w:val="0"/>
      <w:marBottom w:val="0"/>
      <w:divBdr>
        <w:top w:val="none" w:sz="0" w:space="0" w:color="auto"/>
        <w:left w:val="none" w:sz="0" w:space="0" w:color="auto"/>
        <w:bottom w:val="none" w:sz="0" w:space="0" w:color="auto"/>
        <w:right w:val="none" w:sz="0" w:space="0" w:color="auto"/>
      </w:divBdr>
    </w:div>
    <w:div w:id="221067964">
      <w:bodyDiv w:val="1"/>
      <w:marLeft w:val="0"/>
      <w:marRight w:val="0"/>
      <w:marTop w:val="0"/>
      <w:marBottom w:val="0"/>
      <w:divBdr>
        <w:top w:val="none" w:sz="0" w:space="0" w:color="auto"/>
        <w:left w:val="none" w:sz="0" w:space="0" w:color="auto"/>
        <w:bottom w:val="none" w:sz="0" w:space="0" w:color="auto"/>
        <w:right w:val="none" w:sz="0" w:space="0" w:color="auto"/>
      </w:divBdr>
    </w:div>
    <w:div w:id="300692393">
      <w:bodyDiv w:val="1"/>
      <w:marLeft w:val="0"/>
      <w:marRight w:val="0"/>
      <w:marTop w:val="0"/>
      <w:marBottom w:val="0"/>
      <w:divBdr>
        <w:top w:val="none" w:sz="0" w:space="0" w:color="auto"/>
        <w:left w:val="none" w:sz="0" w:space="0" w:color="auto"/>
        <w:bottom w:val="none" w:sz="0" w:space="0" w:color="auto"/>
        <w:right w:val="none" w:sz="0" w:space="0" w:color="auto"/>
      </w:divBdr>
    </w:div>
    <w:div w:id="306016361">
      <w:bodyDiv w:val="1"/>
      <w:marLeft w:val="0"/>
      <w:marRight w:val="0"/>
      <w:marTop w:val="0"/>
      <w:marBottom w:val="0"/>
      <w:divBdr>
        <w:top w:val="none" w:sz="0" w:space="0" w:color="auto"/>
        <w:left w:val="none" w:sz="0" w:space="0" w:color="auto"/>
        <w:bottom w:val="none" w:sz="0" w:space="0" w:color="auto"/>
        <w:right w:val="none" w:sz="0" w:space="0" w:color="auto"/>
      </w:divBdr>
      <w:divsChild>
        <w:div w:id="990715346">
          <w:marLeft w:val="547"/>
          <w:marRight w:val="0"/>
          <w:marTop w:val="200"/>
          <w:marBottom w:val="200"/>
          <w:divBdr>
            <w:top w:val="none" w:sz="0" w:space="0" w:color="auto"/>
            <w:left w:val="none" w:sz="0" w:space="0" w:color="auto"/>
            <w:bottom w:val="none" w:sz="0" w:space="0" w:color="auto"/>
            <w:right w:val="none" w:sz="0" w:space="0" w:color="auto"/>
          </w:divBdr>
        </w:div>
      </w:divsChild>
    </w:div>
    <w:div w:id="320475404">
      <w:bodyDiv w:val="1"/>
      <w:marLeft w:val="0"/>
      <w:marRight w:val="0"/>
      <w:marTop w:val="0"/>
      <w:marBottom w:val="0"/>
      <w:divBdr>
        <w:top w:val="none" w:sz="0" w:space="0" w:color="auto"/>
        <w:left w:val="none" w:sz="0" w:space="0" w:color="auto"/>
        <w:bottom w:val="none" w:sz="0" w:space="0" w:color="auto"/>
        <w:right w:val="none" w:sz="0" w:space="0" w:color="auto"/>
      </w:divBdr>
    </w:div>
    <w:div w:id="668096460">
      <w:bodyDiv w:val="1"/>
      <w:marLeft w:val="0"/>
      <w:marRight w:val="0"/>
      <w:marTop w:val="0"/>
      <w:marBottom w:val="0"/>
      <w:divBdr>
        <w:top w:val="none" w:sz="0" w:space="0" w:color="auto"/>
        <w:left w:val="none" w:sz="0" w:space="0" w:color="auto"/>
        <w:bottom w:val="none" w:sz="0" w:space="0" w:color="auto"/>
        <w:right w:val="none" w:sz="0" w:space="0" w:color="auto"/>
      </w:divBdr>
    </w:div>
    <w:div w:id="712653591">
      <w:bodyDiv w:val="1"/>
      <w:marLeft w:val="0"/>
      <w:marRight w:val="0"/>
      <w:marTop w:val="0"/>
      <w:marBottom w:val="0"/>
      <w:divBdr>
        <w:top w:val="none" w:sz="0" w:space="0" w:color="auto"/>
        <w:left w:val="none" w:sz="0" w:space="0" w:color="auto"/>
        <w:bottom w:val="none" w:sz="0" w:space="0" w:color="auto"/>
        <w:right w:val="none" w:sz="0" w:space="0" w:color="auto"/>
      </w:divBdr>
    </w:div>
    <w:div w:id="771322423">
      <w:bodyDiv w:val="1"/>
      <w:marLeft w:val="0"/>
      <w:marRight w:val="0"/>
      <w:marTop w:val="0"/>
      <w:marBottom w:val="0"/>
      <w:divBdr>
        <w:top w:val="none" w:sz="0" w:space="0" w:color="auto"/>
        <w:left w:val="none" w:sz="0" w:space="0" w:color="auto"/>
        <w:bottom w:val="none" w:sz="0" w:space="0" w:color="auto"/>
        <w:right w:val="none" w:sz="0" w:space="0" w:color="auto"/>
      </w:divBdr>
    </w:div>
    <w:div w:id="834764385">
      <w:bodyDiv w:val="1"/>
      <w:marLeft w:val="0"/>
      <w:marRight w:val="0"/>
      <w:marTop w:val="0"/>
      <w:marBottom w:val="0"/>
      <w:divBdr>
        <w:top w:val="none" w:sz="0" w:space="0" w:color="auto"/>
        <w:left w:val="none" w:sz="0" w:space="0" w:color="auto"/>
        <w:bottom w:val="none" w:sz="0" w:space="0" w:color="auto"/>
        <w:right w:val="none" w:sz="0" w:space="0" w:color="auto"/>
      </w:divBdr>
    </w:div>
    <w:div w:id="919560191">
      <w:bodyDiv w:val="1"/>
      <w:marLeft w:val="0"/>
      <w:marRight w:val="0"/>
      <w:marTop w:val="0"/>
      <w:marBottom w:val="0"/>
      <w:divBdr>
        <w:top w:val="none" w:sz="0" w:space="0" w:color="auto"/>
        <w:left w:val="none" w:sz="0" w:space="0" w:color="auto"/>
        <w:bottom w:val="none" w:sz="0" w:space="0" w:color="auto"/>
        <w:right w:val="none" w:sz="0" w:space="0" w:color="auto"/>
      </w:divBdr>
    </w:div>
    <w:div w:id="1002900107">
      <w:bodyDiv w:val="1"/>
      <w:marLeft w:val="0"/>
      <w:marRight w:val="0"/>
      <w:marTop w:val="0"/>
      <w:marBottom w:val="0"/>
      <w:divBdr>
        <w:top w:val="none" w:sz="0" w:space="0" w:color="auto"/>
        <w:left w:val="none" w:sz="0" w:space="0" w:color="auto"/>
        <w:bottom w:val="none" w:sz="0" w:space="0" w:color="auto"/>
        <w:right w:val="none" w:sz="0" w:space="0" w:color="auto"/>
      </w:divBdr>
    </w:div>
    <w:div w:id="1152408108">
      <w:bodyDiv w:val="1"/>
      <w:marLeft w:val="0"/>
      <w:marRight w:val="0"/>
      <w:marTop w:val="0"/>
      <w:marBottom w:val="0"/>
      <w:divBdr>
        <w:top w:val="none" w:sz="0" w:space="0" w:color="auto"/>
        <w:left w:val="none" w:sz="0" w:space="0" w:color="auto"/>
        <w:bottom w:val="none" w:sz="0" w:space="0" w:color="auto"/>
        <w:right w:val="none" w:sz="0" w:space="0" w:color="auto"/>
      </w:divBdr>
    </w:div>
    <w:div w:id="1423796664">
      <w:bodyDiv w:val="1"/>
      <w:marLeft w:val="0"/>
      <w:marRight w:val="0"/>
      <w:marTop w:val="0"/>
      <w:marBottom w:val="0"/>
      <w:divBdr>
        <w:top w:val="none" w:sz="0" w:space="0" w:color="auto"/>
        <w:left w:val="none" w:sz="0" w:space="0" w:color="auto"/>
        <w:bottom w:val="none" w:sz="0" w:space="0" w:color="auto"/>
        <w:right w:val="none" w:sz="0" w:space="0" w:color="auto"/>
      </w:divBdr>
    </w:div>
    <w:div w:id="1523475056">
      <w:bodyDiv w:val="1"/>
      <w:marLeft w:val="0"/>
      <w:marRight w:val="0"/>
      <w:marTop w:val="0"/>
      <w:marBottom w:val="0"/>
      <w:divBdr>
        <w:top w:val="none" w:sz="0" w:space="0" w:color="auto"/>
        <w:left w:val="none" w:sz="0" w:space="0" w:color="auto"/>
        <w:bottom w:val="none" w:sz="0" w:space="0" w:color="auto"/>
        <w:right w:val="none" w:sz="0" w:space="0" w:color="auto"/>
      </w:divBdr>
    </w:div>
    <w:div w:id="1741714532">
      <w:bodyDiv w:val="1"/>
      <w:marLeft w:val="0"/>
      <w:marRight w:val="0"/>
      <w:marTop w:val="0"/>
      <w:marBottom w:val="0"/>
      <w:divBdr>
        <w:top w:val="none" w:sz="0" w:space="0" w:color="auto"/>
        <w:left w:val="none" w:sz="0" w:space="0" w:color="auto"/>
        <w:bottom w:val="none" w:sz="0" w:space="0" w:color="auto"/>
        <w:right w:val="none" w:sz="0" w:space="0" w:color="auto"/>
      </w:divBdr>
    </w:div>
    <w:div w:id="1983146119">
      <w:bodyDiv w:val="1"/>
      <w:marLeft w:val="0"/>
      <w:marRight w:val="0"/>
      <w:marTop w:val="0"/>
      <w:marBottom w:val="0"/>
      <w:divBdr>
        <w:top w:val="none" w:sz="0" w:space="0" w:color="auto"/>
        <w:left w:val="none" w:sz="0" w:space="0" w:color="auto"/>
        <w:bottom w:val="none" w:sz="0" w:space="0" w:color="auto"/>
        <w:right w:val="none" w:sz="0" w:space="0" w:color="auto"/>
      </w:divBdr>
    </w:div>
    <w:div w:id="2015566043">
      <w:bodyDiv w:val="1"/>
      <w:marLeft w:val="0"/>
      <w:marRight w:val="0"/>
      <w:marTop w:val="0"/>
      <w:marBottom w:val="0"/>
      <w:divBdr>
        <w:top w:val="none" w:sz="0" w:space="0" w:color="auto"/>
        <w:left w:val="none" w:sz="0" w:space="0" w:color="auto"/>
        <w:bottom w:val="none" w:sz="0" w:space="0" w:color="auto"/>
        <w:right w:val="none" w:sz="0" w:space="0" w:color="auto"/>
      </w:divBdr>
    </w:div>
    <w:div w:id="211165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Ponce-Alonso%20M%5BAuthor%5D&amp;cauthor=true&amp;cauthor_uid=26577139"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iencedirect.com/science/journal/1198743X/22/3"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ncedirect.com/science/journal/1198743X"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ncbi.nlm.nih.gov/pubmed/?term=Del%20Campo%20R%5BAuthor%5D&amp;cauthor=true&amp;cauthor_uid=2657713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bi.nlm.nih.gov/pubmed/?term=Rodr%C3%ADguez-Rojas%20L%5BAuthor%5D&amp;cauthor=true&amp;cauthor_uid=26577139"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4AC6E-8908-423E-9FD6-B59DA8EB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24</Pages>
  <Words>1825</Words>
  <Characters>10405</Characters>
  <Application>Microsoft Office Word</Application>
  <DocSecurity>0</DocSecurity>
  <Lines>86</Lines>
  <Paragraphs>24</Paragraphs>
  <ScaleCrop>false</ScaleCrop>
  <Company>MyPC</Company>
  <LinksUpToDate>false</LinksUpToDate>
  <CharactersWithSpaces>12206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計畫編號：MOHW104-CDC-C-315-000501</dc:title>
  <dc:creator>Administrator</dc:creator>
  <cp:lastModifiedBy>慕蓉蓉</cp:lastModifiedBy>
  <cp:revision>8</cp:revision>
  <dcterms:created xsi:type="dcterms:W3CDTF">2017-11-19T07:21:00Z</dcterms:created>
  <dcterms:modified xsi:type="dcterms:W3CDTF">2017-11-20T01:16:00Z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0x010100E105149B2C3DF44D9EB3C271AEC56A33</vt:lpwstr>
  </property>
  <property fmtid="{D5CDD505-2E9C-101B-9397-08002B2CF9AE}" pid="3" name="_dlc_DocIdItemGuid">
    <vt:lpwstr>a011efab-3ae4-4954-b694-6a2fd7971960</vt:lpwstr>
  </property>
  <property fmtid="{D5CDD505-2E9C-101B-9397-08002B2CF9AE}" pid="4" name="_dlc_DocId">
    <vt:lpwstr>XWVTFXZDR6YW-128-1728</vt:lpwstr>
  </property>
  <property fmtid="{D5CDD505-2E9C-101B-9397-08002B2CF9AE}" pid="5" name="_dlc_DocIdUrl">
    <vt:lpwstr>http://sharenew.cdc.gov.tw/intranet/_layouts/DocIdRedir.aspx?ID=XWVTFXZDR6YW-128-1728, XWVTFXZDR6YW-128-1728</vt:lpwstr>
  </property>
</Properties>
</file>