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EDF" w:rsidRPr="0053703E" w:rsidRDefault="00767EDF" w:rsidP="00C563AC">
      <w:pPr>
        <w:adjustRightInd w:val="0"/>
        <w:snapToGrid w:val="0"/>
        <w:rPr>
          <w:rFonts w:eastAsia="標楷體"/>
          <w:sz w:val="32"/>
          <w:szCs w:val="32"/>
        </w:rPr>
      </w:pPr>
      <w:r w:rsidRPr="0053703E">
        <w:rPr>
          <w:rFonts w:eastAsia="標楷體" w:cs="標楷體" w:hint="eastAsia"/>
          <w:sz w:val="32"/>
          <w:szCs w:val="32"/>
        </w:rPr>
        <w:t>計畫編號：</w:t>
      </w:r>
      <w:r w:rsidR="00064AE3" w:rsidRPr="00064AE3">
        <w:rPr>
          <w:rFonts w:eastAsia="標楷體"/>
          <w:color w:val="000000"/>
          <w:sz w:val="32"/>
          <w:szCs w:val="32"/>
        </w:rPr>
        <w:t>MOHW106-CDC-C-315-114719</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480" w:lineRule="auto"/>
        <w:jc w:val="center"/>
        <w:rPr>
          <w:rFonts w:eastAsia="標楷體"/>
          <w:sz w:val="32"/>
          <w:szCs w:val="32"/>
        </w:rPr>
      </w:pPr>
      <w:r w:rsidRPr="0053703E">
        <w:rPr>
          <w:rFonts w:eastAsia="標楷體" w:cs="標楷體" w:hint="eastAsia"/>
          <w:sz w:val="32"/>
          <w:szCs w:val="32"/>
        </w:rPr>
        <w:t>衛生福利部疾病管制署</w:t>
      </w:r>
      <w:r w:rsidR="004C089C">
        <w:rPr>
          <w:rFonts w:eastAsia="標楷體"/>
          <w:sz w:val="32"/>
          <w:szCs w:val="32"/>
        </w:rPr>
        <w:t>10</w:t>
      </w:r>
      <w:r w:rsidR="00064AE3">
        <w:rPr>
          <w:rFonts w:eastAsia="標楷體"/>
          <w:sz w:val="32"/>
          <w:szCs w:val="32"/>
        </w:rPr>
        <w:t>6</w:t>
      </w:r>
      <w:r w:rsidRPr="0053703E">
        <w:rPr>
          <w:rFonts w:eastAsia="標楷體" w:cs="標楷體" w:hint="eastAsia"/>
          <w:sz w:val="32"/>
          <w:szCs w:val="32"/>
        </w:rPr>
        <w:t>年署內科技研究計畫</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579"/>
      </w:tblGrid>
      <w:tr w:rsidR="00767EDF" w:rsidRPr="0053703E" w:rsidTr="00AF6ADF">
        <w:trPr>
          <w:trHeight w:val="2176"/>
        </w:trPr>
        <w:tc>
          <w:tcPr>
            <w:tcW w:w="8579" w:type="dxa"/>
            <w:vAlign w:val="center"/>
          </w:tcPr>
          <w:p w:rsidR="00767EDF" w:rsidRPr="0053703E" w:rsidRDefault="00767EDF" w:rsidP="008C21F6">
            <w:pPr>
              <w:snapToGrid w:val="0"/>
              <w:ind w:right="492"/>
              <w:jc w:val="both"/>
              <w:rPr>
                <w:rFonts w:eastAsia="標楷體"/>
                <w:sz w:val="28"/>
                <w:szCs w:val="28"/>
              </w:rPr>
            </w:pPr>
            <w:r w:rsidRPr="0053703E">
              <w:rPr>
                <w:rFonts w:eastAsia="標楷體" w:cs="標楷體" w:hint="eastAsia"/>
                <w:sz w:val="28"/>
                <w:szCs w:val="28"/>
              </w:rPr>
              <w:t>計畫名稱：</w:t>
            </w:r>
            <w:r w:rsidR="00064AE3" w:rsidRPr="002F5F8A">
              <w:rPr>
                <w:rFonts w:eastAsia="標楷體"/>
                <w:color w:val="000000"/>
                <w:sz w:val="28"/>
              </w:rPr>
              <w:t>建立深度分析流感病毒基因序列與病毒特性關連之平台</w:t>
            </w:r>
          </w:p>
        </w:tc>
      </w:tr>
    </w:tbl>
    <w:p w:rsidR="00767EDF" w:rsidRPr="0053703E" w:rsidRDefault="00767EDF" w:rsidP="00C563AC">
      <w:pPr>
        <w:snapToGrid w:val="0"/>
        <w:spacing w:line="360" w:lineRule="auto"/>
        <w:jc w:val="center"/>
        <w:rPr>
          <w:rFonts w:eastAsia="標楷體"/>
          <w:sz w:val="28"/>
          <w:szCs w:val="28"/>
        </w:rPr>
      </w:pPr>
    </w:p>
    <w:p w:rsidR="00767EDF" w:rsidRPr="0053703E" w:rsidRDefault="004C089C" w:rsidP="00C563AC">
      <w:pPr>
        <w:snapToGrid w:val="0"/>
        <w:spacing w:line="360" w:lineRule="auto"/>
        <w:jc w:val="center"/>
        <w:rPr>
          <w:rFonts w:eastAsia="標楷體"/>
          <w:sz w:val="36"/>
          <w:szCs w:val="36"/>
        </w:rPr>
      </w:pPr>
      <w:r>
        <w:rPr>
          <w:rFonts w:eastAsia="標楷體" w:cs="標楷體" w:hint="eastAsia"/>
          <w:sz w:val="36"/>
          <w:szCs w:val="36"/>
        </w:rPr>
        <w:t>10</w:t>
      </w:r>
      <w:r w:rsidR="003C6506">
        <w:rPr>
          <w:rFonts w:eastAsia="標楷體" w:cs="標楷體"/>
          <w:sz w:val="36"/>
          <w:szCs w:val="36"/>
        </w:rPr>
        <w:t>6</w:t>
      </w:r>
      <w:r w:rsidR="00996A51">
        <w:rPr>
          <w:rFonts w:eastAsia="標楷體" w:cs="標楷體" w:hint="eastAsia"/>
          <w:sz w:val="36"/>
          <w:szCs w:val="36"/>
        </w:rPr>
        <w:t xml:space="preserve"> </w:t>
      </w:r>
      <w:r w:rsidR="00767EDF" w:rsidRPr="0053703E">
        <w:rPr>
          <w:rFonts w:eastAsia="標楷體" w:cs="標楷體" w:hint="eastAsia"/>
          <w:sz w:val="36"/>
          <w:szCs w:val="36"/>
        </w:rPr>
        <w:t>年</w:t>
      </w:r>
      <w:r w:rsidR="00767EDF" w:rsidRPr="0053703E">
        <w:rPr>
          <w:rFonts w:eastAsia="標楷體"/>
          <w:sz w:val="36"/>
          <w:szCs w:val="36"/>
        </w:rPr>
        <w:t xml:space="preserve"> </w:t>
      </w:r>
      <w:r w:rsidR="00767EDF" w:rsidRPr="0053703E">
        <w:rPr>
          <w:rFonts w:eastAsia="標楷體" w:cs="標楷體" w:hint="eastAsia"/>
          <w:sz w:val="36"/>
          <w:szCs w:val="36"/>
        </w:rPr>
        <w:t>度</w:t>
      </w:r>
      <w:r w:rsidR="00767EDF" w:rsidRPr="0053703E">
        <w:rPr>
          <w:rFonts w:eastAsia="標楷體"/>
          <w:sz w:val="36"/>
          <w:szCs w:val="36"/>
        </w:rPr>
        <w:t>/</w:t>
      </w:r>
      <w:r w:rsidR="00767EDF" w:rsidRPr="0053703E">
        <w:rPr>
          <w:rFonts w:eastAsia="標楷體" w:cs="標楷體" w:hint="eastAsia"/>
          <w:sz w:val="36"/>
          <w:szCs w:val="36"/>
        </w:rPr>
        <w:t>全</w:t>
      </w:r>
      <w:r w:rsidR="00767EDF" w:rsidRPr="0053703E">
        <w:rPr>
          <w:rFonts w:eastAsia="標楷體"/>
          <w:sz w:val="36"/>
          <w:szCs w:val="36"/>
        </w:rPr>
        <w:t xml:space="preserve"> </w:t>
      </w:r>
      <w:r w:rsidR="00767EDF" w:rsidRPr="0053703E">
        <w:rPr>
          <w:rFonts w:eastAsia="標楷體" w:cs="標楷體" w:hint="eastAsia"/>
          <w:sz w:val="36"/>
          <w:szCs w:val="36"/>
        </w:rPr>
        <w:t>程</w:t>
      </w:r>
      <w:r w:rsidR="00767EDF" w:rsidRPr="0053703E">
        <w:rPr>
          <w:rFonts w:eastAsia="標楷體"/>
          <w:sz w:val="36"/>
          <w:szCs w:val="36"/>
        </w:rPr>
        <w:t xml:space="preserve"> </w:t>
      </w:r>
      <w:proofErr w:type="gramStart"/>
      <w:r w:rsidR="00767EDF" w:rsidRPr="0053703E">
        <w:rPr>
          <w:rFonts w:eastAsia="標楷體" w:cs="標楷體" w:hint="eastAsia"/>
          <w:sz w:val="36"/>
          <w:szCs w:val="36"/>
        </w:rPr>
        <w:t>研</w:t>
      </w:r>
      <w:proofErr w:type="gramEnd"/>
      <w:r w:rsidR="00767EDF" w:rsidRPr="0053703E">
        <w:rPr>
          <w:rFonts w:eastAsia="標楷體"/>
          <w:sz w:val="36"/>
          <w:szCs w:val="36"/>
        </w:rPr>
        <w:t xml:space="preserve"> </w:t>
      </w:r>
      <w:r w:rsidR="00767EDF" w:rsidRPr="0053703E">
        <w:rPr>
          <w:rFonts w:eastAsia="標楷體" w:cs="標楷體" w:hint="eastAsia"/>
          <w:sz w:val="36"/>
          <w:szCs w:val="36"/>
        </w:rPr>
        <w:t>究</w:t>
      </w:r>
      <w:r w:rsidR="00767EDF" w:rsidRPr="0053703E">
        <w:rPr>
          <w:rFonts w:eastAsia="標楷體"/>
          <w:sz w:val="36"/>
          <w:szCs w:val="36"/>
        </w:rPr>
        <w:t xml:space="preserve"> </w:t>
      </w:r>
      <w:r w:rsidR="00767EDF" w:rsidRPr="0053703E">
        <w:rPr>
          <w:rFonts w:eastAsia="標楷體" w:cs="標楷體" w:hint="eastAsia"/>
          <w:sz w:val="36"/>
          <w:szCs w:val="36"/>
        </w:rPr>
        <w:t>報</w:t>
      </w:r>
      <w:r w:rsidR="00767EDF" w:rsidRPr="0053703E">
        <w:rPr>
          <w:rFonts w:eastAsia="標楷體"/>
          <w:sz w:val="36"/>
          <w:szCs w:val="36"/>
        </w:rPr>
        <w:t xml:space="preserve"> </w:t>
      </w:r>
      <w:r w:rsidR="00767EDF" w:rsidRPr="0053703E">
        <w:rPr>
          <w:rFonts w:eastAsia="標楷體" w:cs="標楷體" w:hint="eastAsia"/>
          <w:sz w:val="36"/>
          <w:szCs w:val="36"/>
        </w:rPr>
        <w:t>告</w:t>
      </w: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28"/>
          <w:szCs w:val="28"/>
        </w:rPr>
      </w:pP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執行單位：</w:t>
      </w:r>
      <w:r w:rsidRPr="0053703E">
        <w:rPr>
          <w:rFonts w:eastAsia="標楷體" w:hAnsi="標楷體" w:cs="標楷體" w:hint="eastAsia"/>
          <w:sz w:val="32"/>
          <w:szCs w:val="32"/>
        </w:rPr>
        <w:t>檢驗及疫苗研製中心</w:t>
      </w:r>
    </w:p>
    <w:p w:rsidR="00767EDF" w:rsidRPr="0053703E" w:rsidRDefault="00767EDF" w:rsidP="00C563AC">
      <w:pPr>
        <w:snapToGrid w:val="0"/>
        <w:spacing w:line="360" w:lineRule="auto"/>
        <w:rPr>
          <w:rFonts w:eastAsia="標楷體"/>
          <w:sz w:val="32"/>
          <w:szCs w:val="32"/>
        </w:rPr>
      </w:pPr>
      <w:r w:rsidRPr="0053703E">
        <w:rPr>
          <w:rFonts w:eastAsia="標楷體" w:cs="標楷體" w:hint="eastAsia"/>
          <w:sz w:val="32"/>
          <w:szCs w:val="32"/>
        </w:rPr>
        <w:t>計畫主持人：</w:t>
      </w:r>
      <w:r w:rsidR="003C6506">
        <w:rPr>
          <w:rFonts w:eastAsia="標楷體" w:cs="標楷體" w:hint="eastAsia"/>
          <w:sz w:val="32"/>
          <w:szCs w:val="32"/>
        </w:rPr>
        <w:t>劉銘燦</w:t>
      </w:r>
    </w:p>
    <w:p w:rsidR="00767EDF" w:rsidRPr="0053703E" w:rsidRDefault="00767EDF" w:rsidP="00CC2A70">
      <w:pPr>
        <w:snapToGrid w:val="0"/>
        <w:spacing w:line="360" w:lineRule="auto"/>
        <w:ind w:left="1920" w:hangingChars="600" w:hanging="1920"/>
        <w:rPr>
          <w:rFonts w:eastAsia="標楷體"/>
          <w:sz w:val="28"/>
          <w:szCs w:val="28"/>
        </w:rPr>
      </w:pPr>
      <w:r w:rsidRPr="0053703E">
        <w:rPr>
          <w:rFonts w:eastAsia="標楷體" w:hAnsi="標楷體" w:cs="標楷體" w:hint="eastAsia"/>
          <w:sz w:val="32"/>
          <w:szCs w:val="32"/>
        </w:rPr>
        <w:t>協同主持人：</w:t>
      </w:r>
      <w:r w:rsidR="003C6506">
        <w:rPr>
          <w:rFonts w:eastAsia="標楷體" w:hint="eastAsia"/>
          <w:color w:val="000000"/>
          <w:sz w:val="32"/>
          <w:szCs w:val="32"/>
        </w:rPr>
        <w:t>楊季融</w:t>
      </w:r>
    </w:p>
    <w:p w:rsidR="00767EDF" w:rsidRPr="0053703E" w:rsidRDefault="00767EDF" w:rsidP="00CC2A70">
      <w:pPr>
        <w:snapToGrid w:val="0"/>
        <w:spacing w:line="360" w:lineRule="auto"/>
        <w:ind w:left="1600" w:hangingChars="500" w:hanging="1600"/>
        <w:rPr>
          <w:rFonts w:eastAsia="標楷體" w:hAnsi="標楷體"/>
          <w:sz w:val="32"/>
          <w:szCs w:val="32"/>
        </w:rPr>
      </w:pPr>
      <w:r w:rsidRPr="0053703E">
        <w:rPr>
          <w:rFonts w:eastAsia="標楷體" w:cs="標楷體" w:hint="eastAsia"/>
          <w:sz w:val="32"/>
          <w:szCs w:val="32"/>
        </w:rPr>
        <w:t>研究人員：</w:t>
      </w:r>
      <w:r w:rsidR="003C6506" w:rsidRPr="003C6506">
        <w:rPr>
          <w:rFonts w:eastAsia="標楷體" w:hint="eastAsia"/>
          <w:color w:val="000000"/>
          <w:sz w:val="32"/>
          <w:szCs w:val="32"/>
        </w:rPr>
        <w:t>吳馥婷</w:t>
      </w:r>
      <w:r w:rsidR="003C6506" w:rsidRPr="003C6506">
        <w:rPr>
          <w:rFonts w:ascii="標楷體" w:eastAsia="標楷體" w:hAnsi="標楷體" w:hint="eastAsia"/>
          <w:color w:val="000000"/>
          <w:sz w:val="32"/>
          <w:szCs w:val="32"/>
        </w:rPr>
        <w:t>、邱之柔</w:t>
      </w:r>
    </w:p>
    <w:p w:rsidR="00767EDF" w:rsidRPr="0053703E" w:rsidRDefault="00767EDF" w:rsidP="00CC2A70">
      <w:pPr>
        <w:snapToGrid w:val="0"/>
        <w:spacing w:line="360" w:lineRule="auto"/>
        <w:ind w:left="1600" w:hangingChars="500" w:hanging="1600"/>
        <w:rPr>
          <w:rFonts w:eastAsia="標楷體"/>
          <w:sz w:val="32"/>
          <w:szCs w:val="32"/>
        </w:rPr>
      </w:pPr>
    </w:p>
    <w:p w:rsidR="00767EDF" w:rsidRDefault="00767EDF" w:rsidP="00C563AC">
      <w:pPr>
        <w:snapToGrid w:val="0"/>
        <w:spacing w:line="360" w:lineRule="auto"/>
        <w:rPr>
          <w:rFonts w:eastAsia="標楷體" w:hAnsi="標楷體" w:cs="標楷體"/>
          <w:sz w:val="32"/>
          <w:szCs w:val="32"/>
        </w:rPr>
      </w:pPr>
      <w:r w:rsidRPr="0053703E">
        <w:rPr>
          <w:rFonts w:eastAsia="標楷體" w:cs="標楷體" w:hint="eastAsia"/>
          <w:sz w:val="32"/>
          <w:szCs w:val="32"/>
        </w:rPr>
        <w:t>執行期間：</w:t>
      </w:r>
      <w:r w:rsidR="003C6506">
        <w:rPr>
          <w:rFonts w:eastAsia="標楷體"/>
          <w:sz w:val="32"/>
          <w:szCs w:val="32"/>
        </w:rPr>
        <w:t>106</w:t>
      </w:r>
      <w:r w:rsidRPr="0053703E">
        <w:rPr>
          <w:rFonts w:eastAsia="標楷體" w:hAnsi="標楷體" w:cs="標楷體" w:hint="eastAsia"/>
          <w:sz w:val="32"/>
          <w:szCs w:val="32"/>
        </w:rPr>
        <w:t>年</w:t>
      </w:r>
      <w:r w:rsidRPr="0053703E">
        <w:rPr>
          <w:rFonts w:eastAsia="標楷體"/>
          <w:sz w:val="32"/>
          <w:szCs w:val="32"/>
        </w:rPr>
        <w:t>1</w:t>
      </w:r>
      <w:r w:rsidRPr="0053703E">
        <w:rPr>
          <w:rFonts w:eastAsia="標楷體" w:hAnsi="標楷體" w:cs="標楷體" w:hint="eastAsia"/>
          <w:sz w:val="32"/>
          <w:szCs w:val="32"/>
        </w:rPr>
        <w:t>月</w:t>
      </w:r>
      <w:r w:rsidRPr="0053703E">
        <w:rPr>
          <w:rFonts w:eastAsia="標楷體"/>
          <w:sz w:val="32"/>
          <w:szCs w:val="32"/>
        </w:rPr>
        <w:t>1</w:t>
      </w:r>
      <w:r w:rsidRPr="0053703E">
        <w:rPr>
          <w:rFonts w:eastAsia="標楷體" w:hAnsi="標楷體" w:cs="標楷體" w:hint="eastAsia"/>
          <w:sz w:val="32"/>
          <w:szCs w:val="32"/>
        </w:rPr>
        <w:t>日至</w:t>
      </w:r>
      <w:r w:rsidR="003C6506">
        <w:rPr>
          <w:rFonts w:eastAsia="標楷體"/>
          <w:sz w:val="32"/>
          <w:szCs w:val="32"/>
        </w:rPr>
        <w:t>106</w:t>
      </w:r>
      <w:r w:rsidRPr="0053703E">
        <w:rPr>
          <w:rFonts w:eastAsia="標楷體" w:hAnsi="標楷體" w:cs="標楷體" w:hint="eastAsia"/>
          <w:sz w:val="32"/>
          <w:szCs w:val="32"/>
        </w:rPr>
        <w:t>年</w:t>
      </w:r>
      <w:r w:rsidRPr="0053703E">
        <w:rPr>
          <w:rFonts w:eastAsia="標楷體"/>
          <w:sz w:val="32"/>
          <w:szCs w:val="32"/>
        </w:rPr>
        <w:t>12</w:t>
      </w:r>
      <w:r w:rsidRPr="0053703E">
        <w:rPr>
          <w:rFonts w:eastAsia="標楷體" w:hAnsi="標楷體" w:cs="標楷體" w:hint="eastAsia"/>
          <w:sz w:val="32"/>
          <w:szCs w:val="32"/>
        </w:rPr>
        <w:t>月</w:t>
      </w:r>
      <w:r w:rsidRPr="0053703E">
        <w:rPr>
          <w:rFonts w:eastAsia="標楷體"/>
          <w:sz w:val="32"/>
          <w:szCs w:val="32"/>
        </w:rPr>
        <w:t>31</w:t>
      </w:r>
      <w:r w:rsidRPr="0053703E">
        <w:rPr>
          <w:rFonts w:eastAsia="標楷體" w:hAnsi="標楷體" w:cs="標楷體" w:hint="eastAsia"/>
          <w:sz w:val="32"/>
          <w:szCs w:val="32"/>
        </w:rPr>
        <w:t>日</w:t>
      </w:r>
    </w:p>
    <w:p w:rsidR="003C6506" w:rsidRDefault="003C6506" w:rsidP="00C563AC">
      <w:pPr>
        <w:snapToGrid w:val="0"/>
        <w:spacing w:line="360" w:lineRule="auto"/>
        <w:rPr>
          <w:rFonts w:eastAsia="標楷體" w:hAnsi="標楷體" w:cs="標楷體"/>
          <w:sz w:val="32"/>
          <w:szCs w:val="32"/>
        </w:rPr>
      </w:pPr>
    </w:p>
    <w:p w:rsidR="003C6506" w:rsidRPr="0053703E" w:rsidRDefault="003C6506" w:rsidP="00C563AC">
      <w:pPr>
        <w:snapToGrid w:val="0"/>
        <w:spacing w:line="360" w:lineRule="auto"/>
        <w:rPr>
          <w:rFonts w:eastAsia="標楷體"/>
          <w:sz w:val="32"/>
          <w:szCs w:val="32"/>
        </w:rPr>
      </w:pPr>
    </w:p>
    <w:p w:rsidR="00767EDF" w:rsidRPr="0053703E" w:rsidRDefault="00767EDF" w:rsidP="00C563AC">
      <w:pPr>
        <w:snapToGrid w:val="0"/>
        <w:spacing w:line="360" w:lineRule="auto"/>
        <w:rPr>
          <w:rFonts w:eastAsia="標楷體"/>
          <w:sz w:val="28"/>
          <w:szCs w:val="28"/>
        </w:rPr>
      </w:pPr>
    </w:p>
    <w:p w:rsidR="00767EDF" w:rsidRPr="0053703E" w:rsidRDefault="00767EDF" w:rsidP="0053703E">
      <w:pPr>
        <w:adjustRightInd w:val="0"/>
        <w:snapToGrid w:val="0"/>
        <w:spacing w:beforeLines="50" w:before="180" w:line="360" w:lineRule="auto"/>
        <w:jc w:val="center"/>
        <w:rPr>
          <w:rFonts w:eastAsia="標楷體"/>
          <w:sz w:val="28"/>
          <w:szCs w:val="28"/>
        </w:rPr>
      </w:pPr>
      <w:r w:rsidRPr="0053703E">
        <w:rPr>
          <w:rFonts w:eastAsia="標楷體"/>
          <w:b/>
          <w:bCs/>
          <w:sz w:val="28"/>
          <w:szCs w:val="28"/>
        </w:rPr>
        <w:lastRenderedPageBreak/>
        <w:t>目錄</w:t>
      </w:r>
    </w:p>
    <w:p w:rsidR="00767EDF" w:rsidRPr="0053703E" w:rsidRDefault="00767EDF" w:rsidP="0053703E">
      <w:pPr>
        <w:spacing w:line="360" w:lineRule="auto"/>
        <w:jc w:val="center"/>
        <w:rPr>
          <w:rFonts w:eastAsia="標楷體"/>
          <w:sz w:val="28"/>
          <w:szCs w:val="28"/>
        </w:rPr>
      </w:pPr>
      <w:r w:rsidRPr="0053703E">
        <w:rPr>
          <w:rFonts w:eastAsia="標楷體"/>
          <w:b/>
          <w:bCs/>
          <w:sz w:val="28"/>
          <w:szCs w:val="28"/>
        </w:rPr>
        <w:t xml:space="preserve">                                              </w:t>
      </w:r>
      <w:r w:rsidRPr="0053703E">
        <w:rPr>
          <w:rFonts w:eastAsia="標楷體"/>
          <w:sz w:val="28"/>
          <w:szCs w:val="28"/>
        </w:rPr>
        <w:t>頁</w:t>
      </w:r>
      <w:r w:rsidRPr="0053703E">
        <w:rPr>
          <w:rFonts w:eastAsia="標楷體"/>
          <w:sz w:val="28"/>
          <w:szCs w:val="28"/>
        </w:rPr>
        <w:t xml:space="preserve">   </w:t>
      </w:r>
      <w:r w:rsidRPr="0053703E">
        <w:rPr>
          <w:rFonts w:eastAsia="標楷體"/>
          <w:sz w:val="28"/>
          <w:szCs w:val="28"/>
        </w:rPr>
        <w:t>碼</w:t>
      </w:r>
      <w:r w:rsidRPr="0053703E">
        <w:rPr>
          <w:rFonts w:eastAsia="標楷體"/>
          <w:sz w:val="28"/>
          <w:szCs w:val="28"/>
        </w:rPr>
        <w:t xml:space="preserve">  </w:t>
      </w:r>
    </w:p>
    <w:p w:rsidR="002F6C9F" w:rsidRDefault="00767EDF" w:rsidP="0053703E">
      <w:pPr>
        <w:spacing w:line="360" w:lineRule="auto"/>
        <w:rPr>
          <w:rFonts w:eastAsia="標楷體"/>
          <w:sz w:val="28"/>
          <w:szCs w:val="28"/>
        </w:rPr>
      </w:pPr>
      <w:r w:rsidRPr="0053703E">
        <w:rPr>
          <w:rFonts w:eastAsia="標楷體"/>
          <w:sz w:val="28"/>
          <w:szCs w:val="28"/>
        </w:rPr>
        <w:t>目錄</w:t>
      </w:r>
      <w:r w:rsidRPr="0053703E">
        <w:rPr>
          <w:rFonts w:eastAsia="標楷體"/>
          <w:sz w:val="28"/>
          <w:szCs w:val="28"/>
        </w:rPr>
        <w:t xml:space="preserve">                                                       </w:t>
      </w:r>
      <w:r w:rsidR="002F6C9F">
        <w:rPr>
          <w:rFonts w:eastAsia="標楷體" w:hint="eastAsia"/>
          <w:sz w:val="28"/>
          <w:szCs w:val="28"/>
        </w:rPr>
        <w:t>1</w:t>
      </w:r>
    </w:p>
    <w:p w:rsidR="002F6C9F" w:rsidRDefault="00767EDF" w:rsidP="0053703E">
      <w:pPr>
        <w:spacing w:line="360" w:lineRule="auto"/>
        <w:rPr>
          <w:rFonts w:eastAsia="標楷體"/>
          <w:sz w:val="28"/>
          <w:szCs w:val="28"/>
        </w:rPr>
      </w:pPr>
      <w:r w:rsidRPr="0053703E">
        <w:rPr>
          <w:rFonts w:eastAsia="標楷體"/>
          <w:sz w:val="28"/>
          <w:szCs w:val="28"/>
        </w:rPr>
        <w:t>計畫中文摘要</w:t>
      </w:r>
      <w:r w:rsidRPr="0053703E">
        <w:rPr>
          <w:rFonts w:eastAsia="標楷體"/>
          <w:sz w:val="28"/>
          <w:szCs w:val="28"/>
        </w:rPr>
        <w:t xml:space="preserve">        </w:t>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r>
      <w:r w:rsidRPr="0053703E">
        <w:rPr>
          <w:rFonts w:eastAsia="標楷體"/>
          <w:sz w:val="28"/>
          <w:szCs w:val="28"/>
        </w:rPr>
        <w:tab/>
        <w:t xml:space="preserve">                  </w:t>
      </w:r>
      <w:r w:rsidR="00DA4B6C">
        <w:rPr>
          <w:rFonts w:eastAsia="標楷體" w:hint="eastAsia"/>
          <w:sz w:val="28"/>
          <w:szCs w:val="28"/>
        </w:rPr>
        <w:t>2</w:t>
      </w:r>
    </w:p>
    <w:p w:rsidR="002F6C9F" w:rsidRDefault="00767EDF" w:rsidP="0053703E">
      <w:pPr>
        <w:spacing w:line="360" w:lineRule="auto"/>
        <w:rPr>
          <w:rFonts w:eastAsia="標楷體"/>
          <w:sz w:val="28"/>
          <w:szCs w:val="28"/>
        </w:rPr>
      </w:pPr>
      <w:r w:rsidRPr="0053703E">
        <w:rPr>
          <w:rFonts w:eastAsia="標楷體"/>
          <w:sz w:val="28"/>
          <w:szCs w:val="28"/>
        </w:rPr>
        <w:t>計畫英文摘要</w:t>
      </w:r>
      <w:r w:rsidRPr="0053703E">
        <w:rPr>
          <w:rFonts w:eastAsia="標楷體"/>
          <w:sz w:val="28"/>
          <w:szCs w:val="28"/>
        </w:rPr>
        <w:t xml:space="preserve">                                           </w:t>
      </w:r>
      <w:r w:rsidR="00DA4B6C">
        <w:rPr>
          <w:rFonts w:eastAsia="標楷體" w:hint="eastAsia"/>
          <w:sz w:val="28"/>
          <w:szCs w:val="28"/>
        </w:rPr>
        <w:t xml:space="preserve"> </w:t>
      </w:r>
      <w:r w:rsidRPr="0053703E">
        <w:rPr>
          <w:rFonts w:eastAsia="標楷體"/>
          <w:sz w:val="28"/>
          <w:szCs w:val="28"/>
        </w:rPr>
        <w:t xml:space="preserve">   </w:t>
      </w:r>
      <w:r w:rsidR="006D33BE">
        <w:rPr>
          <w:rFonts w:eastAsia="標楷體" w:hint="eastAsia"/>
          <w:sz w:val="28"/>
          <w:szCs w:val="28"/>
        </w:rPr>
        <w:t>3</w:t>
      </w:r>
    </w:p>
    <w:p w:rsidR="00767EDF" w:rsidRPr="0053703E" w:rsidRDefault="00767EDF" w:rsidP="0053703E">
      <w:pPr>
        <w:spacing w:line="360" w:lineRule="auto"/>
        <w:rPr>
          <w:rFonts w:eastAsia="標楷體"/>
          <w:sz w:val="28"/>
          <w:szCs w:val="28"/>
        </w:rPr>
      </w:pPr>
      <w:r w:rsidRPr="0053703E">
        <w:rPr>
          <w:rFonts w:eastAsia="標楷體"/>
          <w:sz w:val="28"/>
          <w:szCs w:val="28"/>
        </w:rPr>
        <w:t>計畫內容</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一、前言</w:t>
      </w:r>
      <w:r w:rsidR="00DA4B6C" w:rsidRPr="0053703E">
        <w:rPr>
          <w:rFonts w:eastAsia="標楷體"/>
          <w:sz w:val="28"/>
          <w:szCs w:val="28"/>
        </w:rPr>
        <w:t xml:space="preserve">                                           </w:t>
      </w:r>
      <w:r w:rsidR="00DA4B6C">
        <w:rPr>
          <w:rFonts w:eastAsia="標楷體" w:hint="eastAsia"/>
          <w:sz w:val="28"/>
          <w:szCs w:val="28"/>
        </w:rPr>
        <w:t xml:space="preserve"> </w:t>
      </w:r>
      <w:r w:rsidR="00DA4B6C" w:rsidRPr="0053703E">
        <w:rPr>
          <w:rFonts w:eastAsia="標楷體"/>
          <w:sz w:val="28"/>
          <w:szCs w:val="28"/>
        </w:rPr>
        <w:t xml:space="preserve">   </w:t>
      </w:r>
      <w:r w:rsidR="006D33BE">
        <w:rPr>
          <w:rFonts w:eastAsia="標楷體" w:hint="eastAsia"/>
          <w:sz w:val="28"/>
          <w:szCs w:val="28"/>
        </w:rPr>
        <w:t>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二、材料與方法</w:t>
      </w:r>
      <w:r w:rsidR="008819F7">
        <w:rPr>
          <w:rFonts w:eastAsia="標楷體" w:hint="eastAsia"/>
          <w:sz w:val="28"/>
          <w:szCs w:val="28"/>
        </w:rPr>
        <w:t xml:space="preserve">                                         </w:t>
      </w:r>
      <w:r w:rsidR="006D33BE">
        <w:rPr>
          <w:rFonts w:eastAsia="標楷體" w:hint="eastAsia"/>
          <w:sz w:val="28"/>
          <w:szCs w:val="28"/>
        </w:rPr>
        <w:t>5</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三、結果</w:t>
      </w:r>
      <w:r w:rsidR="008819F7">
        <w:rPr>
          <w:rFonts w:eastAsia="標楷體" w:hint="eastAsia"/>
          <w:sz w:val="28"/>
          <w:szCs w:val="28"/>
        </w:rPr>
        <w:t xml:space="preserve">                                               </w:t>
      </w:r>
      <w:r w:rsidR="006D33BE">
        <w:rPr>
          <w:rFonts w:eastAsia="標楷體" w:hint="eastAsia"/>
          <w:sz w:val="28"/>
          <w:szCs w:val="28"/>
        </w:rPr>
        <w:t>8</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四、討論</w:t>
      </w:r>
      <w:r w:rsidR="008819F7">
        <w:rPr>
          <w:rFonts w:eastAsia="標楷體" w:hint="eastAsia"/>
          <w:sz w:val="28"/>
          <w:szCs w:val="28"/>
        </w:rPr>
        <w:t xml:space="preserve">                                               </w:t>
      </w:r>
      <w:r w:rsidR="006D33BE">
        <w:rPr>
          <w:rFonts w:eastAsia="標楷體" w:hint="eastAsia"/>
          <w:sz w:val="28"/>
          <w:szCs w:val="28"/>
        </w:rPr>
        <w:t>11</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五、結論與建議</w:t>
      </w:r>
      <w:r w:rsidRPr="0053703E">
        <w:rPr>
          <w:rFonts w:eastAsia="標楷體"/>
          <w:sz w:val="28"/>
          <w:szCs w:val="28"/>
        </w:rPr>
        <w:t xml:space="preserve"> </w:t>
      </w:r>
      <w:r w:rsidR="008819F7">
        <w:rPr>
          <w:rFonts w:eastAsia="標楷體" w:hint="eastAsia"/>
          <w:sz w:val="28"/>
          <w:szCs w:val="28"/>
        </w:rPr>
        <w:t xml:space="preserve">                                        </w:t>
      </w:r>
      <w:r w:rsidR="006D33BE">
        <w:rPr>
          <w:rFonts w:eastAsia="標楷體" w:hint="eastAsia"/>
          <w:sz w:val="28"/>
          <w:szCs w:val="28"/>
        </w:rPr>
        <w:t>13</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六、計畫重要研究成果及具體建議</w:t>
      </w:r>
      <w:r w:rsidR="008819F7">
        <w:rPr>
          <w:rFonts w:eastAsia="標楷體" w:hint="eastAsia"/>
          <w:sz w:val="28"/>
          <w:szCs w:val="28"/>
        </w:rPr>
        <w:t xml:space="preserve">                         </w:t>
      </w:r>
      <w:r w:rsidR="006D33BE">
        <w:rPr>
          <w:rFonts w:eastAsia="標楷體" w:hint="eastAsia"/>
          <w:sz w:val="28"/>
          <w:szCs w:val="28"/>
        </w:rPr>
        <w:t>13</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七、參考文獻</w:t>
      </w:r>
      <w:r w:rsidR="008819F7">
        <w:rPr>
          <w:rFonts w:eastAsia="標楷體" w:hint="eastAsia"/>
          <w:sz w:val="28"/>
          <w:szCs w:val="28"/>
        </w:rPr>
        <w:t xml:space="preserve">                                           </w:t>
      </w:r>
      <w:r w:rsidR="006D33BE">
        <w:rPr>
          <w:rFonts w:eastAsia="標楷體" w:hint="eastAsia"/>
          <w:sz w:val="28"/>
          <w:szCs w:val="28"/>
        </w:rPr>
        <w:t>14</w:t>
      </w:r>
    </w:p>
    <w:p w:rsidR="00767EDF" w:rsidRPr="0053703E" w:rsidRDefault="00767EDF" w:rsidP="0053703E">
      <w:pPr>
        <w:spacing w:line="360" w:lineRule="auto"/>
        <w:ind w:left="540"/>
        <w:rPr>
          <w:rFonts w:eastAsia="標楷體"/>
          <w:sz w:val="28"/>
          <w:szCs w:val="28"/>
        </w:rPr>
      </w:pPr>
      <w:r w:rsidRPr="0053703E">
        <w:rPr>
          <w:rFonts w:eastAsia="標楷體"/>
          <w:sz w:val="28"/>
          <w:szCs w:val="28"/>
        </w:rPr>
        <w:t>八、圖、表</w:t>
      </w:r>
      <w:r w:rsidR="008819F7">
        <w:rPr>
          <w:rFonts w:eastAsia="標楷體" w:hint="eastAsia"/>
          <w:sz w:val="28"/>
          <w:szCs w:val="28"/>
        </w:rPr>
        <w:t xml:space="preserve">                                             </w:t>
      </w:r>
      <w:r w:rsidR="003D528E">
        <w:rPr>
          <w:rFonts w:eastAsia="標楷體" w:hint="eastAsia"/>
          <w:sz w:val="28"/>
          <w:szCs w:val="28"/>
        </w:rPr>
        <w:t>1</w:t>
      </w:r>
      <w:r w:rsidR="00E035F9">
        <w:rPr>
          <w:rFonts w:eastAsia="標楷體"/>
          <w:sz w:val="28"/>
          <w:szCs w:val="28"/>
        </w:rPr>
        <w:t>5</w:t>
      </w:r>
    </w:p>
    <w:p w:rsidR="00767EDF" w:rsidRDefault="00767EDF" w:rsidP="0053703E">
      <w:pPr>
        <w:spacing w:line="360" w:lineRule="auto"/>
        <w:rPr>
          <w:rFonts w:eastAsia="標楷體"/>
          <w:sz w:val="28"/>
          <w:szCs w:val="28"/>
        </w:rPr>
      </w:pPr>
    </w:p>
    <w:p w:rsidR="006D33BE" w:rsidRPr="0053703E" w:rsidRDefault="006D33BE" w:rsidP="0053703E">
      <w:pPr>
        <w:spacing w:line="360" w:lineRule="auto"/>
        <w:rPr>
          <w:rFonts w:eastAsia="標楷體"/>
          <w:sz w:val="28"/>
          <w:szCs w:val="28"/>
        </w:rPr>
      </w:pPr>
    </w:p>
    <w:p w:rsidR="00767EDF" w:rsidRPr="0053703E" w:rsidRDefault="00767EDF" w:rsidP="0053703E">
      <w:pPr>
        <w:widowControl/>
        <w:spacing w:line="360" w:lineRule="auto"/>
        <w:ind w:left="360"/>
        <w:rPr>
          <w:rFonts w:eastAsia="標楷體"/>
          <w:sz w:val="28"/>
          <w:szCs w:val="28"/>
        </w:rPr>
      </w:pPr>
      <w:r w:rsidRPr="0053703E">
        <w:rPr>
          <w:rFonts w:eastAsia="標楷體"/>
          <w:sz w:val="28"/>
          <w:szCs w:val="28"/>
        </w:rPr>
        <w:t xml:space="preserve">                                                                                </w:t>
      </w:r>
    </w:p>
    <w:p w:rsidR="00767EDF" w:rsidRPr="0053703E" w:rsidRDefault="00767EDF" w:rsidP="0053703E">
      <w:pPr>
        <w:widowControl/>
        <w:spacing w:line="360" w:lineRule="auto"/>
        <w:rPr>
          <w:rFonts w:eastAsia="標楷體"/>
          <w:sz w:val="28"/>
          <w:szCs w:val="28"/>
        </w:rPr>
      </w:pPr>
      <w:r w:rsidRPr="0053703E">
        <w:rPr>
          <w:rFonts w:eastAsia="標楷體"/>
          <w:sz w:val="28"/>
          <w:szCs w:val="28"/>
        </w:rPr>
        <w:t xml:space="preserve">                                               </w:t>
      </w:r>
      <w:r w:rsidRPr="0053703E">
        <w:rPr>
          <w:rFonts w:eastAsia="標楷體"/>
          <w:sz w:val="28"/>
          <w:szCs w:val="28"/>
        </w:rPr>
        <w:t>共（</w:t>
      </w:r>
      <w:r w:rsidR="003D528E">
        <w:rPr>
          <w:rFonts w:eastAsia="標楷體" w:hint="eastAsia"/>
          <w:sz w:val="28"/>
          <w:szCs w:val="28"/>
        </w:rPr>
        <w:t>23</w:t>
      </w:r>
      <w:r w:rsidRPr="0053703E">
        <w:rPr>
          <w:rFonts w:eastAsia="標楷體"/>
          <w:sz w:val="28"/>
          <w:szCs w:val="28"/>
        </w:rPr>
        <w:t>）頁</w:t>
      </w:r>
      <w:r w:rsidRPr="0053703E">
        <w:rPr>
          <w:rFonts w:eastAsia="標楷體"/>
          <w:sz w:val="28"/>
          <w:szCs w:val="28"/>
        </w:rPr>
        <w:br w:type="page"/>
      </w:r>
      <w:r w:rsidRPr="00693E26">
        <w:rPr>
          <w:rFonts w:eastAsia="標楷體"/>
          <w:b/>
          <w:sz w:val="28"/>
          <w:szCs w:val="28"/>
        </w:rPr>
        <w:lastRenderedPageBreak/>
        <w:t>計畫中文摘要：</w:t>
      </w:r>
    </w:p>
    <w:p w:rsidR="00767EDF" w:rsidRPr="0053703E" w:rsidRDefault="00CC46C0" w:rsidP="00E1052B">
      <w:pPr>
        <w:widowControl/>
        <w:spacing w:line="360" w:lineRule="auto"/>
        <w:ind w:firstLineChars="177" w:firstLine="425"/>
        <w:jc w:val="both"/>
        <w:rPr>
          <w:rFonts w:eastAsia="標楷體"/>
          <w:sz w:val="28"/>
          <w:szCs w:val="28"/>
        </w:rPr>
      </w:pPr>
      <w:r w:rsidRPr="002F5F8A">
        <w:rPr>
          <w:rFonts w:eastAsia="標楷體"/>
          <w:kern w:val="0"/>
        </w:rPr>
        <w:t>流感病毒嚴重威脅人類健康，流感病毒變化快易產生新變異株，造成病毒抗原飄移、抗藥性與致病力的改變，而抗原飄移導致每年疫苗株組成需調整，抗藥性發生則須改變治療藥物，而致病力的改變造成死亡人數增加。所以瞭解流感病毒在</w:t>
      </w:r>
      <w:r w:rsidRPr="002F5F8A">
        <w:rPr>
          <w:rFonts w:eastAsia="標楷體"/>
        </w:rPr>
        <w:t>演化和流行病學過程如何造成抗原漂移</w:t>
      </w:r>
      <w:r w:rsidRPr="002F5F8A">
        <w:rPr>
          <w:rFonts w:eastAsia="標楷體"/>
          <w:kern w:val="0"/>
        </w:rPr>
        <w:t>、抗藥性與致病力等的改變非常重要。病毒繁殖時突變造成病毒歧異度增加，而</w:t>
      </w:r>
      <w:proofErr w:type="gramStart"/>
      <w:r w:rsidRPr="002F5F8A">
        <w:rPr>
          <w:rFonts w:eastAsia="標楷體"/>
          <w:kern w:val="0"/>
        </w:rPr>
        <w:t>有夸</w:t>
      </w:r>
      <w:r w:rsidRPr="002F5F8A">
        <w:rPr>
          <w:rFonts w:eastAsia="標楷體"/>
        </w:rPr>
        <w:t>種</w:t>
      </w:r>
      <w:proofErr w:type="gramEnd"/>
      <w:r w:rsidRPr="002F5F8A">
        <w:rPr>
          <w:rFonts w:eastAsia="標楷體"/>
        </w:rPr>
        <w:t>(</w:t>
      </w:r>
      <w:proofErr w:type="spellStart"/>
      <w:r w:rsidRPr="002F5F8A">
        <w:rPr>
          <w:rFonts w:eastAsia="標楷體"/>
          <w:kern w:val="0"/>
        </w:rPr>
        <w:t>quasispecies</w:t>
      </w:r>
      <w:proofErr w:type="spellEnd"/>
      <w:r w:rsidRPr="002F5F8A">
        <w:rPr>
          <w:rFonts w:eastAsia="標楷體"/>
          <w:kern w:val="0"/>
        </w:rPr>
        <w:t>)</w:t>
      </w:r>
      <w:r w:rsidRPr="002F5F8A">
        <w:rPr>
          <w:rFonts w:eastAsia="標楷體"/>
          <w:kern w:val="0"/>
        </w:rPr>
        <w:t>的出現，</w:t>
      </w:r>
      <w:proofErr w:type="spellStart"/>
      <w:r w:rsidRPr="002F5F8A">
        <w:rPr>
          <w:rFonts w:eastAsia="標楷體"/>
          <w:kern w:val="0"/>
        </w:rPr>
        <w:t>quasispecies</w:t>
      </w:r>
      <w:proofErr w:type="spellEnd"/>
      <w:r w:rsidRPr="002F5F8A">
        <w:rPr>
          <w:rFonts w:eastAsia="標楷體"/>
          <w:kern w:val="0"/>
        </w:rPr>
        <w:t xml:space="preserve"> </w:t>
      </w:r>
      <w:r w:rsidRPr="002F5F8A">
        <w:rPr>
          <w:rFonts w:eastAsia="標楷體"/>
          <w:kern w:val="0"/>
        </w:rPr>
        <w:t>的動態變化影響病毒抗原飄移、抗藥性與致病力，但低比例</w:t>
      </w:r>
      <w:proofErr w:type="spellStart"/>
      <w:r w:rsidRPr="002F5F8A">
        <w:rPr>
          <w:rFonts w:eastAsia="標楷體"/>
          <w:kern w:val="0"/>
        </w:rPr>
        <w:t>quasispecies</w:t>
      </w:r>
      <w:proofErr w:type="spellEnd"/>
      <w:r w:rsidRPr="002F5F8A">
        <w:rPr>
          <w:rFonts w:eastAsia="標楷體"/>
          <w:kern w:val="0"/>
        </w:rPr>
        <w:t>無法以傳統的基因</w:t>
      </w:r>
      <w:proofErr w:type="gramStart"/>
      <w:r w:rsidRPr="002F5F8A">
        <w:rPr>
          <w:rFonts w:eastAsia="標楷體"/>
          <w:kern w:val="0"/>
        </w:rPr>
        <w:t>定序法檢測</w:t>
      </w:r>
      <w:proofErr w:type="gramEnd"/>
      <w:r w:rsidRPr="002F5F8A">
        <w:rPr>
          <w:kern w:val="0"/>
        </w:rPr>
        <w:t>。</w:t>
      </w:r>
      <w:r w:rsidRPr="002F5F8A">
        <w:rPr>
          <w:rFonts w:eastAsia="標楷體"/>
          <w:kern w:val="0"/>
        </w:rPr>
        <w:t>近年來</w:t>
      </w:r>
      <w:r w:rsidRPr="002F5F8A">
        <w:rPr>
          <w:rFonts w:eastAsia="標楷體"/>
        </w:rPr>
        <w:t>新的</w:t>
      </w:r>
      <w:r w:rsidRPr="002F5F8A">
        <w:rPr>
          <w:rFonts w:eastAsia="標楷體"/>
        </w:rPr>
        <w:t>DNA</w:t>
      </w:r>
      <w:r w:rsidRPr="002F5F8A">
        <w:rPr>
          <w:rFonts w:eastAsia="標楷體"/>
        </w:rPr>
        <w:t>定序技術，具高通量</w:t>
      </w:r>
      <w:r w:rsidRPr="002F5F8A">
        <w:rPr>
          <w:rFonts w:eastAsia="標楷體"/>
        </w:rPr>
        <w:t>(high-throughput)</w:t>
      </w:r>
      <w:r w:rsidRPr="002F5F8A">
        <w:rPr>
          <w:rFonts w:eastAsia="標楷體"/>
        </w:rPr>
        <w:t>特性，相對於傳統</w:t>
      </w:r>
      <w:r w:rsidRPr="002F5F8A">
        <w:rPr>
          <w:rFonts w:eastAsia="標楷體"/>
        </w:rPr>
        <w:t>Sanger</w:t>
      </w:r>
      <w:proofErr w:type="gramStart"/>
      <w:r w:rsidRPr="002F5F8A">
        <w:rPr>
          <w:rFonts w:eastAsia="標楷體"/>
        </w:rPr>
        <w:t>定序法又</w:t>
      </w:r>
      <w:proofErr w:type="gramEnd"/>
      <w:r w:rsidRPr="002F5F8A">
        <w:rPr>
          <w:rFonts w:eastAsia="標楷體"/>
        </w:rPr>
        <w:t>稱為次世代定序（</w:t>
      </w:r>
      <w:r w:rsidRPr="002F5F8A">
        <w:rPr>
          <w:rFonts w:eastAsia="標楷體"/>
        </w:rPr>
        <w:t>next-generation sequencing, NGS</w:t>
      </w:r>
      <w:r w:rsidRPr="002F5F8A">
        <w:rPr>
          <w:rFonts w:eastAsia="標楷體"/>
        </w:rPr>
        <w:t>）簡稱</w:t>
      </w:r>
      <w:r w:rsidRPr="002F5F8A">
        <w:rPr>
          <w:rFonts w:eastAsia="標楷體"/>
        </w:rPr>
        <w:t>NGS</w:t>
      </w:r>
      <w:r w:rsidRPr="002F5F8A">
        <w:rPr>
          <w:rFonts w:eastAsia="標楷體"/>
        </w:rPr>
        <w:t>，</w:t>
      </w:r>
      <w:r w:rsidRPr="002F5F8A">
        <w:rPr>
          <w:rFonts w:eastAsia="標楷體"/>
        </w:rPr>
        <w:t>NGS</w:t>
      </w:r>
      <w:r w:rsidRPr="002F5F8A">
        <w:rPr>
          <w:rFonts w:eastAsia="標楷體"/>
        </w:rPr>
        <w:t>可提供大量的</w:t>
      </w:r>
      <w:r w:rsidRPr="002F5F8A">
        <w:rPr>
          <w:rFonts w:eastAsia="標楷體"/>
        </w:rPr>
        <w:t>DNA</w:t>
      </w:r>
      <w:r w:rsidRPr="002F5F8A">
        <w:rPr>
          <w:rFonts w:eastAsia="標楷體"/>
        </w:rPr>
        <w:t>序列資訊，深度解析基因體，可發現微生物基因體序列低比例的變化，故</w:t>
      </w:r>
      <w:r w:rsidRPr="002F5F8A">
        <w:rPr>
          <w:rFonts w:eastAsia="標楷體"/>
        </w:rPr>
        <w:t>NGS</w:t>
      </w:r>
      <w:r w:rsidRPr="002F5F8A">
        <w:rPr>
          <w:rFonts w:eastAsia="標楷體"/>
        </w:rPr>
        <w:t>為研究病毒微量</w:t>
      </w:r>
      <w:proofErr w:type="spellStart"/>
      <w:r w:rsidRPr="002F5F8A">
        <w:rPr>
          <w:rFonts w:eastAsia="標楷體"/>
          <w:kern w:val="0"/>
        </w:rPr>
        <w:t>quasispecies</w:t>
      </w:r>
      <w:proofErr w:type="spellEnd"/>
      <w:r w:rsidRPr="002F5F8A">
        <w:rPr>
          <w:rFonts w:eastAsia="標楷體"/>
          <w:kern w:val="0"/>
        </w:rPr>
        <w:t>動態變化的強力工具</w:t>
      </w:r>
      <w:r w:rsidRPr="002F5F8A">
        <w:rPr>
          <w:kern w:val="0"/>
        </w:rPr>
        <w:t>。</w:t>
      </w:r>
      <w:r w:rsidRPr="002F5F8A">
        <w:rPr>
          <w:rFonts w:eastAsia="標楷體"/>
          <w:color w:val="000000"/>
        </w:rPr>
        <w:t>本計畫擬建立流感病毒</w:t>
      </w:r>
      <w:r w:rsidRPr="002F5F8A">
        <w:rPr>
          <w:rFonts w:eastAsia="標楷體"/>
          <w:color w:val="000000"/>
        </w:rPr>
        <w:t>NGS</w:t>
      </w:r>
      <w:r w:rsidRPr="002F5F8A">
        <w:rPr>
          <w:rFonts w:eastAsia="標楷體"/>
          <w:color w:val="000000"/>
        </w:rPr>
        <w:t>平台</w:t>
      </w:r>
      <w:r w:rsidRPr="002F5F8A">
        <w:rPr>
          <w:color w:val="000000"/>
        </w:rPr>
        <w:t>，</w:t>
      </w:r>
      <w:r w:rsidRPr="002F5F8A">
        <w:rPr>
          <w:rFonts w:eastAsia="標楷體"/>
          <w:color w:val="000000"/>
        </w:rPr>
        <w:t>以</w:t>
      </w:r>
      <w:r w:rsidRPr="002F5F8A">
        <w:rPr>
          <w:rFonts w:eastAsia="標楷體"/>
          <w:color w:val="000000"/>
        </w:rPr>
        <w:t>NGS</w:t>
      </w:r>
      <w:r w:rsidRPr="002F5F8A">
        <w:rPr>
          <w:rFonts w:eastAsia="標楷體"/>
          <w:color w:val="000000"/>
        </w:rPr>
        <w:t>為工具</w:t>
      </w:r>
      <w:r w:rsidRPr="002F5F8A">
        <w:rPr>
          <w:color w:val="000000"/>
        </w:rPr>
        <w:t>，</w:t>
      </w:r>
      <w:r w:rsidRPr="002F5F8A">
        <w:rPr>
          <w:rFonts w:eastAsia="標楷體"/>
          <w:color w:val="000000"/>
        </w:rPr>
        <w:t>研究</w:t>
      </w:r>
      <w:r w:rsidRPr="002F5F8A">
        <w:rPr>
          <w:rFonts w:eastAsia="標楷體"/>
          <w:color w:val="000000"/>
        </w:rPr>
        <w:t>(1)</w:t>
      </w:r>
      <w:r w:rsidRPr="002F5F8A">
        <w:rPr>
          <w:rFonts w:eastAsia="標楷體"/>
          <w:color w:val="000000"/>
        </w:rPr>
        <w:t>流感病毒在原始臨床檢體與分離病毒株</w:t>
      </w:r>
      <w:r w:rsidRPr="002F5F8A">
        <w:rPr>
          <w:rFonts w:eastAsia="標楷體"/>
          <w:kern w:val="0"/>
        </w:rPr>
        <w:t>基因序列差異</w:t>
      </w:r>
      <w:r w:rsidRPr="002F5F8A">
        <w:rPr>
          <w:kern w:val="0"/>
        </w:rPr>
        <w:t>，</w:t>
      </w:r>
      <w:r w:rsidRPr="002F5F8A">
        <w:rPr>
          <w:rFonts w:eastAsia="標楷體"/>
          <w:kern w:val="0"/>
        </w:rPr>
        <w:t>(2)</w:t>
      </w:r>
      <w:r w:rsidRPr="002F5F8A">
        <w:rPr>
          <w:rFonts w:eastAsia="標楷體"/>
          <w:color w:val="000000"/>
        </w:rPr>
        <w:t xml:space="preserve"> </w:t>
      </w:r>
      <w:r w:rsidRPr="002F5F8A">
        <w:rPr>
          <w:rFonts w:eastAsia="標楷體"/>
          <w:color w:val="000000"/>
        </w:rPr>
        <w:t>流感病毒</w:t>
      </w:r>
      <w:proofErr w:type="spellStart"/>
      <w:r w:rsidRPr="002F5F8A">
        <w:rPr>
          <w:rFonts w:eastAsia="標楷體"/>
          <w:kern w:val="0"/>
        </w:rPr>
        <w:t>quasispecies</w:t>
      </w:r>
      <w:proofErr w:type="spellEnd"/>
      <w:r w:rsidRPr="002F5F8A">
        <w:rPr>
          <w:rFonts w:eastAsia="標楷體"/>
          <w:kern w:val="0"/>
        </w:rPr>
        <w:t>基因序列動態變化</w:t>
      </w:r>
      <w:r w:rsidRPr="002F5F8A">
        <w:rPr>
          <w:kern w:val="0"/>
        </w:rPr>
        <w:t>，</w:t>
      </w:r>
      <w:r w:rsidRPr="002F5F8A">
        <w:rPr>
          <w:rFonts w:eastAsia="標楷體"/>
          <w:kern w:val="0"/>
        </w:rPr>
        <w:t>(3)</w:t>
      </w:r>
      <w:r w:rsidRPr="002F5F8A">
        <w:rPr>
          <w:rFonts w:eastAsia="標楷體"/>
          <w:color w:val="000000"/>
        </w:rPr>
        <w:t xml:space="preserve"> </w:t>
      </w:r>
      <w:r w:rsidRPr="002F5F8A">
        <w:rPr>
          <w:rFonts w:eastAsia="標楷體"/>
          <w:color w:val="000000"/>
        </w:rPr>
        <w:t>從個體層次分析流感病毒感染後，不同時期</w:t>
      </w:r>
      <w:r w:rsidRPr="002F5F8A">
        <w:rPr>
          <w:rFonts w:eastAsia="標楷體"/>
          <w:color w:val="000000"/>
        </w:rPr>
        <w:t>(</w:t>
      </w:r>
      <w:r w:rsidRPr="002F5F8A">
        <w:rPr>
          <w:rFonts w:eastAsia="標楷體"/>
          <w:color w:val="000000"/>
        </w:rPr>
        <w:t>早、後期</w:t>
      </w:r>
      <w:r w:rsidRPr="002F5F8A">
        <w:rPr>
          <w:rFonts w:eastAsia="標楷體"/>
          <w:color w:val="000000"/>
        </w:rPr>
        <w:t>)</w:t>
      </w:r>
      <w:r w:rsidRPr="002F5F8A">
        <w:rPr>
          <w:rFonts w:eastAsia="標楷體"/>
          <w:color w:val="000000"/>
        </w:rPr>
        <w:t>與不同部位</w:t>
      </w:r>
      <w:r w:rsidRPr="002F5F8A">
        <w:rPr>
          <w:rFonts w:eastAsia="標楷體"/>
          <w:color w:val="000000"/>
        </w:rPr>
        <w:t>(</w:t>
      </w:r>
      <w:r w:rsidRPr="002F5F8A">
        <w:rPr>
          <w:rFonts w:eastAsia="標楷體"/>
          <w:color w:val="000000"/>
        </w:rPr>
        <w:t>上、下呼吸道</w:t>
      </w:r>
      <w:r w:rsidRPr="002F5F8A">
        <w:rPr>
          <w:rFonts w:eastAsia="標楷體"/>
          <w:color w:val="000000"/>
        </w:rPr>
        <w:t>)</w:t>
      </w:r>
      <w:r w:rsidRPr="002F5F8A">
        <w:rPr>
          <w:rFonts w:eastAsia="標楷體"/>
          <w:kern w:val="0"/>
        </w:rPr>
        <w:t>基因序列之變化</w:t>
      </w:r>
      <w:r w:rsidRPr="002F5F8A">
        <w:rPr>
          <w:kern w:val="0"/>
        </w:rPr>
        <w:t>，</w:t>
      </w:r>
      <w:r w:rsidRPr="002F5F8A">
        <w:rPr>
          <w:rFonts w:eastAsia="標楷體"/>
          <w:kern w:val="0"/>
        </w:rPr>
        <w:t>瞭解流感病毒在單一宿主內的演變</w:t>
      </w:r>
      <w:r w:rsidRPr="002F5F8A">
        <w:rPr>
          <w:kern w:val="0"/>
        </w:rPr>
        <w:t>，</w:t>
      </w:r>
      <w:r w:rsidRPr="002F5F8A">
        <w:rPr>
          <w:rFonts w:eastAsia="標楷體"/>
          <w:kern w:val="0"/>
        </w:rPr>
        <w:t>(4)</w:t>
      </w:r>
      <w:r w:rsidRPr="002F5F8A">
        <w:rPr>
          <w:rFonts w:eastAsia="標楷體"/>
          <w:kern w:val="0"/>
        </w:rPr>
        <w:t>比較</w:t>
      </w:r>
      <w:r w:rsidRPr="002F5F8A">
        <w:rPr>
          <w:rFonts w:eastAsia="標楷體"/>
          <w:color w:val="000000"/>
        </w:rPr>
        <w:t>不同</w:t>
      </w:r>
      <w:proofErr w:type="gramStart"/>
      <w:r w:rsidRPr="002F5F8A">
        <w:rPr>
          <w:rFonts w:eastAsia="標楷體"/>
          <w:color w:val="000000"/>
        </w:rPr>
        <w:t>流感季之</w:t>
      </w:r>
      <w:proofErr w:type="gramEnd"/>
      <w:r w:rsidRPr="002F5F8A">
        <w:rPr>
          <w:rFonts w:eastAsia="標楷體"/>
          <w:color w:val="000000"/>
        </w:rPr>
        <w:t>流感病毒</w:t>
      </w:r>
      <w:proofErr w:type="spellStart"/>
      <w:r w:rsidRPr="002F5F8A">
        <w:rPr>
          <w:rFonts w:eastAsia="標楷體"/>
          <w:kern w:val="0"/>
        </w:rPr>
        <w:t>quasispecies</w:t>
      </w:r>
      <w:proofErr w:type="spellEnd"/>
      <w:r w:rsidRPr="002F5F8A">
        <w:rPr>
          <w:rFonts w:eastAsia="標楷體"/>
          <w:kern w:val="0"/>
        </w:rPr>
        <w:t>變化</w:t>
      </w:r>
      <w:r w:rsidRPr="002F5F8A">
        <w:rPr>
          <w:kern w:val="0"/>
        </w:rPr>
        <w:t>，</w:t>
      </w:r>
      <w:r w:rsidRPr="002F5F8A">
        <w:rPr>
          <w:rFonts w:eastAsia="標楷體"/>
          <w:kern w:val="0"/>
        </w:rPr>
        <w:t>研究當年的主流病毒株基因特徵是否在前季</w:t>
      </w:r>
      <w:proofErr w:type="spellStart"/>
      <w:r w:rsidRPr="002F5F8A">
        <w:rPr>
          <w:rFonts w:eastAsia="標楷體"/>
          <w:kern w:val="0"/>
        </w:rPr>
        <w:t>quasispecies</w:t>
      </w:r>
      <w:proofErr w:type="spellEnd"/>
      <w:r w:rsidRPr="002F5F8A">
        <w:rPr>
          <w:rFonts w:eastAsia="標楷體"/>
          <w:kern w:val="0"/>
        </w:rPr>
        <w:t>變異株已存在</w:t>
      </w:r>
      <w:r w:rsidRPr="002F5F8A">
        <w:rPr>
          <w:kern w:val="0"/>
        </w:rPr>
        <w:t>，</w:t>
      </w:r>
      <w:r w:rsidRPr="002F5F8A">
        <w:rPr>
          <w:rFonts w:eastAsia="標楷體"/>
          <w:kern w:val="0"/>
        </w:rPr>
        <w:t>瞭解流感病毒變異株出現的機制</w:t>
      </w:r>
      <w:r w:rsidRPr="002F5F8A">
        <w:rPr>
          <w:kern w:val="0"/>
        </w:rPr>
        <w:t>，</w:t>
      </w:r>
      <w:r w:rsidRPr="002F5F8A">
        <w:rPr>
          <w:rFonts w:eastAsia="標楷體"/>
          <w:kern w:val="0"/>
        </w:rPr>
        <w:t>(5)</w:t>
      </w:r>
      <w:proofErr w:type="gramStart"/>
      <w:r w:rsidRPr="002F5F8A">
        <w:rPr>
          <w:rFonts w:eastAsia="標楷體"/>
          <w:color w:val="000000"/>
        </w:rPr>
        <w:t>分析抗流感</w:t>
      </w:r>
      <w:proofErr w:type="gramEnd"/>
      <w:r w:rsidRPr="002F5F8A">
        <w:rPr>
          <w:rFonts w:eastAsia="標楷體"/>
          <w:color w:val="000000"/>
        </w:rPr>
        <w:t>藥物使用前後病毒</w:t>
      </w:r>
      <w:proofErr w:type="spellStart"/>
      <w:r w:rsidRPr="002F5F8A">
        <w:rPr>
          <w:rFonts w:eastAsia="標楷體"/>
          <w:kern w:val="0"/>
        </w:rPr>
        <w:t>quasispecies</w:t>
      </w:r>
      <w:proofErr w:type="spellEnd"/>
      <w:r w:rsidRPr="002F5F8A">
        <w:rPr>
          <w:rFonts w:eastAsia="標楷體"/>
          <w:kern w:val="0"/>
        </w:rPr>
        <w:t>基因序列的變化</w:t>
      </w:r>
      <w:r w:rsidRPr="002F5F8A">
        <w:rPr>
          <w:kern w:val="0"/>
        </w:rPr>
        <w:t>，</w:t>
      </w:r>
      <w:r w:rsidRPr="002F5F8A">
        <w:rPr>
          <w:rFonts w:eastAsia="標楷體"/>
          <w:kern w:val="0"/>
        </w:rPr>
        <w:t>瞭解流感病毒抗藥性出現的機制</w:t>
      </w:r>
      <w:r w:rsidRPr="002F5F8A">
        <w:rPr>
          <w:kern w:val="0"/>
        </w:rPr>
        <w:t>，</w:t>
      </w:r>
      <w:r w:rsidRPr="002F5F8A">
        <w:rPr>
          <w:rFonts w:eastAsia="標楷體"/>
          <w:kern w:val="0"/>
        </w:rPr>
        <w:t>(6)</w:t>
      </w:r>
      <w:r w:rsidRPr="002F5F8A">
        <w:rPr>
          <w:rFonts w:eastAsia="標楷體"/>
        </w:rPr>
        <w:t>比較不同亞型</w:t>
      </w:r>
      <w:r w:rsidRPr="002F5F8A">
        <w:rPr>
          <w:rFonts w:eastAsia="標楷體"/>
        </w:rPr>
        <w:t>/</w:t>
      </w:r>
      <w:proofErr w:type="gramStart"/>
      <w:r w:rsidRPr="002F5F8A">
        <w:rPr>
          <w:rFonts w:eastAsia="標楷體"/>
        </w:rPr>
        <w:t>次亞型</w:t>
      </w:r>
      <w:proofErr w:type="gramEnd"/>
      <w:r w:rsidRPr="002F5F8A">
        <w:rPr>
          <w:rFonts w:eastAsia="標楷體"/>
        </w:rPr>
        <w:t>流感</w:t>
      </w:r>
      <w:proofErr w:type="spellStart"/>
      <w:r w:rsidRPr="002F5F8A">
        <w:rPr>
          <w:rFonts w:eastAsia="標楷體"/>
          <w:kern w:val="0"/>
        </w:rPr>
        <w:t>quasispecies</w:t>
      </w:r>
      <w:proofErr w:type="spellEnd"/>
      <w:r w:rsidRPr="002F5F8A">
        <w:rPr>
          <w:rFonts w:eastAsia="標楷體"/>
          <w:kern w:val="0"/>
        </w:rPr>
        <w:t>變化是否有差異</w:t>
      </w:r>
      <w:r w:rsidRPr="002F5F8A">
        <w:rPr>
          <w:kern w:val="0"/>
        </w:rPr>
        <w:t>。</w:t>
      </w:r>
      <w:r w:rsidRPr="002F5F8A">
        <w:rPr>
          <w:rFonts w:eastAsia="標楷體"/>
          <w:kern w:val="0"/>
        </w:rPr>
        <w:t>希望本計畫的結果對流感病毒的演化、適應、抗原飄移、抗藥性與致病力的變化更進一步瞭解，以更有效地防治流感</w:t>
      </w:r>
      <w:r w:rsidRPr="002F5F8A">
        <w:rPr>
          <w:rFonts w:eastAsia="標楷體"/>
        </w:rPr>
        <w:t>。</w:t>
      </w:r>
    </w:p>
    <w:p w:rsidR="00767EDF" w:rsidRPr="002725C0" w:rsidRDefault="00767EDF" w:rsidP="00693E26">
      <w:pPr>
        <w:widowControl/>
        <w:spacing w:line="360" w:lineRule="auto"/>
        <w:ind w:firstLineChars="177" w:firstLine="566"/>
        <w:rPr>
          <w:rFonts w:eastAsia="標楷體"/>
          <w:sz w:val="32"/>
          <w:szCs w:val="32"/>
        </w:rPr>
      </w:pPr>
    </w:p>
    <w:p w:rsidR="00767EDF" w:rsidRPr="0053703E" w:rsidRDefault="00767EDF" w:rsidP="0053703E">
      <w:pPr>
        <w:widowControl/>
        <w:spacing w:line="360" w:lineRule="auto"/>
        <w:rPr>
          <w:rFonts w:eastAsia="標楷體"/>
          <w:sz w:val="28"/>
          <w:szCs w:val="28"/>
        </w:rPr>
      </w:pPr>
    </w:p>
    <w:p w:rsidR="00767EDF" w:rsidRPr="0053703E" w:rsidRDefault="00767EDF" w:rsidP="0053703E">
      <w:pPr>
        <w:widowControl/>
        <w:spacing w:line="360" w:lineRule="auto"/>
        <w:rPr>
          <w:rFonts w:eastAsia="標楷體"/>
          <w:sz w:val="28"/>
          <w:szCs w:val="28"/>
        </w:rPr>
      </w:pPr>
      <w:r w:rsidRPr="0053703E">
        <w:rPr>
          <w:rFonts w:eastAsia="標楷體"/>
          <w:sz w:val="28"/>
          <w:szCs w:val="28"/>
        </w:rPr>
        <w:t>關鍵詞：</w:t>
      </w:r>
      <w:r w:rsidR="00CC46C0" w:rsidRPr="00CC46C0">
        <w:rPr>
          <w:rFonts w:eastAsia="標楷體"/>
          <w:sz w:val="28"/>
          <w:szCs w:val="28"/>
        </w:rPr>
        <w:t>流感病毒、病毒演化、</w:t>
      </w:r>
      <w:proofErr w:type="gramStart"/>
      <w:r w:rsidR="00CC46C0" w:rsidRPr="00CC46C0">
        <w:rPr>
          <w:rFonts w:eastAsia="標楷體"/>
          <w:sz w:val="28"/>
          <w:szCs w:val="28"/>
        </w:rPr>
        <w:t>跨種</w:t>
      </w:r>
      <w:proofErr w:type="gramEnd"/>
      <w:r w:rsidR="00CC46C0" w:rsidRPr="00CC46C0">
        <w:rPr>
          <w:rFonts w:eastAsia="標楷體"/>
          <w:sz w:val="28"/>
          <w:szCs w:val="28"/>
        </w:rPr>
        <w:t>、</w:t>
      </w:r>
      <w:r w:rsidR="00CC46C0" w:rsidRPr="00CC46C0">
        <w:rPr>
          <w:rFonts w:eastAsia="標楷體"/>
          <w:kern w:val="0"/>
          <w:sz w:val="28"/>
          <w:szCs w:val="28"/>
        </w:rPr>
        <w:t>病毒歧異</w:t>
      </w:r>
      <w:r w:rsidR="00CC46C0" w:rsidRPr="00CC46C0">
        <w:rPr>
          <w:rFonts w:eastAsia="標楷體"/>
          <w:sz w:val="28"/>
          <w:szCs w:val="28"/>
        </w:rPr>
        <w:t>、次世代定序</w:t>
      </w:r>
    </w:p>
    <w:p w:rsidR="00767EDF" w:rsidRPr="0053703E" w:rsidRDefault="00767EDF" w:rsidP="0053703E">
      <w:pPr>
        <w:widowControl/>
        <w:spacing w:line="360" w:lineRule="auto"/>
        <w:rPr>
          <w:rFonts w:eastAsia="標楷體"/>
          <w:b/>
          <w:bCs/>
          <w:sz w:val="28"/>
          <w:szCs w:val="28"/>
        </w:rPr>
      </w:pPr>
      <w:r w:rsidRPr="0053703E">
        <w:rPr>
          <w:rFonts w:eastAsia="標楷體"/>
          <w:b/>
          <w:bCs/>
          <w:sz w:val="28"/>
          <w:szCs w:val="28"/>
        </w:rPr>
        <w:br w:type="page"/>
      </w:r>
    </w:p>
    <w:p w:rsidR="00767EDF" w:rsidRPr="00693E26" w:rsidRDefault="00767EDF" w:rsidP="0053703E">
      <w:pPr>
        <w:spacing w:before="240" w:line="360" w:lineRule="auto"/>
        <w:ind w:left="-568" w:firstLine="568"/>
        <w:jc w:val="both"/>
        <w:rPr>
          <w:rFonts w:eastAsia="標楷體"/>
          <w:b/>
        </w:rPr>
      </w:pPr>
      <w:r w:rsidRPr="00693E26">
        <w:rPr>
          <w:rFonts w:eastAsia="標楷體"/>
          <w:b/>
        </w:rPr>
        <w:lastRenderedPageBreak/>
        <w:t>計畫英文摘要：</w:t>
      </w:r>
      <w:r w:rsidRPr="00693E26">
        <w:rPr>
          <w:rFonts w:eastAsia="標楷體"/>
          <w:b/>
        </w:rPr>
        <w:t xml:space="preserve"> </w:t>
      </w:r>
    </w:p>
    <w:p w:rsidR="00767EDF" w:rsidRPr="005551FD" w:rsidRDefault="005E434D" w:rsidP="002A3B2A">
      <w:pPr>
        <w:adjustRightInd w:val="0"/>
        <w:snapToGrid w:val="0"/>
        <w:spacing w:beforeLines="50" w:before="180" w:line="360" w:lineRule="auto"/>
        <w:ind w:rightChars="80" w:right="192" w:firstLineChars="177" w:firstLine="425"/>
        <w:jc w:val="both"/>
        <w:rPr>
          <w:rFonts w:eastAsia="標楷體"/>
        </w:rPr>
      </w:pPr>
      <w:r w:rsidRPr="002F5F8A">
        <w:rPr>
          <w:rStyle w:val="afff1"/>
          <w:i w:val="0"/>
          <w:iCs w:val="0"/>
          <w:shd w:val="clear" w:color="auto" w:fill="FFFFFF"/>
        </w:rPr>
        <w:t>Influenza</w:t>
      </w:r>
      <w:r w:rsidRPr="002F5F8A">
        <w:rPr>
          <w:rStyle w:val="apple-converted-space"/>
          <w:shd w:val="clear" w:color="auto" w:fill="FFFFFF"/>
        </w:rPr>
        <w:t> </w:t>
      </w:r>
      <w:r w:rsidRPr="002F5F8A">
        <w:rPr>
          <w:shd w:val="clear" w:color="auto" w:fill="FFFFFF"/>
        </w:rPr>
        <w:t>viruses</w:t>
      </w:r>
      <w:r w:rsidRPr="002F5F8A">
        <w:rPr>
          <w:rStyle w:val="apple-converted-space"/>
          <w:shd w:val="clear" w:color="auto" w:fill="FFFFFF"/>
        </w:rPr>
        <w:t> </w:t>
      </w:r>
      <w:r w:rsidRPr="002F5F8A">
        <w:rPr>
          <w:rStyle w:val="afff1"/>
          <w:i w:val="0"/>
          <w:iCs w:val="0"/>
          <w:shd w:val="clear" w:color="auto" w:fill="FFFFFF"/>
        </w:rPr>
        <w:t>pose</w:t>
      </w:r>
      <w:r w:rsidRPr="002F5F8A">
        <w:rPr>
          <w:rStyle w:val="apple-converted-space"/>
          <w:shd w:val="clear" w:color="auto" w:fill="FFFFFF"/>
        </w:rPr>
        <w:t> </w:t>
      </w:r>
      <w:r w:rsidRPr="002F5F8A">
        <w:rPr>
          <w:shd w:val="clear" w:color="auto" w:fill="FFFFFF"/>
        </w:rPr>
        <w:t>a serious</w:t>
      </w:r>
      <w:r w:rsidRPr="002F5F8A">
        <w:rPr>
          <w:rStyle w:val="apple-converted-space"/>
          <w:shd w:val="clear" w:color="auto" w:fill="FFFFFF"/>
        </w:rPr>
        <w:t> </w:t>
      </w:r>
      <w:r w:rsidRPr="002F5F8A">
        <w:rPr>
          <w:rStyle w:val="afff1"/>
          <w:i w:val="0"/>
          <w:iCs w:val="0"/>
          <w:shd w:val="clear" w:color="auto" w:fill="FFFFFF"/>
        </w:rPr>
        <w:t>threat</w:t>
      </w:r>
      <w:r w:rsidRPr="002F5F8A">
        <w:rPr>
          <w:rStyle w:val="apple-converted-space"/>
          <w:shd w:val="clear" w:color="auto" w:fill="FFFFFF"/>
        </w:rPr>
        <w:t> </w:t>
      </w:r>
      <w:r w:rsidRPr="002F5F8A">
        <w:rPr>
          <w:shd w:val="clear" w:color="auto" w:fill="FFFFFF"/>
        </w:rPr>
        <w:t>to human health.</w:t>
      </w:r>
      <w:r w:rsidRPr="002F5F8A">
        <w:rPr>
          <w:rFonts w:eastAsia="標楷體"/>
        </w:rPr>
        <w:t xml:space="preserve"> The viruses with high mutations can generate new variants, resulting in the changes of viral antigenic drift, antiviral resistance and virulence. The antigenic drift makes the composition of the vaccine strains to be reformulated each year. When antiviral resistance occurs, the kinds of antivirals shall be changed and the increase of viral virulence causes increased deaths.</w:t>
      </w:r>
      <w:r w:rsidRPr="002F5F8A">
        <w:rPr>
          <w:rFonts w:eastAsia="標楷體"/>
          <w:color w:val="000000"/>
        </w:rPr>
        <w:t xml:space="preserve"> High mutations in virus propagation make the increase of viral divergence, which contribute to formation of viral </w:t>
      </w:r>
      <w:proofErr w:type="spellStart"/>
      <w:r w:rsidRPr="002F5F8A">
        <w:rPr>
          <w:rFonts w:eastAsia="標楷體"/>
          <w:kern w:val="0"/>
        </w:rPr>
        <w:t>quasispecies</w:t>
      </w:r>
      <w:proofErr w:type="spellEnd"/>
      <w:r w:rsidRPr="002F5F8A">
        <w:rPr>
          <w:rFonts w:eastAsia="標楷體"/>
          <w:color w:val="000000"/>
        </w:rPr>
        <w:t xml:space="preserve">. The dynamic changes of </w:t>
      </w:r>
      <w:proofErr w:type="spellStart"/>
      <w:r w:rsidRPr="002F5F8A">
        <w:rPr>
          <w:rFonts w:eastAsia="標楷體"/>
          <w:color w:val="000000"/>
        </w:rPr>
        <w:t>quasispecies</w:t>
      </w:r>
      <w:proofErr w:type="spellEnd"/>
      <w:r w:rsidRPr="002F5F8A">
        <w:rPr>
          <w:rFonts w:eastAsia="標楷體"/>
          <w:color w:val="000000"/>
        </w:rPr>
        <w:t xml:space="preserve"> influence the changes of antigen drift, resistance and virulence, however, but the low proportion of </w:t>
      </w:r>
      <w:proofErr w:type="spellStart"/>
      <w:r w:rsidRPr="002F5F8A">
        <w:rPr>
          <w:rFonts w:eastAsia="標楷體"/>
          <w:color w:val="000000"/>
        </w:rPr>
        <w:t>quasispecies</w:t>
      </w:r>
      <w:proofErr w:type="spellEnd"/>
      <w:r w:rsidRPr="002F5F8A">
        <w:rPr>
          <w:rFonts w:eastAsia="標楷體"/>
          <w:color w:val="000000"/>
        </w:rPr>
        <w:t xml:space="preserve"> is unable to be detected with conventional sequencing method. In recent years, new DNA sequencing technology with high throughput, compared to conventional Sanger sequencing method, is termed as next-generation sequencing (NGS). NGS can</w:t>
      </w:r>
      <w:r w:rsidRPr="002F5F8A">
        <w:rPr>
          <w:kern w:val="0"/>
        </w:rPr>
        <w:t xml:space="preserve"> generate an extraordinary number of sequences to </w:t>
      </w:r>
      <w:r w:rsidRPr="002F5F8A">
        <w:rPr>
          <w:rFonts w:eastAsia="標楷體"/>
          <w:color w:val="000000"/>
        </w:rPr>
        <w:t xml:space="preserve">analyze genomics deeply and detect low frequency changes in microbial gene sequences. Therefore, NGS is a powerful tool to study the dynamics of virus </w:t>
      </w:r>
      <w:proofErr w:type="spellStart"/>
      <w:r w:rsidRPr="002F5F8A">
        <w:rPr>
          <w:rFonts w:eastAsia="標楷體"/>
          <w:color w:val="000000"/>
        </w:rPr>
        <w:t>quasispecies</w:t>
      </w:r>
      <w:proofErr w:type="spellEnd"/>
      <w:r w:rsidRPr="002F5F8A">
        <w:rPr>
          <w:rFonts w:eastAsia="標楷體"/>
          <w:color w:val="000000"/>
        </w:rPr>
        <w:t xml:space="preserve">. In this project, we intend to establish NGS platform for influenza viruses, and address the issues including (1) sequence differences between viruses in the original clinical sample and isolates in cell culture, (2) dynamics of </w:t>
      </w:r>
      <w:proofErr w:type="spellStart"/>
      <w:r w:rsidRPr="002F5F8A">
        <w:rPr>
          <w:rFonts w:eastAsia="標楷體"/>
          <w:color w:val="000000"/>
        </w:rPr>
        <w:t>quasispecies</w:t>
      </w:r>
      <w:proofErr w:type="spellEnd"/>
      <w:r w:rsidRPr="002F5F8A">
        <w:rPr>
          <w:rFonts w:eastAsia="標楷體"/>
          <w:color w:val="000000"/>
        </w:rPr>
        <w:t xml:space="preserve">, (3) sequence differences between viruses collected in early and late stages and in different location (upper and lower respiratory tract) in the individual to understand evolution of the influenza virus in an individual host, (4) comparison of </w:t>
      </w:r>
      <w:proofErr w:type="spellStart"/>
      <w:r w:rsidRPr="002F5F8A">
        <w:rPr>
          <w:rFonts w:eastAsia="標楷體"/>
          <w:color w:val="000000"/>
        </w:rPr>
        <w:t>quasispecies</w:t>
      </w:r>
      <w:proofErr w:type="spellEnd"/>
      <w:r w:rsidRPr="002F5F8A">
        <w:rPr>
          <w:rFonts w:eastAsia="標楷體"/>
          <w:color w:val="000000"/>
        </w:rPr>
        <w:t xml:space="preserve"> dynamics in different influenza seasons to determine whether predominant strain in this season has existed in the  </w:t>
      </w:r>
      <w:proofErr w:type="spellStart"/>
      <w:r w:rsidRPr="002F5F8A">
        <w:rPr>
          <w:rFonts w:eastAsia="標楷體"/>
          <w:color w:val="000000"/>
        </w:rPr>
        <w:t>quasispecies</w:t>
      </w:r>
      <w:proofErr w:type="spellEnd"/>
      <w:r w:rsidRPr="002F5F8A">
        <w:rPr>
          <w:rFonts w:eastAsia="標楷體"/>
          <w:color w:val="000000"/>
        </w:rPr>
        <w:t xml:space="preserve"> of previous seasons, which uncovers the mechanism of variant emergence, (5) sequence differences between viruses collected before and after the treatment s of antivirals to understand the development of resistant influenza viruses (6) comparison of </w:t>
      </w:r>
      <w:proofErr w:type="spellStart"/>
      <w:r w:rsidRPr="002F5F8A">
        <w:rPr>
          <w:rFonts w:eastAsia="標楷體"/>
          <w:color w:val="000000"/>
        </w:rPr>
        <w:t>quasispecies</w:t>
      </w:r>
      <w:proofErr w:type="spellEnd"/>
      <w:r w:rsidRPr="002F5F8A">
        <w:rPr>
          <w:rFonts w:eastAsia="標楷體"/>
          <w:color w:val="000000"/>
        </w:rPr>
        <w:t xml:space="preserve"> dynamics in the different types/subtypes of influenza viruses.</w:t>
      </w:r>
      <w:r w:rsidRPr="002F5F8A">
        <w:rPr>
          <w:rFonts w:eastAsia="標楷體"/>
          <w:color w:val="000000"/>
          <w:sz w:val="20"/>
          <w:szCs w:val="20"/>
        </w:rPr>
        <w:t xml:space="preserve"> </w:t>
      </w:r>
      <w:r w:rsidRPr="002F5F8A">
        <w:rPr>
          <w:rFonts w:eastAsia="標楷體"/>
          <w:color w:val="000000"/>
        </w:rPr>
        <w:t>The results obtained in this project will advance our understanding on influenza virus evolution, adaptation, antigenic drift, antiviral resistance and virulence, which make prevent and control influenza effectively.</w:t>
      </w:r>
    </w:p>
    <w:p w:rsidR="00767EDF" w:rsidRPr="0053703E" w:rsidRDefault="00767EDF" w:rsidP="002A3B2A">
      <w:pPr>
        <w:spacing w:before="240" w:line="360" w:lineRule="auto"/>
        <w:ind w:rightChars="70" w:right="168"/>
        <w:jc w:val="both"/>
        <w:rPr>
          <w:rFonts w:eastAsia="標楷體"/>
        </w:rPr>
      </w:pPr>
      <w:r w:rsidRPr="0053703E">
        <w:rPr>
          <w:rFonts w:eastAsia="標楷體"/>
        </w:rPr>
        <w:t>keywords</w:t>
      </w:r>
      <w:r w:rsidRPr="0053703E">
        <w:rPr>
          <w:rFonts w:eastAsia="標楷體"/>
        </w:rPr>
        <w:t>：</w:t>
      </w:r>
      <w:r w:rsidR="005E434D" w:rsidRPr="002F5F8A">
        <w:rPr>
          <w:rFonts w:eastAsia="標楷體"/>
        </w:rPr>
        <w:t xml:space="preserve">Influenza; virus evolution; </w:t>
      </w:r>
      <w:proofErr w:type="spellStart"/>
      <w:r w:rsidR="005E434D" w:rsidRPr="002F5F8A">
        <w:rPr>
          <w:rFonts w:eastAsia="標楷體"/>
          <w:kern w:val="0"/>
        </w:rPr>
        <w:t>quasispecies</w:t>
      </w:r>
      <w:proofErr w:type="spellEnd"/>
      <w:r w:rsidR="005E434D" w:rsidRPr="002F5F8A">
        <w:rPr>
          <w:rFonts w:eastAsia="標楷體"/>
          <w:kern w:val="0"/>
        </w:rPr>
        <w:t xml:space="preserve">; viral diversity; </w:t>
      </w:r>
      <w:r w:rsidR="005E434D" w:rsidRPr="002F5F8A">
        <w:t>next-generation sequencing, NGS</w:t>
      </w:r>
    </w:p>
    <w:p w:rsidR="00767EDF" w:rsidRPr="0053703E" w:rsidRDefault="00767EDF" w:rsidP="0053703E">
      <w:pPr>
        <w:adjustRightInd w:val="0"/>
        <w:snapToGrid w:val="0"/>
        <w:spacing w:beforeLines="50" w:before="180" w:line="360" w:lineRule="auto"/>
        <w:rPr>
          <w:rFonts w:eastAsia="標楷體"/>
          <w:b/>
          <w:bCs/>
          <w:sz w:val="28"/>
          <w:szCs w:val="28"/>
        </w:rPr>
      </w:pPr>
      <w:r w:rsidRPr="0053703E">
        <w:rPr>
          <w:rFonts w:eastAsia="標楷體"/>
          <w:b/>
          <w:bCs/>
          <w:sz w:val="28"/>
          <w:szCs w:val="28"/>
        </w:rPr>
        <w:br w:type="page"/>
      </w:r>
      <w:r w:rsidRPr="0053703E">
        <w:rPr>
          <w:rFonts w:eastAsia="標楷體"/>
          <w:b/>
          <w:bCs/>
          <w:sz w:val="28"/>
          <w:szCs w:val="28"/>
        </w:rPr>
        <w:lastRenderedPageBreak/>
        <w:t>本文</w:t>
      </w:r>
    </w:p>
    <w:p w:rsidR="00767EDF" w:rsidRPr="00693E26" w:rsidRDefault="00767EDF" w:rsidP="00182D14">
      <w:pPr>
        <w:numPr>
          <w:ilvl w:val="0"/>
          <w:numId w:val="1"/>
        </w:numPr>
        <w:adjustRightInd w:val="0"/>
        <w:snapToGrid w:val="0"/>
        <w:spacing w:beforeLines="50" w:before="180" w:line="360" w:lineRule="auto"/>
        <w:rPr>
          <w:rFonts w:eastAsia="標楷體"/>
          <w:b/>
          <w:sz w:val="28"/>
          <w:szCs w:val="28"/>
        </w:rPr>
      </w:pPr>
      <w:r w:rsidRPr="00693E26">
        <w:rPr>
          <w:rFonts w:eastAsia="標楷體"/>
          <w:b/>
          <w:bCs/>
          <w:sz w:val="28"/>
          <w:szCs w:val="28"/>
        </w:rPr>
        <w:t>前言</w:t>
      </w:r>
      <w:r w:rsidRPr="00693E26">
        <w:rPr>
          <w:rFonts w:eastAsia="標楷體"/>
          <w:b/>
          <w:sz w:val="28"/>
          <w:szCs w:val="28"/>
        </w:rPr>
        <w:t>：</w:t>
      </w:r>
      <w:r w:rsidRPr="00693E26">
        <w:rPr>
          <w:rFonts w:eastAsia="標楷體"/>
          <w:b/>
          <w:sz w:val="28"/>
          <w:szCs w:val="28"/>
        </w:rPr>
        <w:t xml:space="preserve"> </w:t>
      </w:r>
    </w:p>
    <w:p w:rsidR="00DB2521" w:rsidRPr="00DB2521" w:rsidRDefault="00DB2521" w:rsidP="00E1052B">
      <w:pPr>
        <w:autoSpaceDE w:val="0"/>
        <w:autoSpaceDN w:val="0"/>
        <w:spacing w:line="360" w:lineRule="auto"/>
        <w:ind w:firstLineChars="177" w:firstLine="425"/>
        <w:jc w:val="both"/>
        <w:rPr>
          <w:rFonts w:eastAsia="標楷體"/>
          <w:bCs/>
          <w:kern w:val="0"/>
        </w:rPr>
      </w:pPr>
      <w:r w:rsidRPr="00DB2521">
        <w:rPr>
          <w:rFonts w:eastAsia="標楷體"/>
          <w:color w:val="222222"/>
        </w:rPr>
        <w:t>流感病毒嚴重威脅人類健康</w:t>
      </w:r>
      <w:r w:rsidRPr="00DB2521">
        <w:rPr>
          <w:color w:val="222222"/>
        </w:rPr>
        <w:t>，</w:t>
      </w:r>
      <w:r w:rsidRPr="00DB2521">
        <w:rPr>
          <w:rFonts w:eastAsia="標楷體"/>
          <w:color w:val="222222"/>
        </w:rPr>
        <w:t>每年流感全球侵襲率估計在兒童約</w:t>
      </w:r>
      <w:r w:rsidRPr="00DB2521">
        <w:rPr>
          <w:rFonts w:eastAsia="標楷體"/>
          <w:color w:val="222222"/>
        </w:rPr>
        <w:t>20-30</w:t>
      </w:r>
      <w:r w:rsidRPr="00DB2521">
        <w:rPr>
          <w:rFonts w:eastAsia="標楷體"/>
          <w:color w:val="222222"/>
        </w:rPr>
        <w:t>％、成年人約</w:t>
      </w:r>
      <w:r w:rsidRPr="00DB2521">
        <w:rPr>
          <w:rFonts w:eastAsia="標楷體"/>
          <w:color w:val="222222"/>
        </w:rPr>
        <w:t>5-10</w:t>
      </w:r>
      <w:r w:rsidRPr="00DB2521">
        <w:rPr>
          <w:rFonts w:eastAsia="標楷體"/>
          <w:color w:val="222222"/>
        </w:rPr>
        <w:t>％，主要導致嬰兒、老人或慢性病患等高危險群者住院和死亡，估計每年約造成</w:t>
      </w:r>
      <w:r w:rsidRPr="00DB2521">
        <w:rPr>
          <w:rFonts w:eastAsia="標楷體"/>
          <w:color w:val="222222"/>
        </w:rPr>
        <w:t>3</w:t>
      </w:r>
      <w:r w:rsidRPr="00DB2521">
        <w:rPr>
          <w:rFonts w:eastAsia="標楷體"/>
          <w:color w:val="222222"/>
        </w:rPr>
        <w:t>〜</w:t>
      </w:r>
      <w:r w:rsidRPr="00DB2521">
        <w:rPr>
          <w:rFonts w:eastAsia="標楷體"/>
          <w:color w:val="222222"/>
        </w:rPr>
        <w:t>5</w:t>
      </w:r>
      <w:proofErr w:type="gramStart"/>
      <w:r w:rsidRPr="00DB2521">
        <w:rPr>
          <w:rFonts w:eastAsia="標楷體"/>
          <w:color w:val="222222"/>
        </w:rPr>
        <w:t>百萬</w:t>
      </w:r>
      <w:proofErr w:type="gramEnd"/>
      <w:r w:rsidRPr="00DB2521">
        <w:rPr>
          <w:rFonts w:eastAsia="標楷體"/>
          <w:color w:val="222222"/>
        </w:rPr>
        <w:t>例嚴重病例，約有</w:t>
      </w:r>
      <w:r w:rsidRPr="00DB2521">
        <w:rPr>
          <w:rFonts w:eastAsia="標楷體"/>
          <w:color w:val="222222"/>
        </w:rPr>
        <w:t>25-50</w:t>
      </w:r>
      <w:r w:rsidRPr="00DB2521">
        <w:rPr>
          <w:rFonts w:eastAsia="標楷體"/>
          <w:color w:val="222222"/>
        </w:rPr>
        <w:t>萬</w:t>
      </w:r>
      <w:r w:rsidRPr="00DB2521">
        <w:rPr>
          <w:rFonts w:eastAsia="標楷體"/>
          <w:b/>
          <w:color w:val="222222"/>
        </w:rPr>
        <w:t>人</w:t>
      </w:r>
      <w:r w:rsidRPr="00DB2521">
        <w:rPr>
          <w:rFonts w:eastAsia="標楷體"/>
          <w:color w:val="222222"/>
        </w:rPr>
        <w:t>死亡</w:t>
      </w:r>
      <w:r w:rsidRPr="00DB2521">
        <w:rPr>
          <w:rFonts w:eastAsia="標楷體"/>
          <w:color w:val="222222"/>
        </w:rPr>
        <w:t xml:space="preserve">(WHO, Fact sheet on influenza, </w:t>
      </w:r>
      <w:hyperlink r:id="rId9" w:history="1">
        <w:r w:rsidRPr="00DB2521">
          <w:rPr>
            <w:rStyle w:val="ad"/>
            <w:rFonts w:eastAsia="標楷體"/>
          </w:rPr>
          <w:t>http://www.who.int/mediacentre/factsheets/fs211/en/</w:t>
        </w:r>
      </w:hyperlink>
      <w:r w:rsidRPr="00DB2521">
        <w:rPr>
          <w:rFonts w:eastAsia="標楷體"/>
          <w:color w:val="222222"/>
        </w:rPr>
        <w:t>)</w:t>
      </w:r>
      <w:r w:rsidRPr="00DB2521">
        <w:rPr>
          <w:rFonts w:eastAsia="標楷體"/>
          <w:color w:val="222222"/>
        </w:rPr>
        <w:t>。</w:t>
      </w:r>
      <w:r w:rsidRPr="00DB2521">
        <w:rPr>
          <w:rFonts w:eastAsia="標楷體"/>
        </w:rPr>
        <w:t>流感病毒</w:t>
      </w:r>
      <w:r w:rsidRPr="00DB2521">
        <w:rPr>
          <w:rFonts w:eastAsia="標楷體"/>
          <w:kern w:val="0"/>
        </w:rPr>
        <w:t>，</w:t>
      </w:r>
      <w:r w:rsidRPr="00DB2521">
        <w:rPr>
          <w:rFonts w:eastAsia="標楷體"/>
        </w:rPr>
        <w:t>屬於正黏液病毒科（</w:t>
      </w:r>
      <w:proofErr w:type="spellStart"/>
      <w:r w:rsidRPr="00DB2521">
        <w:rPr>
          <w:rFonts w:eastAsia="標楷體"/>
          <w:i/>
          <w:iCs/>
          <w:color w:val="000000"/>
        </w:rPr>
        <w:t>Orthomyxoviridae</w:t>
      </w:r>
      <w:proofErr w:type="spellEnd"/>
      <w:r w:rsidRPr="00DB2521">
        <w:rPr>
          <w:rFonts w:eastAsia="標楷體"/>
        </w:rPr>
        <w:t>），病毒基因體為</w:t>
      </w:r>
      <w:proofErr w:type="gramStart"/>
      <w:r w:rsidRPr="00DB2521">
        <w:rPr>
          <w:rFonts w:eastAsia="標楷體"/>
        </w:rPr>
        <w:t>8</w:t>
      </w:r>
      <w:r w:rsidRPr="00DB2521">
        <w:rPr>
          <w:rFonts w:eastAsia="標楷體"/>
        </w:rPr>
        <w:t>個負單股</w:t>
      </w:r>
      <w:proofErr w:type="gramEnd"/>
      <w:r w:rsidRPr="00DB2521">
        <w:rPr>
          <w:rFonts w:eastAsia="標楷體"/>
        </w:rPr>
        <w:t>RNA</w:t>
      </w:r>
      <w:r w:rsidRPr="00DB2521">
        <w:rPr>
          <w:rFonts w:eastAsia="標楷體"/>
        </w:rPr>
        <w:t>，病毒產生</w:t>
      </w:r>
      <w:r w:rsidRPr="00DB2521">
        <w:rPr>
          <w:rFonts w:eastAsia="標楷體"/>
        </w:rPr>
        <w:t>10-14</w:t>
      </w:r>
      <w:r w:rsidRPr="00DB2521">
        <w:rPr>
          <w:rFonts w:eastAsia="標楷體"/>
        </w:rPr>
        <w:t>個蛋白質</w:t>
      </w:r>
      <w:r w:rsidRPr="00DB2521">
        <w:rPr>
          <w:rFonts w:eastAsia="標楷體"/>
          <w:noProof/>
        </w:rPr>
        <w:t xml:space="preserve">[9, </w:t>
      </w:r>
      <w:r w:rsidRPr="00DB2521">
        <w:rPr>
          <w:rFonts w:eastAsia="標楷體" w:hint="eastAsia"/>
          <w:noProof/>
        </w:rPr>
        <w:t>木</w:t>
      </w:r>
      <w:r w:rsidRPr="00DB2521">
        <w:rPr>
          <w:rFonts w:eastAsia="標楷體"/>
          <w:noProof/>
        </w:rPr>
        <w:t>]</w:t>
      </w:r>
      <w:r w:rsidRPr="00DB2521">
        <w:rPr>
          <w:rFonts w:eastAsia="標楷體"/>
        </w:rPr>
        <w:t>。流感病毒突變率高易產生新變異株，造成病毒歧異度變大，形成</w:t>
      </w:r>
      <w:proofErr w:type="spellStart"/>
      <w:r w:rsidRPr="00DB2521">
        <w:rPr>
          <w:rFonts w:eastAsia="標楷體"/>
        </w:rPr>
        <w:t>q</w:t>
      </w:r>
      <w:r w:rsidRPr="00DB2521">
        <w:rPr>
          <w:rStyle w:val="highlight"/>
          <w:rFonts w:eastAsia="標楷體"/>
          <w:color w:val="000000"/>
        </w:rPr>
        <w:t>uasispecies</w:t>
      </w:r>
      <w:proofErr w:type="spellEnd"/>
      <w:r w:rsidRPr="00DB2521">
        <w:rPr>
          <w:rStyle w:val="highlight"/>
          <w:rFonts w:eastAsia="標楷體"/>
          <w:color w:val="000000"/>
        </w:rPr>
        <w:t xml:space="preserve"> </w:t>
      </w:r>
      <w:r w:rsidRPr="00DB2521">
        <w:rPr>
          <w:rFonts w:eastAsia="標楷體"/>
          <w:color w:val="000000"/>
        </w:rPr>
        <w:fldChar w:fldCharType="begin"/>
      </w:r>
      <w:r w:rsidRPr="00DB2521">
        <w:rPr>
          <w:rFonts w:eastAsia="標楷體"/>
          <w:color w:val="000000"/>
        </w:rPr>
        <w:instrText xml:space="preserve"> ADDIN EN.CITE &lt;EndNote&gt;&lt;Cite&gt;&lt;Author&gt;Lauring&lt;/Author&gt;&lt;Year&gt;2010&lt;/Year&gt;&lt;RecNum&gt;1543&lt;/RecNum&gt;&lt;DisplayText&gt;[6]&lt;/DisplayText&gt;&lt;record&gt;&lt;rec-number&gt;1543&lt;/rec-number&gt;&lt;foreign-keys&gt;&lt;key app="EN" db-id="5x9p50s0wwxzenewzacvaw2qzfr950ttv2fp"&gt;1543&lt;/key&gt;&lt;/foreign-keys&gt;&lt;ref-type name="Journal Article"&gt;17&lt;/ref-type&gt;&lt;contributors&gt;&lt;authors&gt;&lt;author&gt;Lauring, A. S.&lt;/author&gt;&lt;author&gt;Andino, R.&lt;/author&gt;&lt;/authors&gt;&lt;/contributors&gt;&lt;auth-address&gt;Department of Medicine, University of California, San Francisco, San Francisco, California, United States of America.&lt;/auth-address&gt;&lt;titles&gt;&lt;title&gt;Quasispecies theory and the behavior of RNA viruses&lt;/title&gt;&lt;secondary-title&gt;PLoS Pathog&lt;/secondary-title&gt;&lt;alt-title&gt;PLoS pathogens&lt;/alt-title&gt;&lt;/titles&gt;&lt;periodical&gt;&lt;full-title&gt;PLoS Pathog&lt;/full-title&gt;&lt;/periodical&gt;&lt;pages&gt;e1001005&lt;/pages&gt;&lt;volume&gt;6&lt;/volume&gt;&lt;number&gt;7&lt;/number&gt;&lt;keywords&gt;&lt;keyword&gt;Biological Evolution&lt;/keyword&gt;&lt;keyword&gt;*Genetic Variation&lt;/keyword&gt;&lt;keyword&gt;*Models, Genetic&lt;/keyword&gt;&lt;keyword&gt;RNA Viruses/*genetics/physiology&lt;/keyword&gt;&lt;/keywords&gt;&lt;dates&gt;&lt;year&gt;2010&lt;/year&gt;&lt;/dates&gt;&lt;isbn&gt;1553-7374 (Electronic)&amp;#xD;1553-7366 (Linking)&lt;/isbn&gt;&lt;accession-num&gt;20661479&lt;/accession-num&gt;&lt;urls&gt;&lt;related-urls&gt;&lt;url&gt;http://www.ncbi.nlm.nih.gov/pubmed/20661479&lt;/url&gt;&lt;/related-urls&gt;&lt;/urls&gt;&lt;custom2&gt;2908548&lt;/custom2&gt;&lt;electronic-resource-num&gt;10.1371/journal.ppat.1001005&lt;/electronic-resource-num&gt;&lt;/record&gt;&lt;/Cite&gt;&lt;/EndNote&gt;</w:instrText>
      </w:r>
      <w:r w:rsidRPr="00DB2521">
        <w:rPr>
          <w:rFonts w:eastAsia="標楷體"/>
          <w:color w:val="000000"/>
        </w:rPr>
        <w:fldChar w:fldCharType="separate"/>
      </w:r>
      <w:r w:rsidRPr="00DB2521">
        <w:rPr>
          <w:rFonts w:eastAsia="標楷體"/>
          <w:noProof/>
          <w:color w:val="000000"/>
        </w:rPr>
        <w:t>[</w:t>
      </w:r>
      <w:hyperlink w:anchor="_ENREF_6" w:tooltip="Lauring, 2010 #1543" w:history="1">
        <w:r w:rsidRPr="00DB2521">
          <w:rPr>
            <w:rFonts w:eastAsia="標楷體"/>
            <w:noProof/>
            <w:color w:val="000000"/>
          </w:rPr>
          <w:t>6</w:t>
        </w:r>
      </w:hyperlink>
      <w:r w:rsidRPr="00DB2521">
        <w:rPr>
          <w:rFonts w:eastAsia="標楷體"/>
          <w:noProof/>
          <w:color w:val="000000"/>
        </w:rPr>
        <w:t>]</w:t>
      </w:r>
      <w:r w:rsidRPr="00DB2521">
        <w:rPr>
          <w:rFonts w:eastAsia="標楷體"/>
          <w:color w:val="000000"/>
        </w:rPr>
        <w:fldChar w:fldCharType="end"/>
      </w:r>
      <w:r w:rsidRPr="00DB2521">
        <w:rPr>
          <w:rFonts w:eastAsia="標楷體"/>
          <w:color w:val="000000"/>
        </w:rPr>
        <w:t>，但</w:t>
      </w:r>
      <w:r w:rsidRPr="00DB2521">
        <w:rPr>
          <w:rFonts w:eastAsia="標楷體"/>
          <w:kern w:val="0"/>
        </w:rPr>
        <w:t>流感病毒感染個體時因瓶頸現象造成選擇少數病毒繼續複製並釋出</w:t>
      </w:r>
      <w:r w:rsidRPr="00DB2521">
        <w:rPr>
          <w:rFonts w:eastAsia="標楷體"/>
          <w:kern w:val="0"/>
        </w:rPr>
        <w:fldChar w:fldCharType="begin">
          <w:fldData xml:space="preserve">PEVuZE5vdGU+PENpdGU+PEF1dGhvcj5Gb3JkeWNlPC9BdXRob3I+PFllYXI+MjAxMzwvWWVhcj48
UmVjTnVtPjE1Mzk8L1JlY051bT48RGlzcGxheVRleHQ+WzQsIDgsIDEzXTwvRGlzcGxheVRleHQ+
PHJlY29yZD48cmVjLW51bWJlcj4xNTM5PC9yZWMtbnVtYmVyPjxmb3JlaWduLWtleXM+PGtleSBh
cHA9IkVOIiBkYi1pZD0iNXg5cDUwczB3d3h6ZW5ld3phY3ZhdzJxemZyOTUwdHR2MmZwIj4xNTM5
PC9rZXk+PC9mb3JlaWduLWtleXM+PHJlZi10eXBlIG5hbWU9IkpvdXJuYWwgQXJ0aWNsZSI+MTc8
L3JlZi10eXBlPjxjb250cmlidXRvcnM+PGF1dGhvcnM+PGF1dGhvcj5Gb3JkeWNlLCBTLiBMLjwv
YXV0aG9yPjxhdXRob3I+QnJhZ3N0YWQsIEsuPC9hdXRob3I+PGF1dGhvcj5QZWRlcnNlbiwgUy4g
Uy48L2F1dGhvcj48YXV0aG9yPkplbnNlbiwgVC4gRy48L2F1dGhvcj48YXV0aG9yPkdhaHJuLUhh
bnNlbiwgQi48L2F1dGhvcj48YXV0aG9yPkRhbmllbHMsIFIuPC9hdXRob3I+PGF1dGhvcj5IYXks
IEEuPC9hdXRob3I+PGF1dGhvcj5LYW1wbWFubiwgTS4gTC48L2F1dGhvcj48YXV0aG9yPkJydWhu
LCBDLiBBLjwvYXV0aG9yPjxhdXRob3I+TW9yZW5vLU1heWFyLCBKLiBWLjwvYXV0aG9yPjxhdXRo
b3I+QXZpbGEtQXJjb3MsIE0uIEMuPC9hdXRob3I+PGF1dGhvcj5HaWxiZXJ0LCBNLiBULjwvYXV0
aG9yPjxhdXRob3I+TmllbHNlbiwgTC4gUC48L2F1dGhvcj48L2F1dGhvcnM+PC9jb250cmlidXRv
cnM+PGF1dGgtYWRkcmVzcz5DZW50cmUgZm9yIEdlb0dlbmV0aWNzLCBOYXR1cmFsIEhpc3Rvcnkg
TXVzZXVtIG9mIERlbm1hcmssIE9zdGVyIFZvbGRnYWRlIDUtNywgQ29wZW5oYWdlbiBLLCAxMzUw
LCBEZW5tYXJrLiBMUE5pZWxzZW5Ac25tLmt1LmRrPC9hdXRoLWFkZHJlc3M+PHRpdGxlcz48dGl0
bGU+R2VuZXRpYyBkaXZlcnNpdHkgYW1vbmcgcGFuZGVtaWMgMjAwOSBpbmZsdWVuemEgdmlydXNl
cyBpc29sYXRlZCBmcm9tIGEgdHJhbnNtaXNzaW9uIGNoYWluPC90aXRsZT48c2Vjb25kYXJ5LXRp
dGxlPlZpcm9sIEo8L3NlY29uZGFyeS10aXRsZT48YWx0LXRpdGxlPlZpcm9sb2d5IGpvdXJuYWw8
L2FsdC10aXRsZT48L3RpdGxlcz48cGVyaW9kaWNhbD48ZnVsbC10aXRsZT5WaXJvbCBKPC9mdWxs
LXRpdGxlPjwvcGVyaW9kaWNhbD48cGFnZXM+MTE2PC9wYWdlcz48dm9sdW1lPjEwPC92b2x1bWU+
PGtleXdvcmRzPjxrZXl3b3JkPkFudGl2aXJhbCBBZ2VudHMvcGhhcm1hY29sb2d5PC9rZXl3b3Jk
PjxrZXl3b3JkPkRydWcgUmVzaXN0YW5jZSwgVmlyYWw8L2tleXdvcmQ+PGtleXdvcmQ+KkdlbmV0
aWMgVmFyaWF0aW9uPC9rZXl3b3JkPjxrZXl3b3JkPkhpZ2gtVGhyb3VnaHB1dCBOdWNsZW90aWRl
IFNlcXVlbmNpbmc8L2tleXdvcmQ+PGtleXdvcmQ+SHVtYW5zPC9rZXl3b3JkPjxrZXl3b3JkPklu
Zmx1ZW56YSBBIFZpcnVzLCBIMU4xIFN1YnR5cGUvKmNsYXNzaWZpY2F0aW9uLypnZW5ldGljcy9p
c29sYXRpb24gJmFtcDs8L2tleXdvcmQ+PGtleXdvcmQ+cHVyaWZpY2F0aW9uPC9rZXl3b3JkPjxr
ZXl3b3JkPkluZmx1ZW56YSwgSHVtYW4vKnZpcm9sb2d5PC9rZXl3b3JkPjxrZXl3b3JkPk5ldXJh
bWluaWRhc2UvKmdlbmV0aWNzPC9rZXl3b3JkPjxrZXl3b3JkPk9zZWx0YW1pdmlyL3BoYXJtYWNv
bG9neTwva2V5d29yZD48a2V5d29yZD5STkEsIFZpcmFsL2dlbmV0aWNzPC9rZXl3b3JkPjxrZXl3
b3JkPlNlbGVjdGlvbiwgR2VuZXRpYzwva2V5d29yZD48a2V5d29yZD5WaXJhbCBQcm90ZWlucy8q
Z2VuZXRpY3M8L2tleXdvcmQ+PC9rZXl3b3Jkcz48ZGF0ZXM+PHllYXI+MjAxMzwveWVhcj48L2Rh
dGVzPjxpc2JuPjE3NDMtNDIyWCAoRWxlY3Ryb25pYykmI3hEOzE3NDMtNDIyWCAoTGlua2luZyk8
L2lzYm4+PGFjY2Vzc2lvbi1udW0+MjM1ODcxODU8L2FjY2Vzc2lvbi1udW0+PHVybHM+PHJlbGF0
ZWQtdXJscz48dXJsPmh0dHA6Ly93d3cubmNiaS5ubG0ubmloLmdvdi9wdWJtZWQvMjM1ODcxODU8
L3VybD48L3JlbGF0ZWQtdXJscz48L3VybHM+PGN1c3RvbTI+MzYzOTg3ODwvY3VzdG9tMj48ZWxl
Y3Ryb25pYy1yZXNvdXJjZS1udW0+MTAuMTE4Ni8xNzQzLTQyMlgtMTAtMTE2PC9lbGVjdHJvbmlj
LXJlc291cmNlLW51bT48L3JlY29yZD48L0NpdGU+PENpdGU+PEF1dGhvcj5Nb25jbGE8L0F1dGhv
cj48WWVhcj4yMDE2PC9ZZWFyPjxSZWNOdW0+MTU0MDwvUmVjTnVtPjxyZWNvcmQ+PHJlYy1udW1i
ZXI+MTU0MDwvcmVjLW51bWJlcj48Zm9yZWlnbi1rZXlzPjxrZXkgYXBwPSJFTiIgZGItaWQ9IjV4
OXA1MHMwd3d4emVuZXd6YWN2YXcycXpmcjk1MHR0djJmcCI+MTU0MDwva2V5PjwvZm9yZWlnbi1r
ZXlzPjxyZWYtdHlwZSBuYW1lPSJKb3VybmFsIEFydGljbGUiPjE3PC9yZWYtdHlwZT48Y29udHJp
YnV0b3JzPjxhdXRob3JzPjxhdXRob3I+TW9uY2xhLCBMLiBILjwvYXV0aG9yPjxhdXRob3I+Wmhv
bmcsIEcuPC9hdXRob3I+PGF1dGhvcj5OZWxzb24sIEMuIFcuPC9hdXRob3I+PGF1dGhvcj5EaW5p
cywgSi4gTS48L2F1dGhvcj48YXV0aG9yPk11dHNjaGxlciwgSi48L2F1dGhvcj48YXV0aG9yPkh1
Z2hlcywgQS4gTC48L2F1dGhvcj48YXV0aG9yPldhdGFuYWJlLCBULjwvYXV0aG9yPjxhdXRob3I+
S2F3YW9rYSwgWS48L2F1dGhvcj48YXV0aG9yPkZyaWVkcmljaCwgVC4gQy48L2F1dGhvcj48L2F1
dGhvcnM+PC9jb250cmlidXRvcnM+PGF1dGgtYWRkcmVzcz5EZXBhcnRtZW50IG9mIFBhdGhvYmlv
bG9naWNhbCBTY2llbmNlcywgVW5pdmVyc2l0eSBvZiBXaXNjb25zaW4gU2Nob29sIG9mIFZldGVy
aW5hcnkgTWVkaWNpbmUsIE1hZGlzb24sIFdJIDUzNzA2LCBVU0E7IFdpc2NvbnNpbiBOYXRpb25h
bCBQcmltYXRlIFJlc2VhcmNoIENlbnRlciwgTWFkaXNvbiwgV0kgNTM3MTUsIFVTQS4mI3hEO0Rl
cGFydG1lbnQgb2YgUGF0aG9iaW9sb2dpY2FsIFNjaWVuY2VzLCBVbml2ZXJzaXR5IG9mIFdpc2Nv
bnNpbiBTY2hvb2wgb2YgVmV0ZXJpbmFyeSBNZWRpY2luZSwgTWFkaXNvbiwgV0kgNTM3MDYsIFVT
QS4mI3hEO0RlcGFydG1lbnQgb2YgQmlvbG9naWNhbCBTY2llbmNlcywgVW5pdmVyc2l0eSBvZiBT
b3V0aCBDYXJvbGluYSwgQ29sdW1iaWEsIFNDIDI5MjA4LCBVU0EuJiN4RDtEZXBhcnRtZW50IG9m
IFBhdGhvYmlvbG9naWNhbCBTY2llbmNlcywgVW5pdmVyc2l0eSBvZiBXaXNjb25zaW4gU2Nob29s
IG9mIFZldGVyaW5hcnkgTWVkaWNpbmUsIE1hZGlzb24sIFdJIDUzNzA2LCBVU0E7IERpdmlzaW9u
IG9mIFZpcm9sb2d5LCBEZXBhcnRtZW50IG9mIE1pY3JvYmlvbG9neSBhbmQgSW1tdW5vbG9neSwg
SW5zdGl0dXRlIG9mIE1lZGljYWwgU2NpZW5jZSwgVW5pdmVyc2l0eSBvZiBUb2t5bywgNC02LTEs
IFNoaXJva2FuZWRhaSwgTWluYXRvLWt1LCBUb2t5byAxMDgtODYzOSwgSmFwYW4uJiN4RDtEZXBh
cnRtZW50IG9mIFBhdGhvYmlvbG9naWNhbCBTY2llbmNlcywgVW5pdmVyc2l0eSBvZiBXaXNjb25z
aW4gU2Nob29sIG9mIFZldGVyaW5hcnkgTWVkaWNpbmUsIE1hZGlzb24sIFdJIDUzNzA2LCBVU0E7
IERpdmlzaW9uIG9mIFZpcm9sb2d5LCBEZXBhcnRtZW50IG9mIE1pY3JvYmlvbG9neSBhbmQgSW1t
dW5vbG9neSwgSW5zdGl0dXRlIG9mIE1lZGljYWwgU2NpZW5jZSwgVW5pdmVyc2l0eSBvZiBUb2t5
bywgNC02LTEsIFNoaXJva2FuZWRhaSwgTWluYXRvLWt1LCBUb2t5byAxMDgtODYzOSwgSmFwYW4u
IEVsZWN0cm9uaWMgYWRkcmVzczoga2F3YW9rYXlAdmV0bWVkLndpc2MuZWR1LiYjeEQ7RGVwYXJ0
bWVudCBvZiBQYXRob2Jpb2xvZ2ljYWwgU2NpZW5jZXMsIFVuaXZlcnNpdHkgb2YgV2lzY29uc2lu
IFNjaG9vbCBvZiBWZXRlcmluYXJ5IE1lZGljaW5lLCBNYWRpc29uLCBXSSA1MzcwNiwgVVNBOyBX
aXNjb25zaW4gTmF0aW9uYWwgUHJpbWF0ZSBSZXNlYXJjaCBDZW50ZXIsIE1hZGlzb24sIFdJIDUz
NzE1LCBVU0EuIEVsZWN0cm9uaWMgYWRkcmVzczogdGhvbWFzZkBwcmltYXRlLndpc2MuZWR1Ljwv
YXV0aC1hZGRyZXNzPjx0aXRsZXM+PHRpdGxlPlNlbGVjdGl2ZSBCb3R0bGVuZWNrcyBTaGFwZSBF
dm9sdXRpb25hcnkgUGF0aHdheXMgVGFrZW4gZHVyaW5nIE1hbW1hbGlhbiBBZGFwdGF0aW9uIG9m
IGEgMTkxOC1saWtlIEF2aWFuIEluZmx1ZW56YSBWaXJ1czwvdGl0bGU+PHNlY29uZGFyeS10aXRs
ZT5DZWxsIEhvc3QgTWljcm9iZTwvc2Vjb25kYXJ5LXRpdGxlPjxhbHQtdGl0bGU+Q2VsbCBob3N0
ICZhbXA7IG1pY3JvYmU8L2FsdC10aXRsZT48L3RpdGxlcz48cGVyaW9kaWNhbD48ZnVsbC10aXRs
ZT5DZWxsIEhvc3QgTWljcm9iZTwvZnVsbC10aXRsZT48L3BlcmlvZGljYWw+PHBhZ2VzPjE2OS04
MDwvcGFnZXM+PHZvbHVtZT4xOTwvdm9sdW1lPjxudW1iZXI+MjwvbnVtYmVyPjxkYXRlcz48eWVh
cj4yMDE2PC95ZWFyPjxwdWItZGF0ZXM+PGRhdGU+RmViIDEwPC9kYXRlPjwvcHViLWRhdGVzPjwv
ZGF0ZXM+PGlzYm4+MTkzNC02MDY5IChFbGVjdHJvbmljKSYjeEQ7MTkzMS0zMTI4IChMaW5raW5n
KTwvaXNibj48YWNjZXNzaW9uLW51bT4yNjg2NzE3NjwvYWNjZXNzaW9uLW51bT48dXJscz48cmVs
YXRlZC11cmxzPjx1cmw+aHR0cDovL3d3dy5uY2JpLm5sbS5uaWguZ292L3B1Ym1lZC8yNjg2NzE3
NjwvdXJsPjwvcmVsYXRlZC11cmxzPjwvdXJscz48Y3VzdG9tMj40NzYxNDI5PC9jdXN0b20yPjxl
bGVjdHJvbmljLXJlc291cmNlLW51bT4xMC4xMDE2L2ouY2hvbS4yMDE2LjAxLjAxMTwvZWxlY3Ry
b25pYy1yZXNvdXJjZS1udW0+PC9yZWNvcmQ+PC9DaXRlPjxDaXRlPjxBdXRob3I+VmFyYmxlPC9B
dXRob3I+PFllYXI+MjAxNDwvWWVhcj48UmVjTnVtPjE1NDE8L1JlY051bT48cmVjb3JkPjxyZWMt
bnVtYmVyPjE1NDE8L3JlYy1udW1iZXI+PGZvcmVpZ24ta2V5cz48a2V5IGFwcD0iRU4iIGRiLWlk
PSI1eDlwNTBzMHd3eHplbmV3emFjdmF3MnF6ZnI5NTB0dHYyZnAiPjE1NDE8L2tleT48L2ZvcmVp
Z24ta2V5cz48cmVmLXR5cGUgbmFtZT0iSm91cm5hbCBBcnRpY2xlIj4xNzwvcmVmLXR5cGU+PGNv
bnRyaWJ1dG9ycz48YXV0aG9ycz48YXV0aG9yPlZhcmJsZSwgQS48L2F1dGhvcj48YXV0aG9yPkFs
YnJlY2h0LCBSLiBBLjwvYXV0aG9yPjxhdXRob3I+QmFja2VzLCBTLjwvYXV0aG9yPjxhdXRob3I+
Q3J1bWlsbGVyLCBNLjwvYXV0aG9yPjxhdXRob3I+Qm91dmllciwgTi4gTS48L2F1dGhvcj48YXV0
aG9yPlNhY2hzLCBELjwvYXV0aG9yPjxhdXRob3I+R2FyY2lhLVNhc3RyZSwgQS48L2F1dGhvcj48
YXV0aG9yPnRlbk9ldmVyLCBCLiBSLjwvYXV0aG9yPjwvYXV0aG9ycz48L2NvbnRyaWJ1dG9ycz48
YXV0aC1hZGRyZXNzPkRlcGFydG1lbnQgb2YgTWljcm9iaW9sb2d5LCBJY2FobiBTY2hvb2wgb2Yg
TWVkaWNpbmUgYXQgTW91bnQgU2luYWksIE5ldyBZb3JrLCBOWSAxMDAyOSwgVVNBOyBHbG9iYWwg
SGVhbHRoIGFuZCBFbWVyZ2luZyBQYXRob2dlbnMgSW5zdGl0dXRlLCBJY2FobiBTY2hvb2wgb2Yg
TWVkaWNpbmUgYXQgTW91bnQgU2luYWksIE5ldyBZb3JrLCBOWSAxMDAyOSwgVVNBLiYjeEQ7VGhl
IExhYm9yYXRvcnkgb2YgQmlvcGh5c2ljcywgVGhlIFJvY2tlZmVsbGVyIFVuaXZlcnNpdHksIE5l
dyBZb3JrLCBOWSAxMDA2NSwgVVNBLiYjeEQ7RGVwYXJ0bWVudCBvZiBNaWNyb2Jpb2xvZ3ksIElj
YWhuIFNjaG9vbCBvZiBNZWRpY2luZSBhdCBNb3VudCBTaW5haSwgTmV3IFlvcmssIE5ZIDEwMDI5
LCBVU0E7IERlcGFydG1lbnQgb2YgTWVkaWNpbmUsIERpdmlzaW9uIG9mIEluZmVjdGlvdXMgRGlz
ZWFzZXMsIEljYWhuIFNjaG9vbCBvZiBNZWRpY2luZSBhdCBNb3VudCBTaW5haSwgTmV3IFlvcmss
IE5ZIDEwMDI5LCBVU0EuJiN4RDtEZXBhcnRtZW50IG9mIEdlbmV0aWNzIGFuZCBHZW5vbWljIFNj
aWVuY2VzLCBJY2FobiBTY2hvb2wgb2YgTWVkaWNpbmUgYXQgTW91bnQgU2luYWksIE5ldyBZb3Jr
LCBOWSAxMDAyOSwgVVNBLiYjeEQ7RGVwYXJ0bWVudCBvZiBNaWNyb2Jpb2xvZ3ksIEljYWhuIFNj
aG9vbCBvZiBNZWRpY2luZSBhdCBNb3VudCBTaW5haSwgTmV3IFlvcmssIE5ZIDEwMDI5LCBVU0E7
IEdsb2JhbCBIZWFsdGggYW5kIEVtZXJnaW5nIFBhdGhvZ2VucyBJbnN0aXR1dGUsIEljYWhuIFNj
aG9vbCBvZiBNZWRpY2luZSBhdCBNb3VudCBTaW5haSwgTmV3IFlvcmssIE5ZIDEwMDI5LCBVU0E7
IERlcGFydG1lbnQgb2YgTWVkaWNpbmUsIERpdmlzaW9uIG9mIEluZmVjdGlvdXMgRGlzZWFzZXMs
IEljYWhuIFNjaG9vbCBvZiBNZWRpY2luZSBhdCBNb3VudCBTaW5haSwgTmV3IFlvcmssIE5ZIDEw
MDI5LCBVU0EuJiN4RDtEZXBhcnRtZW50IG9mIE1pY3JvYmlvbG9neSwgSWNhaG4gU2Nob29sIG9m
IE1lZGljaW5lIGF0IE1vdW50IFNpbmFpLCBOZXcgWW9yaywgTlkgMTAwMjksIFVTQTsgR2xvYmFs
IEhlYWx0aCBhbmQgRW1lcmdpbmcgUGF0aG9nZW5zIEluc3RpdHV0ZSwgSWNhaG4gU2Nob29sIG9m
IE1lZGljaW5lIGF0IE1vdW50IFNpbmFpLCBOZXcgWW9yaywgTlkgMTAwMjksIFVTQS4gRWxlY3Ry
b25pYyBhZGRyZXNzOiBiZW5qYW1pbi50ZW5vZXZlckBtc3NtLmVkdS48L2F1dGgtYWRkcmVzcz48
dGl0bGVzPjx0aXRsZT5JbmZsdWVuemEgQSB2aXJ1cyB0cmFuc21pc3Npb24gYm90dGxlbmVja3Mg
YXJlIGRlZmluZWQgYnkgaW5mZWN0aW9uIHJvdXRlIGFuZCByZWNpcGllbnQgaG9zdDwvdGl0bGU+
PHNlY29uZGFyeS10aXRsZT5DZWxsIEhvc3QgTWljcm9iZTwvc2Vjb25kYXJ5LXRpdGxlPjxhbHQt
dGl0bGU+Q2VsbCBob3N0ICZhbXA7IG1pY3JvYmU8L2FsdC10aXRsZT48L3RpdGxlcz48cGVyaW9k
aWNhbD48ZnVsbC10aXRsZT5DZWxsIEhvc3QgTWljcm9iZTwvZnVsbC10aXRsZT48L3BlcmlvZGlj
YWw+PHBhZ2VzPjY5MS03MDA8L3BhZ2VzPjx2b2x1bWU+MTY8L3ZvbHVtZT48bnVtYmVyPjU8L251
bWJlcj48a2V5d29yZHM+PGtleXdvcmQ+QW5pbWFsczwva2V5d29yZD48a2V5d29yZD5DZWxsIExp
bmUsIFR1bW9yPC9rZXl3b3JkPjxrZXl3b3JkPkROQSBCYXJjb2RpbmcsIFRheG9ub21pYzwva2V5
d29yZD48a2V5d29yZD5EaXNlYXNlIFRyYW5zbWlzc2lvbiwgSW5mZWN0aW91cy92ZXRlcmluYXJ5
PC9rZXl3b3JkPjxrZXl3b3JkPkRvZ3M8L2tleXdvcmQ+PGtleXdvcmQ+RmVycmV0czwva2V5d29y
ZD48a2V5d29yZD5HZW5vbWUsIFZpcmFsPC9rZXl3b3JkPjxrZXl3b3JkPkd1aW5lYSBQaWdzPC9r
ZXl3b3JkPjxrZXl3b3JkPkhpZ2gtVGhyb3VnaHB1dCBOdWNsZW90aWRlIFNlcXVlbmNpbmc8L2tl
eXdvcmQ+PGtleXdvcmQ+SG9zdC1QYXRob2dlbiBJbnRlcmFjdGlvbnM8L2tleXdvcmQ+PGtleXdv
cmQ+SHVtYW5zPC9rZXl3b3JkPjxrZXl3b3JkPkluZmx1ZW56YSBBIHZpcnVzL2dlbmV0aWNzLypw
YXRob2dlbmljaXR5PC9rZXl3b3JkPjxrZXl3b3JkPkluZmx1ZW56YSwgSHVtYW4vKnRyYW5zbWlz
c2lvbjwva2V5d29yZD48a2V5d29yZD5NYWRpbiBEYXJieSBDYW5pbmUgS2lkbmV5IENlbGxzPC9r
ZXl3b3JkPjxrZXl3b3JkPk1hbGU8L2tleXdvcmQ+PGtleXdvcmQ+T3J0aG9teXhvdmlyaWRhZSBJ
bmZlY3Rpb25zLyp0cmFuc21pc3Npb248L2tleXdvcmQ+PC9rZXl3b3Jkcz48ZGF0ZXM+PHllYXI+
MjAxNDwveWVhcj48cHViLWRhdGVzPjxkYXRlPk5vdiAxMjwvZGF0ZT48L3B1Yi1kYXRlcz48L2Rh
dGVzPjxpc2JuPjE5MzQtNjA2OSAoRWxlY3Ryb25pYykmI3hEOzE5MzEtMzEyOCAoTGlua2luZyk8
L2lzYm4+PGFjY2Vzc2lvbi1udW0+MjU0NTYwNzQ8L2FjY2Vzc2lvbi1udW0+PHVybHM+PHJlbGF0
ZWQtdXJscz48dXJsPmh0dHA6Ly93d3cubmNiaS5ubG0ubmloLmdvdi9wdWJtZWQvMjU0NTYwNzQ8
L3VybD48L3JlbGF0ZWQtdXJscz48L3VybHM+PGN1c3RvbTI+NDI3MjYxNjwvY3VzdG9tMj48ZWxl
Y3Ryb25pYy1yZXNvdXJjZS1udW0+MTAuMTAxNi9qLmNob20uMjAxNC4wOS4wMjA8L2VsZWN0cm9u
aWMtcmVzb3VyY2UtbnVtPjwvcmVjb3JkPjwvQ2l0ZT48L0VuZE5vdGU+AG==
</w:fldData>
        </w:fldChar>
      </w:r>
      <w:r w:rsidRPr="00DB2521">
        <w:rPr>
          <w:rFonts w:eastAsia="標楷體"/>
          <w:kern w:val="0"/>
        </w:rPr>
        <w:instrText xml:space="preserve"> ADDIN EN.CITE </w:instrText>
      </w:r>
      <w:r w:rsidRPr="00DB2521">
        <w:rPr>
          <w:rFonts w:eastAsia="標楷體"/>
          <w:kern w:val="0"/>
        </w:rPr>
        <w:fldChar w:fldCharType="begin">
          <w:fldData xml:space="preserve">PEVuZE5vdGU+PENpdGU+PEF1dGhvcj5Gb3JkeWNlPC9BdXRob3I+PFllYXI+MjAxMzwvWWVhcj48
UmVjTnVtPjE1Mzk8L1JlY051bT48RGlzcGxheVRleHQ+WzQsIDgsIDEzXTwvRGlzcGxheVRleHQ+
PHJlY29yZD48cmVjLW51bWJlcj4xNTM5PC9yZWMtbnVtYmVyPjxmb3JlaWduLWtleXM+PGtleSBh
cHA9IkVOIiBkYi1pZD0iNXg5cDUwczB3d3h6ZW5ld3phY3ZhdzJxemZyOTUwdHR2MmZwIj4xNTM5
PC9rZXk+PC9mb3JlaWduLWtleXM+PHJlZi10eXBlIG5hbWU9IkpvdXJuYWwgQXJ0aWNsZSI+MTc8
L3JlZi10eXBlPjxjb250cmlidXRvcnM+PGF1dGhvcnM+PGF1dGhvcj5Gb3JkeWNlLCBTLiBMLjwv
YXV0aG9yPjxhdXRob3I+QnJhZ3N0YWQsIEsuPC9hdXRob3I+PGF1dGhvcj5QZWRlcnNlbiwgUy4g
Uy48L2F1dGhvcj48YXV0aG9yPkplbnNlbiwgVC4gRy48L2F1dGhvcj48YXV0aG9yPkdhaHJuLUhh
bnNlbiwgQi48L2F1dGhvcj48YXV0aG9yPkRhbmllbHMsIFIuPC9hdXRob3I+PGF1dGhvcj5IYXks
IEEuPC9hdXRob3I+PGF1dGhvcj5LYW1wbWFubiwgTS4gTC48L2F1dGhvcj48YXV0aG9yPkJydWhu
LCBDLiBBLjwvYXV0aG9yPjxhdXRob3I+TW9yZW5vLU1heWFyLCBKLiBWLjwvYXV0aG9yPjxhdXRo
b3I+QXZpbGEtQXJjb3MsIE0uIEMuPC9hdXRob3I+PGF1dGhvcj5HaWxiZXJ0LCBNLiBULjwvYXV0
aG9yPjxhdXRob3I+TmllbHNlbiwgTC4gUC48L2F1dGhvcj48L2F1dGhvcnM+PC9jb250cmlidXRv
cnM+PGF1dGgtYWRkcmVzcz5DZW50cmUgZm9yIEdlb0dlbmV0aWNzLCBOYXR1cmFsIEhpc3Rvcnkg
TXVzZXVtIG9mIERlbm1hcmssIE9zdGVyIFZvbGRnYWRlIDUtNywgQ29wZW5oYWdlbiBLLCAxMzUw
LCBEZW5tYXJrLiBMUE5pZWxzZW5Ac25tLmt1LmRrPC9hdXRoLWFkZHJlc3M+PHRpdGxlcz48dGl0
bGU+R2VuZXRpYyBkaXZlcnNpdHkgYW1vbmcgcGFuZGVtaWMgMjAwOSBpbmZsdWVuemEgdmlydXNl
cyBpc29sYXRlZCBmcm9tIGEgdHJhbnNtaXNzaW9uIGNoYWluPC90aXRsZT48c2Vjb25kYXJ5LXRp
dGxlPlZpcm9sIEo8L3NlY29uZGFyeS10aXRsZT48YWx0LXRpdGxlPlZpcm9sb2d5IGpvdXJuYWw8
L2FsdC10aXRsZT48L3RpdGxlcz48cGVyaW9kaWNhbD48ZnVsbC10aXRsZT5WaXJvbCBKPC9mdWxs
LXRpdGxlPjwvcGVyaW9kaWNhbD48cGFnZXM+MTE2PC9wYWdlcz48dm9sdW1lPjEwPC92b2x1bWU+
PGtleXdvcmRzPjxrZXl3b3JkPkFudGl2aXJhbCBBZ2VudHMvcGhhcm1hY29sb2d5PC9rZXl3b3Jk
PjxrZXl3b3JkPkRydWcgUmVzaXN0YW5jZSwgVmlyYWw8L2tleXdvcmQ+PGtleXdvcmQ+KkdlbmV0
aWMgVmFyaWF0aW9uPC9rZXl3b3JkPjxrZXl3b3JkPkhpZ2gtVGhyb3VnaHB1dCBOdWNsZW90aWRl
IFNlcXVlbmNpbmc8L2tleXdvcmQ+PGtleXdvcmQ+SHVtYW5zPC9rZXl3b3JkPjxrZXl3b3JkPklu
Zmx1ZW56YSBBIFZpcnVzLCBIMU4xIFN1YnR5cGUvKmNsYXNzaWZpY2F0aW9uLypnZW5ldGljcy9p
c29sYXRpb24gJmFtcDs8L2tleXdvcmQ+PGtleXdvcmQ+cHVyaWZpY2F0aW9uPC9rZXl3b3JkPjxr
ZXl3b3JkPkluZmx1ZW56YSwgSHVtYW4vKnZpcm9sb2d5PC9rZXl3b3JkPjxrZXl3b3JkPk5ldXJh
bWluaWRhc2UvKmdlbmV0aWNzPC9rZXl3b3JkPjxrZXl3b3JkPk9zZWx0YW1pdmlyL3BoYXJtYWNv
bG9neTwva2V5d29yZD48a2V5d29yZD5STkEsIFZpcmFsL2dlbmV0aWNzPC9rZXl3b3JkPjxrZXl3
b3JkPlNlbGVjdGlvbiwgR2VuZXRpYzwva2V5d29yZD48a2V5d29yZD5WaXJhbCBQcm90ZWlucy8q
Z2VuZXRpY3M8L2tleXdvcmQ+PC9rZXl3b3Jkcz48ZGF0ZXM+PHllYXI+MjAxMzwveWVhcj48L2Rh
dGVzPjxpc2JuPjE3NDMtNDIyWCAoRWxlY3Ryb25pYykmI3hEOzE3NDMtNDIyWCAoTGlua2luZyk8
L2lzYm4+PGFjY2Vzc2lvbi1udW0+MjM1ODcxODU8L2FjY2Vzc2lvbi1udW0+PHVybHM+PHJlbGF0
ZWQtdXJscz48dXJsPmh0dHA6Ly93d3cubmNiaS5ubG0ubmloLmdvdi9wdWJtZWQvMjM1ODcxODU8
L3VybD48L3JlbGF0ZWQtdXJscz48L3VybHM+PGN1c3RvbTI+MzYzOTg3ODwvY3VzdG9tMj48ZWxl
Y3Ryb25pYy1yZXNvdXJjZS1udW0+MTAuMTE4Ni8xNzQzLTQyMlgtMTAtMTE2PC9lbGVjdHJvbmlj
LXJlc291cmNlLW51bT48L3JlY29yZD48L0NpdGU+PENpdGU+PEF1dGhvcj5Nb25jbGE8L0F1dGhv
cj48WWVhcj4yMDE2PC9ZZWFyPjxSZWNOdW0+MTU0MDwvUmVjTnVtPjxyZWNvcmQ+PHJlYy1udW1i
ZXI+MTU0MDwvcmVjLW51bWJlcj48Zm9yZWlnbi1rZXlzPjxrZXkgYXBwPSJFTiIgZGItaWQ9IjV4
OXA1MHMwd3d4emVuZXd6YWN2YXcycXpmcjk1MHR0djJmcCI+MTU0MDwva2V5PjwvZm9yZWlnbi1r
ZXlzPjxyZWYtdHlwZSBuYW1lPSJKb3VybmFsIEFydGljbGUiPjE3PC9yZWYtdHlwZT48Y29udHJp
YnV0b3JzPjxhdXRob3JzPjxhdXRob3I+TW9uY2xhLCBMLiBILjwvYXV0aG9yPjxhdXRob3I+Wmhv
bmcsIEcuPC9hdXRob3I+PGF1dGhvcj5OZWxzb24sIEMuIFcuPC9hdXRob3I+PGF1dGhvcj5EaW5p
cywgSi4gTS48L2F1dGhvcj48YXV0aG9yPk11dHNjaGxlciwgSi48L2F1dGhvcj48YXV0aG9yPkh1
Z2hlcywgQS4gTC48L2F1dGhvcj48YXV0aG9yPldhdGFuYWJlLCBULjwvYXV0aG9yPjxhdXRob3I+
S2F3YW9rYSwgWS48L2F1dGhvcj48YXV0aG9yPkZyaWVkcmljaCwgVC4gQy48L2F1dGhvcj48L2F1
dGhvcnM+PC9jb250cmlidXRvcnM+PGF1dGgtYWRkcmVzcz5EZXBhcnRtZW50IG9mIFBhdGhvYmlv
bG9naWNhbCBTY2llbmNlcywgVW5pdmVyc2l0eSBvZiBXaXNjb25zaW4gU2Nob29sIG9mIFZldGVy
aW5hcnkgTWVkaWNpbmUsIE1hZGlzb24sIFdJIDUzNzA2LCBVU0E7IFdpc2NvbnNpbiBOYXRpb25h
bCBQcmltYXRlIFJlc2VhcmNoIENlbnRlciwgTWFkaXNvbiwgV0kgNTM3MTUsIFVTQS4mI3hEO0Rl
cGFydG1lbnQgb2YgUGF0aG9iaW9sb2dpY2FsIFNjaWVuY2VzLCBVbml2ZXJzaXR5IG9mIFdpc2Nv
bnNpbiBTY2hvb2wgb2YgVmV0ZXJpbmFyeSBNZWRpY2luZSwgTWFkaXNvbiwgV0kgNTM3MDYsIFVT
QS4mI3hEO0RlcGFydG1lbnQgb2YgQmlvbG9naWNhbCBTY2llbmNlcywgVW5pdmVyc2l0eSBvZiBT
b3V0aCBDYXJvbGluYSwgQ29sdW1iaWEsIFNDIDI5MjA4LCBVU0EuJiN4RDtEZXBhcnRtZW50IG9m
IFBhdGhvYmlvbG9naWNhbCBTY2llbmNlcywgVW5pdmVyc2l0eSBvZiBXaXNjb25zaW4gU2Nob29s
IG9mIFZldGVyaW5hcnkgTWVkaWNpbmUsIE1hZGlzb24sIFdJIDUzNzA2LCBVU0E7IERpdmlzaW9u
IG9mIFZpcm9sb2d5LCBEZXBhcnRtZW50IG9mIE1pY3JvYmlvbG9neSBhbmQgSW1tdW5vbG9neSwg
SW5zdGl0dXRlIG9mIE1lZGljYWwgU2NpZW5jZSwgVW5pdmVyc2l0eSBvZiBUb2t5bywgNC02LTEs
IFNoaXJva2FuZWRhaSwgTWluYXRvLWt1LCBUb2t5byAxMDgtODYzOSwgSmFwYW4uJiN4RDtEZXBh
cnRtZW50IG9mIFBhdGhvYmlvbG9naWNhbCBTY2llbmNlcywgVW5pdmVyc2l0eSBvZiBXaXNjb25z
aW4gU2Nob29sIG9mIFZldGVyaW5hcnkgTWVkaWNpbmUsIE1hZGlzb24sIFdJIDUzNzA2LCBVU0E7
IERpdmlzaW9uIG9mIFZpcm9sb2d5LCBEZXBhcnRtZW50IG9mIE1pY3JvYmlvbG9neSBhbmQgSW1t
dW5vbG9neSwgSW5zdGl0dXRlIG9mIE1lZGljYWwgU2NpZW5jZSwgVW5pdmVyc2l0eSBvZiBUb2t5
bywgNC02LTEsIFNoaXJva2FuZWRhaSwgTWluYXRvLWt1LCBUb2t5byAxMDgtODYzOSwgSmFwYW4u
IEVsZWN0cm9uaWMgYWRkcmVzczoga2F3YW9rYXlAdmV0bWVkLndpc2MuZWR1LiYjeEQ7RGVwYXJ0
bWVudCBvZiBQYXRob2Jpb2xvZ2ljYWwgU2NpZW5jZXMsIFVuaXZlcnNpdHkgb2YgV2lzY29uc2lu
IFNjaG9vbCBvZiBWZXRlcmluYXJ5IE1lZGljaW5lLCBNYWRpc29uLCBXSSA1MzcwNiwgVVNBOyBX
aXNjb25zaW4gTmF0aW9uYWwgUHJpbWF0ZSBSZXNlYXJjaCBDZW50ZXIsIE1hZGlzb24sIFdJIDUz
NzE1LCBVU0EuIEVsZWN0cm9uaWMgYWRkcmVzczogdGhvbWFzZkBwcmltYXRlLndpc2MuZWR1Ljwv
YXV0aC1hZGRyZXNzPjx0aXRsZXM+PHRpdGxlPlNlbGVjdGl2ZSBCb3R0bGVuZWNrcyBTaGFwZSBF
dm9sdXRpb25hcnkgUGF0aHdheXMgVGFrZW4gZHVyaW5nIE1hbW1hbGlhbiBBZGFwdGF0aW9uIG9m
IGEgMTkxOC1saWtlIEF2aWFuIEluZmx1ZW56YSBWaXJ1czwvdGl0bGU+PHNlY29uZGFyeS10aXRs
ZT5DZWxsIEhvc3QgTWljcm9iZTwvc2Vjb25kYXJ5LXRpdGxlPjxhbHQtdGl0bGU+Q2VsbCBob3N0
ICZhbXA7IG1pY3JvYmU8L2FsdC10aXRsZT48L3RpdGxlcz48cGVyaW9kaWNhbD48ZnVsbC10aXRs
ZT5DZWxsIEhvc3QgTWljcm9iZTwvZnVsbC10aXRsZT48L3BlcmlvZGljYWw+PHBhZ2VzPjE2OS04
MDwvcGFnZXM+PHZvbHVtZT4xOTwvdm9sdW1lPjxudW1iZXI+MjwvbnVtYmVyPjxkYXRlcz48eWVh
cj4yMDE2PC95ZWFyPjxwdWItZGF0ZXM+PGRhdGU+RmViIDEwPC9kYXRlPjwvcHViLWRhdGVzPjwv
ZGF0ZXM+PGlzYm4+MTkzNC02MDY5IChFbGVjdHJvbmljKSYjeEQ7MTkzMS0zMTI4IChMaW5raW5n
KTwvaXNibj48YWNjZXNzaW9uLW51bT4yNjg2NzE3NjwvYWNjZXNzaW9uLW51bT48dXJscz48cmVs
YXRlZC11cmxzPjx1cmw+aHR0cDovL3d3dy5uY2JpLm5sbS5uaWguZ292L3B1Ym1lZC8yNjg2NzE3
NjwvdXJsPjwvcmVsYXRlZC11cmxzPjwvdXJscz48Y3VzdG9tMj40NzYxNDI5PC9jdXN0b20yPjxl
bGVjdHJvbmljLXJlc291cmNlLW51bT4xMC4xMDE2L2ouY2hvbS4yMDE2LjAxLjAxMTwvZWxlY3Ry
b25pYy1yZXNvdXJjZS1udW0+PC9yZWNvcmQ+PC9DaXRlPjxDaXRlPjxBdXRob3I+VmFyYmxlPC9B
dXRob3I+PFllYXI+MjAxNDwvWWVhcj48UmVjTnVtPjE1NDE8L1JlY051bT48cmVjb3JkPjxyZWMt
bnVtYmVyPjE1NDE8L3JlYy1udW1iZXI+PGZvcmVpZ24ta2V5cz48a2V5IGFwcD0iRU4iIGRiLWlk
PSI1eDlwNTBzMHd3eHplbmV3emFjdmF3MnF6ZnI5NTB0dHYyZnAiPjE1NDE8L2tleT48L2ZvcmVp
Z24ta2V5cz48cmVmLXR5cGUgbmFtZT0iSm91cm5hbCBBcnRpY2xlIj4xNzwvcmVmLXR5cGU+PGNv
bnRyaWJ1dG9ycz48YXV0aG9ycz48YXV0aG9yPlZhcmJsZSwgQS48L2F1dGhvcj48YXV0aG9yPkFs
YnJlY2h0LCBSLiBBLjwvYXV0aG9yPjxhdXRob3I+QmFja2VzLCBTLjwvYXV0aG9yPjxhdXRob3I+
Q3J1bWlsbGVyLCBNLjwvYXV0aG9yPjxhdXRob3I+Qm91dmllciwgTi4gTS48L2F1dGhvcj48YXV0
aG9yPlNhY2hzLCBELjwvYXV0aG9yPjxhdXRob3I+R2FyY2lhLVNhc3RyZSwgQS48L2F1dGhvcj48
YXV0aG9yPnRlbk9ldmVyLCBCLiBSLjwvYXV0aG9yPjwvYXV0aG9ycz48L2NvbnRyaWJ1dG9ycz48
YXV0aC1hZGRyZXNzPkRlcGFydG1lbnQgb2YgTWljcm9iaW9sb2d5LCBJY2FobiBTY2hvb2wgb2Yg
TWVkaWNpbmUgYXQgTW91bnQgU2luYWksIE5ldyBZb3JrLCBOWSAxMDAyOSwgVVNBOyBHbG9iYWwg
SGVhbHRoIGFuZCBFbWVyZ2luZyBQYXRob2dlbnMgSW5zdGl0dXRlLCBJY2FobiBTY2hvb2wgb2Yg
TWVkaWNpbmUgYXQgTW91bnQgU2luYWksIE5ldyBZb3JrLCBOWSAxMDAyOSwgVVNBLiYjeEQ7VGhl
IExhYm9yYXRvcnkgb2YgQmlvcGh5c2ljcywgVGhlIFJvY2tlZmVsbGVyIFVuaXZlcnNpdHksIE5l
dyBZb3JrLCBOWSAxMDA2NSwgVVNBLiYjeEQ7RGVwYXJ0bWVudCBvZiBNaWNyb2Jpb2xvZ3ksIElj
YWhuIFNjaG9vbCBvZiBNZWRpY2luZSBhdCBNb3VudCBTaW5haSwgTmV3IFlvcmssIE5ZIDEwMDI5
LCBVU0E7IERlcGFydG1lbnQgb2YgTWVkaWNpbmUsIERpdmlzaW9uIG9mIEluZmVjdGlvdXMgRGlz
ZWFzZXMsIEljYWhuIFNjaG9vbCBvZiBNZWRpY2luZSBhdCBNb3VudCBTaW5haSwgTmV3IFlvcmss
IE5ZIDEwMDI5LCBVU0EuJiN4RDtEZXBhcnRtZW50IG9mIEdlbmV0aWNzIGFuZCBHZW5vbWljIFNj
aWVuY2VzLCBJY2FobiBTY2hvb2wgb2YgTWVkaWNpbmUgYXQgTW91bnQgU2luYWksIE5ldyBZb3Jr
LCBOWSAxMDAyOSwgVVNBLiYjeEQ7RGVwYXJ0bWVudCBvZiBNaWNyb2Jpb2xvZ3ksIEljYWhuIFNj
aG9vbCBvZiBNZWRpY2luZSBhdCBNb3VudCBTaW5haSwgTmV3IFlvcmssIE5ZIDEwMDI5LCBVU0E7
IEdsb2JhbCBIZWFsdGggYW5kIEVtZXJnaW5nIFBhdGhvZ2VucyBJbnN0aXR1dGUsIEljYWhuIFNj
aG9vbCBvZiBNZWRpY2luZSBhdCBNb3VudCBTaW5haSwgTmV3IFlvcmssIE5ZIDEwMDI5LCBVU0E7
IERlcGFydG1lbnQgb2YgTWVkaWNpbmUsIERpdmlzaW9uIG9mIEluZmVjdGlvdXMgRGlzZWFzZXMs
IEljYWhuIFNjaG9vbCBvZiBNZWRpY2luZSBhdCBNb3VudCBTaW5haSwgTmV3IFlvcmssIE5ZIDEw
MDI5LCBVU0EuJiN4RDtEZXBhcnRtZW50IG9mIE1pY3JvYmlvbG9neSwgSWNhaG4gU2Nob29sIG9m
IE1lZGljaW5lIGF0IE1vdW50IFNpbmFpLCBOZXcgWW9yaywgTlkgMTAwMjksIFVTQTsgR2xvYmFs
IEhlYWx0aCBhbmQgRW1lcmdpbmcgUGF0aG9nZW5zIEluc3RpdHV0ZSwgSWNhaG4gU2Nob29sIG9m
IE1lZGljaW5lIGF0IE1vdW50IFNpbmFpLCBOZXcgWW9yaywgTlkgMTAwMjksIFVTQS4gRWxlY3Ry
b25pYyBhZGRyZXNzOiBiZW5qYW1pbi50ZW5vZXZlckBtc3NtLmVkdS48L2F1dGgtYWRkcmVzcz48
dGl0bGVzPjx0aXRsZT5JbmZsdWVuemEgQSB2aXJ1cyB0cmFuc21pc3Npb24gYm90dGxlbmVja3Mg
YXJlIGRlZmluZWQgYnkgaW5mZWN0aW9uIHJvdXRlIGFuZCByZWNpcGllbnQgaG9zdDwvdGl0bGU+
PHNlY29uZGFyeS10aXRsZT5DZWxsIEhvc3QgTWljcm9iZTwvc2Vjb25kYXJ5LXRpdGxlPjxhbHQt
dGl0bGU+Q2VsbCBob3N0ICZhbXA7IG1pY3JvYmU8L2FsdC10aXRsZT48L3RpdGxlcz48cGVyaW9k
aWNhbD48ZnVsbC10aXRsZT5DZWxsIEhvc3QgTWljcm9iZTwvZnVsbC10aXRsZT48L3BlcmlvZGlj
YWw+PHBhZ2VzPjY5MS03MDA8L3BhZ2VzPjx2b2x1bWU+MTY8L3ZvbHVtZT48bnVtYmVyPjU8L251
bWJlcj48a2V5d29yZHM+PGtleXdvcmQ+QW5pbWFsczwva2V5d29yZD48a2V5d29yZD5DZWxsIExp
bmUsIFR1bW9yPC9rZXl3b3JkPjxrZXl3b3JkPkROQSBCYXJjb2RpbmcsIFRheG9ub21pYzwva2V5
d29yZD48a2V5d29yZD5EaXNlYXNlIFRyYW5zbWlzc2lvbiwgSW5mZWN0aW91cy92ZXRlcmluYXJ5
PC9rZXl3b3JkPjxrZXl3b3JkPkRvZ3M8L2tleXdvcmQ+PGtleXdvcmQ+RmVycmV0czwva2V5d29y
ZD48a2V5d29yZD5HZW5vbWUsIFZpcmFsPC9rZXl3b3JkPjxrZXl3b3JkPkd1aW5lYSBQaWdzPC9r
ZXl3b3JkPjxrZXl3b3JkPkhpZ2gtVGhyb3VnaHB1dCBOdWNsZW90aWRlIFNlcXVlbmNpbmc8L2tl
eXdvcmQ+PGtleXdvcmQ+SG9zdC1QYXRob2dlbiBJbnRlcmFjdGlvbnM8L2tleXdvcmQ+PGtleXdv
cmQ+SHVtYW5zPC9rZXl3b3JkPjxrZXl3b3JkPkluZmx1ZW56YSBBIHZpcnVzL2dlbmV0aWNzLypw
YXRob2dlbmljaXR5PC9rZXl3b3JkPjxrZXl3b3JkPkluZmx1ZW56YSwgSHVtYW4vKnRyYW5zbWlz
c2lvbjwva2V5d29yZD48a2V5d29yZD5NYWRpbiBEYXJieSBDYW5pbmUgS2lkbmV5IENlbGxzPC9r
ZXl3b3JkPjxrZXl3b3JkPk1hbGU8L2tleXdvcmQ+PGtleXdvcmQ+T3J0aG9teXhvdmlyaWRhZSBJ
bmZlY3Rpb25zLyp0cmFuc21pc3Npb248L2tleXdvcmQ+PC9rZXl3b3Jkcz48ZGF0ZXM+PHllYXI+
MjAxNDwveWVhcj48cHViLWRhdGVzPjxkYXRlPk5vdiAxMjwvZGF0ZT48L3B1Yi1kYXRlcz48L2Rh
dGVzPjxpc2JuPjE5MzQtNjA2OSAoRWxlY3Ryb25pYykmI3hEOzE5MzEtMzEyOCAoTGlua2luZyk8
L2lzYm4+PGFjY2Vzc2lvbi1udW0+MjU0NTYwNzQ8L2FjY2Vzc2lvbi1udW0+PHVybHM+PHJlbGF0
ZWQtdXJscz48dXJsPmh0dHA6Ly93d3cubmNiaS5ubG0ubmloLmdvdi9wdWJtZWQvMjU0NTYwNzQ8
L3VybD48L3JlbGF0ZWQtdXJscz48L3VybHM+PGN1c3RvbTI+NDI3MjYxNjwvY3VzdG9tMj48ZWxl
Y3Ryb25pYy1yZXNvdXJjZS1udW0+MTAuMTAxNi9qLmNob20uMjAxNC4wOS4wMjA8L2VsZWN0cm9u
aWMtcmVzb3VyY2UtbnVtPjwvcmVjb3JkPjwvQ2l0ZT48L0VuZE5vdGU+AG==
</w:fldData>
        </w:fldChar>
      </w:r>
      <w:r w:rsidRPr="00DB2521">
        <w:rPr>
          <w:rFonts w:eastAsia="標楷體"/>
          <w:kern w:val="0"/>
        </w:rPr>
        <w:instrText xml:space="preserve"> ADDIN EN.CITE.DATA </w:instrText>
      </w:r>
      <w:r w:rsidRPr="00DB2521">
        <w:rPr>
          <w:rFonts w:eastAsia="標楷體"/>
          <w:kern w:val="0"/>
        </w:rPr>
      </w:r>
      <w:r w:rsidRPr="00DB2521">
        <w:rPr>
          <w:rFonts w:eastAsia="標楷體"/>
          <w:kern w:val="0"/>
        </w:rPr>
        <w:fldChar w:fldCharType="end"/>
      </w:r>
      <w:r w:rsidRPr="00DB2521">
        <w:rPr>
          <w:rFonts w:eastAsia="標楷體"/>
          <w:kern w:val="0"/>
        </w:rPr>
      </w:r>
      <w:r w:rsidRPr="00DB2521">
        <w:rPr>
          <w:rFonts w:eastAsia="標楷體"/>
          <w:kern w:val="0"/>
        </w:rPr>
        <w:fldChar w:fldCharType="separate"/>
      </w:r>
      <w:r w:rsidRPr="00DB2521">
        <w:rPr>
          <w:rFonts w:eastAsia="標楷體"/>
          <w:noProof/>
          <w:kern w:val="0"/>
        </w:rPr>
        <w:t>[</w:t>
      </w:r>
      <w:hyperlink w:anchor="_ENREF_4" w:tooltip="Fordyce, 2013 #1539" w:history="1">
        <w:r w:rsidRPr="00DB2521">
          <w:rPr>
            <w:rFonts w:eastAsia="標楷體"/>
            <w:noProof/>
            <w:kern w:val="0"/>
          </w:rPr>
          <w:t>4</w:t>
        </w:r>
      </w:hyperlink>
      <w:r w:rsidRPr="00DB2521">
        <w:rPr>
          <w:rFonts w:eastAsia="標楷體"/>
          <w:noProof/>
          <w:kern w:val="0"/>
        </w:rPr>
        <w:t xml:space="preserve">, </w:t>
      </w:r>
      <w:hyperlink w:anchor="_ENREF_8" w:tooltip="Moncla, 2016 #1540" w:history="1">
        <w:r w:rsidRPr="00DB2521">
          <w:rPr>
            <w:rFonts w:eastAsia="標楷體"/>
            <w:noProof/>
            <w:kern w:val="0"/>
          </w:rPr>
          <w:t>8</w:t>
        </w:r>
      </w:hyperlink>
      <w:r w:rsidRPr="00DB2521">
        <w:rPr>
          <w:rFonts w:eastAsia="標楷體"/>
          <w:noProof/>
          <w:kern w:val="0"/>
        </w:rPr>
        <w:t xml:space="preserve">, </w:t>
      </w:r>
      <w:hyperlink w:anchor="_ENREF_13" w:tooltip="Varble, 2014 #1541" w:history="1">
        <w:r w:rsidRPr="00DB2521">
          <w:rPr>
            <w:rFonts w:eastAsia="標楷體"/>
            <w:noProof/>
            <w:kern w:val="0"/>
          </w:rPr>
          <w:t>13</w:t>
        </w:r>
      </w:hyperlink>
      <w:r w:rsidRPr="00DB2521">
        <w:rPr>
          <w:rFonts w:eastAsia="標楷體"/>
          <w:noProof/>
          <w:kern w:val="0"/>
        </w:rPr>
        <w:t>]</w:t>
      </w:r>
      <w:r w:rsidRPr="00DB2521">
        <w:rPr>
          <w:rFonts w:eastAsia="標楷體"/>
          <w:kern w:val="0"/>
        </w:rPr>
        <w:fldChar w:fldCharType="end"/>
      </w:r>
      <w:r w:rsidRPr="00DB2521">
        <w:rPr>
          <w:rFonts w:eastAsia="標楷體"/>
          <w:kern w:val="0"/>
        </w:rPr>
        <w:t>，流感病毒基因的變化為經過多次的感染循環</w:t>
      </w:r>
      <w:r w:rsidRPr="00DB2521">
        <w:rPr>
          <w:rFonts w:eastAsia="標楷體"/>
          <w:kern w:val="0"/>
        </w:rPr>
        <w:t>:</w:t>
      </w:r>
      <w:r w:rsidRPr="00DB2521">
        <w:rPr>
          <w:rFonts w:eastAsia="標楷體"/>
          <w:kern w:val="0"/>
        </w:rPr>
        <w:t>感染時病毒</w:t>
      </w:r>
      <w:proofErr w:type="gramStart"/>
      <w:r w:rsidRPr="00DB2521">
        <w:rPr>
          <w:rFonts w:eastAsia="標楷體"/>
          <w:kern w:val="0"/>
        </w:rPr>
        <w:t>歧異度窄化</w:t>
      </w:r>
      <w:proofErr w:type="gramEnd"/>
      <w:r w:rsidRPr="00DB2521">
        <w:rPr>
          <w:rFonts w:eastAsia="標楷體"/>
          <w:kern w:val="0"/>
        </w:rPr>
        <w:t>而釋出時歧異度增加，使得少數株變為主流株。故</w:t>
      </w:r>
      <w:proofErr w:type="spellStart"/>
      <w:r w:rsidRPr="00DB2521">
        <w:rPr>
          <w:rFonts w:eastAsia="標楷體"/>
        </w:rPr>
        <w:t>q</w:t>
      </w:r>
      <w:r w:rsidRPr="00DB2521">
        <w:rPr>
          <w:rStyle w:val="highlight"/>
          <w:rFonts w:eastAsia="標楷體"/>
          <w:color w:val="000000"/>
        </w:rPr>
        <w:t>uasispecies</w:t>
      </w:r>
      <w:proofErr w:type="spellEnd"/>
      <w:r w:rsidRPr="00DB2521">
        <w:rPr>
          <w:rStyle w:val="highlight"/>
          <w:rFonts w:eastAsia="標楷體"/>
          <w:color w:val="000000"/>
        </w:rPr>
        <w:t>中各族群的消長決定</w:t>
      </w:r>
      <w:r w:rsidRPr="00DB2521">
        <w:rPr>
          <w:rFonts w:eastAsia="標楷體"/>
          <w:kern w:val="0"/>
        </w:rPr>
        <w:t>病毒抗原飄移、抗藥性與致病力的改變</w:t>
      </w:r>
      <w:r w:rsidRPr="00DB2521">
        <w:rPr>
          <w:rFonts w:eastAsia="標楷體"/>
          <w:color w:val="000000"/>
        </w:rPr>
        <w:fldChar w:fldCharType="begin"/>
      </w:r>
      <w:r w:rsidRPr="00DB2521">
        <w:rPr>
          <w:rFonts w:eastAsia="標楷體"/>
          <w:color w:val="000000"/>
        </w:rPr>
        <w:instrText xml:space="preserve"> ADDIN EN.CITE &lt;EndNote&gt;&lt;Cite&gt;&lt;Author&gt;Lauring&lt;/Author&gt;&lt;Year&gt;2010&lt;/Year&gt;&lt;RecNum&gt;1543&lt;/RecNum&gt;&lt;DisplayText&gt;[6]&lt;/DisplayText&gt;&lt;record&gt;&lt;rec-number&gt;1543&lt;/rec-number&gt;&lt;foreign-keys&gt;&lt;key app="EN" db-id="5x9p50s0wwxzenewzacvaw2qzfr950ttv2fp"&gt;1543&lt;/key&gt;&lt;/foreign-keys&gt;&lt;ref-type name="Journal Article"&gt;17&lt;/ref-type&gt;&lt;contributors&gt;&lt;authors&gt;&lt;author&gt;Lauring, A. S.&lt;/author&gt;&lt;author&gt;Andino, R.&lt;/author&gt;&lt;/authors&gt;&lt;/contributors&gt;&lt;auth-address&gt;Department of Medicine, University of California, San Francisco, San Francisco, California, United States of America.&lt;/auth-address&gt;&lt;titles&gt;&lt;title&gt;Quasispecies theory and the behavior of RNA viruses&lt;/title&gt;&lt;secondary-title&gt;PLoS Pathog&lt;/secondary-title&gt;&lt;alt-title&gt;PLoS pathogens&lt;/alt-title&gt;&lt;/titles&gt;&lt;periodical&gt;&lt;full-title&gt;PLoS Pathog&lt;/full-title&gt;&lt;/periodical&gt;&lt;pages&gt;e1001005&lt;/pages&gt;&lt;volume&gt;6&lt;/volume&gt;&lt;number&gt;7&lt;/number&gt;&lt;keywords&gt;&lt;keyword&gt;Biological Evolution&lt;/keyword&gt;&lt;keyword&gt;*Genetic Variation&lt;/keyword&gt;&lt;keyword&gt;*Models, Genetic&lt;/keyword&gt;&lt;keyword&gt;RNA Viruses/*genetics/physiology&lt;/keyword&gt;&lt;/keywords&gt;&lt;dates&gt;&lt;year&gt;2010&lt;/year&gt;&lt;/dates&gt;&lt;isbn&gt;1553-7374 (Electronic)&amp;#xD;1553-7366 (Linking)&lt;/isbn&gt;&lt;accession-num&gt;20661479&lt;/accession-num&gt;&lt;urls&gt;&lt;related-urls&gt;&lt;url&gt;http://www.ncbi.nlm.nih.gov/pubmed/20661479&lt;/url&gt;&lt;/related-urls&gt;&lt;/urls&gt;&lt;custom2&gt;2908548&lt;/custom2&gt;&lt;electronic-resource-num&gt;10.1371/journal.ppat.1001005&lt;/electronic-resource-num&gt;&lt;/record&gt;&lt;/Cite&gt;&lt;/EndNote&gt;</w:instrText>
      </w:r>
      <w:r w:rsidRPr="00DB2521">
        <w:rPr>
          <w:rFonts w:eastAsia="標楷體"/>
          <w:color w:val="000000"/>
        </w:rPr>
        <w:fldChar w:fldCharType="separate"/>
      </w:r>
      <w:r w:rsidRPr="00DB2521">
        <w:rPr>
          <w:rFonts w:eastAsia="標楷體"/>
          <w:noProof/>
          <w:color w:val="000000"/>
        </w:rPr>
        <w:t>[</w:t>
      </w:r>
      <w:hyperlink w:anchor="_ENREF_6" w:tooltip="Lauring, 2010 #1543" w:history="1">
        <w:r w:rsidRPr="00DB2521">
          <w:rPr>
            <w:rFonts w:eastAsia="標楷體"/>
            <w:noProof/>
            <w:color w:val="000000"/>
          </w:rPr>
          <w:t>6</w:t>
        </w:r>
      </w:hyperlink>
      <w:r w:rsidRPr="00DB2521">
        <w:rPr>
          <w:rFonts w:eastAsia="標楷體"/>
          <w:noProof/>
          <w:color w:val="000000"/>
        </w:rPr>
        <w:t>]</w:t>
      </w:r>
      <w:r w:rsidRPr="00DB2521">
        <w:rPr>
          <w:rFonts w:eastAsia="標楷體"/>
          <w:color w:val="000000"/>
        </w:rPr>
        <w:fldChar w:fldCharType="end"/>
      </w:r>
      <w:r w:rsidRPr="00DB2521">
        <w:rPr>
          <w:rFonts w:eastAsia="標楷體"/>
          <w:kern w:val="0"/>
        </w:rPr>
        <w:t>。而抗原飄移導致每年疫苗株組成需調整，抗藥性發生則須改變治療藥物，而致病力的改變造成死亡人數增加。過去</w:t>
      </w:r>
      <w:proofErr w:type="spellStart"/>
      <w:r w:rsidRPr="00DB2521">
        <w:rPr>
          <w:rFonts w:eastAsia="標楷體"/>
          <w:kern w:val="0"/>
        </w:rPr>
        <w:t>quasispecies</w:t>
      </w:r>
      <w:proofErr w:type="spellEnd"/>
      <w:r w:rsidRPr="00DB2521">
        <w:rPr>
          <w:rFonts w:eastAsia="標楷體"/>
          <w:kern w:val="0"/>
        </w:rPr>
        <w:t>中少數株無法以傳統的基因</w:t>
      </w:r>
      <w:proofErr w:type="gramStart"/>
      <w:r w:rsidRPr="00DB2521">
        <w:rPr>
          <w:rFonts w:eastAsia="標楷體"/>
          <w:kern w:val="0"/>
        </w:rPr>
        <w:t>定序法檢測</w:t>
      </w:r>
      <w:proofErr w:type="gramEnd"/>
      <w:r w:rsidRPr="00DB2521">
        <w:rPr>
          <w:rFonts w:eastAsia="標楷體"/>
          <w:kern w:val="0"/>
        </w:rPr>
        <w:t>，但近年來</w:t>
      </w:r>
      <w:r w:rsidRPr="00DB2521">
        <w:rPr>
          <w:rFonts w:eastAsia="標楷體"/>
        </w:rPr>
        <w:t>新的</w:t>
      </w:r>
      <w:r w:rsidRPr="00DB2521">
        <w:rPr>
          <w:rFonts w:eastAsia="標楷體"/>
        </w:rPr>
        <w:t>DNA</w:t>
      </w:r>
      <w:r w:rsidRPr="00DB2521">
        <w:rPr>
          <w:rFonts w:eastAsia="標楷體"/>
        </w:rPr>
        <w:t>定序技術，具高通量</w:t>
      </w:r>
      <w:r w:rsidRPr="00DB2521">
        <w:rPr>
          <w:rFonts w:eastAsia="標楷體"/>
        </w:rPr>
        <w:t>(high-throughput)</w:t>
      </w:r>
      <w:r w:rsidRPr="00DB2521">
        <w:rPr>
          <w:rFonts w:eastAsia="標楷體"/>
        </w:rPr>
        <w:t>特性，相對於傳統</w:t>
      </w:r>
      <w:r w:rsidRPr="00DB2521">
        <w:rPr>
          <w:rFonts w:eastAsia="標楷體"/>
        </w:rPr>
        <w:t>Sanger</w:t>
      </w:r>
      <w:proofErr w:type="gramStart"/>
      <w:r w:rsidRPr="00DB2521">
        <w:rPr>
          <w:rFonts w:eastAsia="標楷體"/>
        </w:rPr>
        <w:t>定序法又</w:t>
      </w:r>
      <w:proofErr w:type="gramEnd"/>
      <w:r w:rsidRPr="00DB2521">
        <w:rPr>
          <w:rFonts w:eastAsia="標楷體"/>
        </w:rPr>
        <w:t>稱為次世代定序（</w:t>
      </w:r>
      <w:r w:rsidRPr="00DB2521">
        <w:rPr>
          <w:rFonts w:eastAsia="標楷體"/>
        </w:rPr>
        <w:t>next-generation sequencing, NGS</w:t>
      </w:r>
      <w:r w:rsidRPr="00DB2521">
        <w:rPr>
          <w:rFonts w:eastAsia="標楷體"/>
        </w:rPr>
        <w:t>）簡稱</w:t>
      </w:r>
      <w:r w:rsidRPr="00DB2521">
        <w:rPr>
          <w:rFonts w:eastAsia="標楷體"/>
        </w:rPr>
        <w:t>NGS</w:t>
      </w:r>
      <w:r w:rsidRPr="00DB2521">
        <w:rPr>
          <w:rFonts w:eastAsia="標楷體"/>
        </w:rPr>
        <w:t>，</w:t>
      </w:r>
      <w:r w:rsidRPr="00DB2521">
        <w:rPr>
          <w:rFonts w:eastAsia="標楷體"/>
        </w:rPr>
        <w:t>NGS</w:t>
      </w:r>
      <w:r w:rsidRPr="00DB2521">
        <w:rPr>
          <w:rFonts w:eastAsia="標楷體"/>
        </w:rPr>
        <w:t>可提供大量的</w:t>
      </w:r>
      <w:r w:rsidRPr="00DB2521">
        <w:rPr>
          <w:rFonts w:eastAsia="標楷體"/>
        </w:rPr>
        <w:t>DNA</w:t>
      </w:r>
      <w:r w:rsidRPr="00DB2521">
        <w:rPr>
          <w:rFonts w:eastAsia="標楷體"/>
        </w:rPr>
        <w:t>序列資訊，深度解析基因體，可發現微生物基因體序列低比例的變化，且不用特定</w:t>
      </w:r>
      <w:r w:rsidRPr="00DB2521">
        <w:rPr>
          <w:rFonts w:eastAsia="標楷體"/>
        </w:rPr>
        <w:t xml:space="preserve">primers </w:t>
      </w:r>
      <w:r w:rsidRPr="00DB2521">
        <w:rPr>
          <w:rFonts w:eastAsia="標楷體"/>
        </w:rPr>
        <w:t>的特性，可用於決定未知微生物的基因序列</w:t>
      </w:r>
      <w:r w:rsidRPr="00DB2521">
        <w:rPr>
          <w:rFonts w:eastAsia="標楷體"/>
        </w:rPr>
        <w:fldChar w:fldCharType="begin"/>
      </w:r>
      <w:r w:rsidRPr="00DB2521">
        <w:rPr>
          <w:rFonts w:eastAsia="標楷體"/>
        </w:rPr>
        <w:instrText xml:space="preserve"> ADDIN EN.CITE &lt;EndNote&gt;&lt;Cite&gt;&lt;Author&gt;Barzon&lt;/Author&gt;&lt;Year&gt;2011&lt;/Year&gt;&lt;RecNum&gt;1507&lt;/RecNum&gt;&lt;DisplayText&gt;[1]&lt;/DisplayText&gt;&lt;record&gt;&lt;rec-number&gt;1507&lt;/rec-number&gt;&lt;foreign-keys&gt;&lt;key app="EN" db-id="5x9p50s0wwxzenewzacvaw2qzfr950ttv2fp"&gt;1507&lt;/key&gt;&lt;/foreign-keys&gt;&lt;ref-type name="Journal Article"&gt;17&lt;/ref-type&gt;&lt;contributors&gt;&lt;authors&gt;&lt;author&gt;Barzon, L.&lt;/author&gt;&lt;author&gt;Lavezzo, E.&lt;/author&gt;&lt;author&gt;Militello, V.&lt;/author&gt;&lt;author&gt;Toppo, S.&lt;/author&gt;&lt;author&gt;Palu, G.&lt;/author&gt;&lt;/authors&gt;&lt;/contributors&gt;&lt;auth-address&gt;Department of Histology, Microbiology, and Medical Biotechnologies, University of Padova, I-35121 Padova, Italy; E-Mails: enrico.lavezzo@unipd.it (E.L.); valentina.militello@unipd.it (V.M.); giorgio.palu@unipd.it (G.P.).&lt;/auth-address&gt;&lt;titles&gt;&lt;title&gt;Applications of next-generation sequencing technologies to diagnostic virology&lt;/title&gt;&lt;secondary-title&gt;Int J Mol Sci&lt;/secondary-title&gt;&lt;alt-title&gt;International journal of molecular sciences&lt;/alt-title&gt;&lt;/titles&gt;&lt;periodical&gt;&lt;full-title&gt;Int J Mol Sci&lt;/full-title&gt;&lt;abbr-1&gt;International journal of molecular sciences&lt;/abbr-1&gt;&lt;/periodical&gt;&lt;alt-periodical&gt;&lt;full-title&gt;Int J Mol Sci&lt;/full-title&gt;&lt;abbr-1&gt;International journal of molecular sciences&lt;/abbr-1&gt;&lt;/alt-periodical&gt;&lt;pages&gt;7861-84&lt;/pages&gt;&lt;volume&gt;12&lt;/volume&gt;&lt;number&gt;11&lt;/number&gt;&lt;keywords&gt;&lt;keyword&gt;Genetic Variation&lt;/keyword&gt;&lt;keyword&gt;*Genome, Viral&lt;/keyword&gt;&lt;keyword&gt;HIV/*genetics&lt;/keyword&gt;&lt;keyword&gt;Hepacivirus/*genetics&lt;/keyword&gt;&lt;keyword&gt;High-Throughput Nucleotide Sequencing/*methods&lt;/keyword&gt;&lt;keyword&gt;Humans&lt;/keyword&gt;&lt;keyword&gt;Influenza A virus/*genetics&lt;/keyword&gt;&lt;keyword&gt;Metagenomics/methods&lt;/keyword&gt;&lt;keyword&gt;Sequence Analysis, DNA/methods&lt;/keyword&gt;&lt;keyword&gt;Virus Diseases/*diagnosis&lt;/keyword&gt;&lt;/keywords&gt;&lt;dates&gt;&lt;year&gt;2011&lt;/year&gt;&lt;/dates&gt;&lt;isbn&gt;1422-0067 (Electronic)&amp;#xD;1422-0067 (Linking)&lt;/isbn&gt;&lt;accession-num&gt;22174638&lt;/accession-num&gt;&lt;urls&gt;&lt;related-urls&gt;&lt;url&gt;http://www.ncbi.nlm.nih.gov/pubmed/22174638&lt;/url&gt;&lt;/related-urls&gt;&lt;/urls&gt;&lt;custom2&gt;3233444&lt;/custom2&gt;&lt;electronic-resource-num&gt;10.3390/ijms12117861&lt;/electronic-resource-num&gt;&lt;/record&gt;&lt;/Cite&gt;&lt;/EndNote&gt;</w:instrText>
      </w:r>
      <w:r w:rsidRPr="00DB2521">
        <w:rPr>
          <w:rFonts w:eastAsia="標楷體"/>
        </w:rPr>
        <w:fldChar w:fldCharType="separate"/>
      </w:r>
      <w:r w:rsidRPr="00DB2521">
        <w:rPr>
          <w:rFonts w:eastAsia="標楷體"/>
          <w:noProof/>
        </w:rPr>
        <w:t>[</w:t>
      </w:r>
      <w:hyperlink w:anchor="_ENREF_1" w:tooltip="Barzon, 2011 #1507" w:history="1">
        <w:r w:rsidRPr="00DB2521">
          <w:rPr>
            <w:rFonts w:eastAsia="標楷體"/>
            <w:noProof/>
          </w:rPr>
          <w:t>1</w:t>
        </w:r>
      </w:hyperlink>
      <w:r w:rsidRPr="00DB2521">
        <w:rPr>
          <w:rFonts w:eastAsia="標楷體"/>
          <w:noProof/>
        </w:rPr>
        <w:t>]</w:t>
      </w:r>
      <w:r w:rsidRPr="00DB2521">
        <w:rPr>
          <w:rFonts w:eastAsia="標楷體"/>
        </w:rPr>
        <w:fldChar w:fldCharType="end"/>
      </w:r>
      <w:r w:rsidRPr="00DB2521">
        <w:rPr>
          <w:rFonts w:eastAsia="標楷體"/>
        </w:rPr>
        <w:t>。</w:t>
      </w:r>
      <w:r w:rsidRPr="00DB2521">
        <w:rPr>
          <w:rFonts w:eastAsia="標楷體"/>
        </w:rPr>
        <w:t>NGS</w:t>
      </w:r>
      <w:r w:rsidRPr="00DB2521">
        <w:rPr>
          <w:rFonts w:eastAsia="標楷體"/>
        </w:rPr>
        <w:t>技術在</w:t>
      </w:r>
      <w:r w:rsidRPr="00DB2521">
        <w:rPr>
          <w:rFonts w:eastAsia="標楷體"/>
        </w:rPr>
        <w:t>2005</w:t>
      </w:r>
      <w:r w:rsidRPr="00DB2521">
        <w:rPr>
          <w:rFonts w:eastAsia="標楷體"/>
        </w:rPr>
        <w:t>年有</w:t>
      </w:r>
      <w:r w:rsidRPr="00DB2521">
        <w:rPr>
          <w:rFonts w:eastAsia="標楷體"/>
        </w:rPr>
        <w:t xml:space="preserve">Roche 454 </w:t>
      </w:r>
      <w:proofErr w:type="spellStart"/>
      <w:r w:rsidRPr="00DB2521">
        <w:rPr>
          <w:rFonts w:eastAsia="標楷體"/>
        </w:rPr>
        <w:t>FLXpyrosequencing</w:t>
      </w:r>
      <w:proofErr w:type="spellEnd"/>
      <w:r w:rsidRPr="00DB2521">
        <w:rPr>
          <w:rFonts w:eastAsia="標楷體"/>
        </w:rPr>
        <w:t>定序平台</w:t>
      </w:r>
      <w:r w:rsidRPr="00DB2521">
        <w:rPr>
          <w:rFonts w:eastAsia="標楷體"/>
        </w:rPr>
        <w:t>(http://www.454.com/</w:t>
      </w:r>
      <w:proofErr w:type="gramStart"/>
      <w:r w:rsidRPr="00DB2521">
        <w:rPr>
          <w:rFonts w:eastAsia="標楷體"/>
        </w:rPr>
        <w:t>）</w:t>
      </w:r>
      <w:proofErr w:type="gramEnd"/>
      <w:r w:rsidRPr="00DB2521">
        <w:rPr>
          <w:rFonts w:eastAsia="標楷體"/>
        </w:rPr>
        <w:t>，後來在</w:t>
      </w:r>
      <w:r w:rsidRPr="00DB2521">
        <w:rPr>
          <w:rFonts w:eastAsia="標楷體"/>
        </w:rPr>
        <w:t>2007</w:t>
      </w:r>
      <w:r w:rsidRPr="00DB2521">
        <w:rPr>
          <w:rFonts w:eastAsia="標楷體"/>
        </w:rPr>
        <w:t>年，</w:t>
      </w:r>
      <w:r w:rsidRPr="00DB2521">
        <w:rPr>
          <w:rFonts w:eastAsia="標楷體"/>
        </w:rPr>
        <w:t>Illumina</w:t>
      </w:r>
      <w:r w:rsidRPr="00DB2521">
        <w:rPr>
          <w:rFonts w:eastAsia="標楷體"/>
        </w:rPr>
        <w:t>公司</w:t>
      </w:r>
      <w:r w:rsidRPr="00DB2521">
        <w:rPr>
          <w:rFonts w:eastAsia="標楷體"/>
          <w:color w:val="000000"/>
        </w:rPr>
        <w:t>SOLEXA Genome Analyzer (</w:t>
      </w:r>
      <w:r w:rsidRPr="00DB2521">
        <w:rPr>
          <w:rFonts w:eastAsia="標楷體"/>
        </w:rPr>
        <w:t>http://www.illumina.com</w:t>
      </w:r>
      <w:proofErr w:type="gramStart"/>
      <w:r w:rsidRPr="00DB2521">
        <w:rPr>
          <w:rFonts w:eastAsia="標楷體"/>
        </w:rPr>
        <w:t>）</w:t>
      </w:r>
      <w:proofErr w:type="gramEnd"/>
      <w:r w:rsidRPr="00DB2521">
        <w:rPr>
          <w:rFonts w:eastAsia="標楷體"/>
        </w:rPr>
        <w:t>，</w:t>
      </w:r>
      <w:r w:rsidRPr="00DB2521">
        <w:rPr>
          <w:rFonts w:eastAsia="標楷體"/>
        </w:rPr>
        <w:t xml:space="preserve">Applied </w:t>
      </w:r>
      <w:proofErr w:type="spellStart"/>
      <w:r w:rsidRPr="00DB2521">
        <w:rPr>
          <w:rFonts w:eastAsia="標楷體"/>
        </w:rPr>
        <w:t>Biosystems</w:t>
      </w:r>
      <w:proofErr w:type="spellEnd"/>
      <w:r w:rsidRPr="00DB2521">
        <w:rPr>
          <w:rFonts w:eastAsia="標楷體"/>
        </w:rPr>
        <w:t xml:space="preserve"> </w:t>
      </w:r>
      <w:proofErr w:type="spellStart"/>
      <w:r w:rsidRPr="00DB2521">
        <w:rPr>
          <w:rFonts w:eastAsia="標楷體"/>
          <w:color w:val="000000"/>
        </w:rPr>
        <w:t>SOLiD</w:t>
      </w:r>
      <w:proofErr w:type="spellEnd"/>
      <w:proofErr w:type="gramStart"/>
      <w:r w:rsidRPr="00DB2521">
        <w:rPr>
          <w:rFonts w:eastAsia="標楷體"/>
        </w:rPr>
        <w:t>（</w:t>
      </w:r>
      <w:proofErr w:type="gramEnd"/>
      <w:r w:rsidRPr="00DB2521">
        <w:rPr>
          <w:rFonts w:eastAsia="標楷體"/>
        </w:rPr>
        <w:t>http://www.appliedbiosystems.com</w:t>
      </w:r>
      <w:proofErr w:type="gramStart"/>
      <w:r w:rsidRPr="00DB2521">
        <w:rPr>
          <w:rFonts w:eastAsia="標楷體"/>
        </w:rPr>
        <w:t>）</w:t>
      </w:r>
      <w:proofErr w:type="gramEnd"/>
      <w:r w:rsidRPr="00DB2521">
        <w:rPr>
          <w:rFonts w:eastAsia="標楷體"/>
        </w:rPr>
        <w:t>，</w:t>
      </w:r>
      <w:r w:rsidRPr="00DB2521">
        <w:rPr>
          <w:rFonts w:eastAsia="標楷體"/>
        </w:rPr>
        <w:t xml:space="preserve">Life Technologies </w:t>
      </w:r>
      <w:r w:rsidRPr="00DB2521">
        <w:rPr>
          <w:rFonts w:eastAsia="標楷體"/>
        </w:rPr>
        <w:t>的</w:t>
      </w:r>
      <w:r w:rsidRPr="00DB2521">
        <w:rPr>
          <w:rFonts w:eastAsia="標楷體"/>
        </w:rPr>
        <w:t>Ion Torrent PGM (http://www.iontorrent.com/)</w:t>
      </w:r>
      <w:r w:rsidRPr="00DB2521">
        <w:rPr>
          <w:rFonts w:eastAsia="標楷體"/>
        </w:rPr>
        <w:t>和</w:t>
      </w:r>
      <w:r w:rsidRPr="00DB2521">
        <w:rPr>
          <w:rFonts w:eastAsia="標楷體"/>
        </w:rPr>
        <w:t>Pacific Biosciences</w:t>
      </w:r>
      <w:r w:rsidRPr="00DB2521">
        <w:rPr>
          <w:rFonts w:eastAsia="標楷體"/>
        </w:rPr>
        <w:t>公司單分子即時定序</w:t>
      </w:r>
      <w:r w:rsidRPr="00DB2521">
        <w:rPr>
          <w:rFonts w:eastAsia="標楷體"/>
        </w:rPr>
        <w:t>(single molecule real-time sequencing, SMRT) (</w:t>
      </w:r>
      <w:hyperlink r:id="rId10" w:history="1">
        <w:r w:rsidRPr="00DB2521">
          <w:rPr>
            <w:rStyle w:val="ad"/>
            <w:rFonts w:eastAsia="標楷體"/>
          </w:rPr>
          <w:t>http://www.pacificbiosciences.com/</w:t>
        </w:r>
      </w:hyperlink>
      <w:r w:rsidRPr="00DB2521">
        <w:rPr>
          <w:rFonts w:eastAsia="標楷體"/>
        </w:rPr>
        <w:t>)</w:t>
      </w:r>
      <w:r w:rsidRPr="00DB2521">
        <w:rPr>
          <w:rFonts w:eastAsia="標楷體"/>
        </w:rPr>
        <w:t>。這些</w:t>
      </w:r>
      <w:r w:rsidRPr="00DB2521">
        <w:rPr>
          <w:rFonts w:eastAsia="標楷體"/>
        </w:rPr>
        <w:t>NGS</w:t>
      </w:r>
      <w:r w:rsidRPr="00DB2521">
        <w:rPr>
          <w:rFonts w:eastAsia="標楷體"/>
        </w:rPr>
        <w:t>方法具有不同的特性如每次</w:t>
      </w:r>
      <w:r w:rsidRPr="00DB2521">
        <w:rPr>
          <w:rFonts w:eastAsia="標楷體"/>
        </w:rPr>
        <w:t>read</w:t>
      </w:r>
      <w:r w:rsidRPr="00DB2521">
        <w:rPr>
          <w:rFonts w:eastAsia="標楷體"/>
        </w:rPr>
        <w:t>序列的長短、序列的正確性等差異。在微生物學和病毒學</w:t>
      </w:r>
      <w:r w:rsidRPr="00DB2521">
        <w:rPr>
          <w:rFonts w:eastAsia="標楷體"/>
        </w:rPr>
        <w:t>NGS</w:t>
      </w:r>
      <w:r w:rsidRPr="00DB2521">
        <w:rPr>
          <w:rFonts w:eastAsia="標楷體"/>
        </w:rPr>
        <w:t>方法典型應用中，除了高通量全基因組定序，發現新微生物和病毒，</w:t>
      </w:r>
      <w:r w:rsidRPr="00DB2521">
        <w:rPr>
          <w:rFonts w:eastAsia="標楷體"/>
        </w:rPr>
        <w:t>NGS</w:t>
      </w:r>
      <w:r w:rsidRPr="00DB2521">
        <w:rPr>
          <w:rFonts w:eastAsia="標楷體"/>
        </w:rPr>
        <w:t>可以應用到</w:t>
      </w:r>
      <w:proofErr w:type="spellStart"/>
      <w:r w:rsidRPr="00DB2521">
        <w:rPr>
          <w:rFonts w:eastAsia="標楷體"/>
        </w:rPr>
        <w:lastRenderedPageBreak/>
        <w:t>metagenomic</w:t>
      </w:r>
      <w:proofErr w:type="spellEnd"/>
      <w:r w:rsidRPr="00DB2521">
        <w:rPr>
          <w:rFonts w:eastAsia="標楷體"/>
        </w:rPr>
        <w:t>策略用於檢測未知疾病相關病毒和發現新的病毒等與過去利用微陣列的方法，</w:t>
      </w:r>
      <w:r w:rsidRPr="00DB2521">
        <w:rPr>
          <w:rFonts w:eastAsia="標楷體"/>
        </w:rPr>
        <w:t>NGS</w:t>
      </w:r>
      <w:r w:rsidRPr="00DB2521">
        <w:rPr>
          <w:rFonts w:eastAsia="標楷體"/>
        </w:rPr>
        <w:t>提供更高的靈敏度檢測的新病毒</w:t>
      </w:r>
      <w:r w:rsidRPr="00DB2521">
        <w:rPr>
          <w:rFonts w:eastAsia="標楷體"/>
        </w:rPr>
        <w:fldChar w:fldCharType="begin">
          <w:fldData xml:space="preserve">PEVuZE5vdGU+PENpdGU+PEF1dGhvcj5LdXJvZGE8L0F1dGhvcj48WWVhcj4yMDEwPC9ZZWFyPjxS
ZWNOdW0+MTUwNTwvUmVjTnVtPjxEaXNwbGF5VGV4dD5bMywgNSwgNywgMTFdPC9EaXNwbGF5VGV4
dD48cmVjb3JkPjxyZWMtbnVtYmVyPjE1MDU8L3JlYy1udW1iZXI+PGZvcmVpZ24ta2V5cz48a2V5
IGFwcD0iRU4iIGRiLWlkPSI1eDlwNTBzMHd3eHplbmV3emFjdmF3MnF6ZnI5NTB0dHYyZnAiPjE1
MDU8L2tleT48L2ZvcmVpZ24ta2V5cz48cmVmLXR5cGUgbmFtZT0iSm91cm5hbCBBcnRpY2xlIj4x
NzwvcmVmLXR5cGU+PGNvbnRyaWJ1dG9ycz48YXV0aG9ycz48YXV0aG9yPkt1cm9kYSwgTS48L2F1
dGhvcj48YXV0aG9yPkthdGFubywgSC48L2F1dGhvcj48YXV0aG9yPk5ha2FqaW1hLCBOLjwvYXV0
aG9yPjxhdXRob3I+VG9iaXVtZSwgTS48L2F1dGhvcj48YXV0aG9yPkFpbmFpLCBBLjwvYXV0aG9y
PjxhdXRob3I+U2VraXp1a2EsIFQuPC9hdXRob3I+PGF1dGhvcj5IYXNlZ2F3YSwgSC48L2F1dGhv
cj48YXV0aG9yPlRhc2hpcm8sIE0uPC9hdXRob3I+PGF1dGhvcj5TYXNha2ksIFkuPC9hdXRob3I+
PGF1dGhvcj5BcmFrYXdhLCBZLjwvYXV0aG9yPjxhdXRob3I+SGF0YSwgUy48L2F1dGhvcj48YXV0
aG9yPldhdGFuYWJlLCBNLjwvYXV0aG9yPjxhdXRob3I+U2F0YSwgVC48L2F1dGhvcj48L2F1dGhv
cnM+PC9jb250cmlidXRvcnM+PGF1dGgtYWRkcmVzcz5MYWJvcmF0b3J5IG9mIEJhY3RlcmlhbCBH
ZW5vbWljcywgUGF0aG9nZW4gR2Vub21pY3MgQ2VudGVyLCBOYXRpb25hbCBJbnN0aXR1dGUgb2Yg
SW5mZWN0aW91cyBEaXNlYXNlcywgVG9reW8sIEphcGFuLiBtYWtva3Vyb0BuaWguZ28uanA8L2F1
dGgtYWRkcmVzcz48dGl0bGVzPjx0aXRsZT5DaGFyYWN0ZXJpemF0aW9uIG9mIHF1YXNpc3BlY2ll
cyBvZiBwYW5kZW1pYyAyMDA5IGluZmx1ZW56YSBBIHZpcnVzIChBL0gxTjEvMjAwOSkgYnkgZGUg
bm92byBzZXF1ZW5jaW5nIHVzaW5nIGEgbmV4dC1nZW5lcmF0aW9uIEROQSBzZXF1ZW5jZXI8L3Rp
dGxlPjxzZWNvbmRhcnktdGl0bGU+UExvUyBPbmU8L3NlY29uZGFyeS10aXRsZT48YWx0LXRpdGxl
PlBsb1Mgb25lPC9hbHQtdGl0bGU+PC90aXRsZXM+PHBlcmlvZGljYWw+PGZ1bGwtdGl0bGU+UExv
UyBPbmU8L2Z1bGwtdGl0bGU+PC9wZXJpb2RpY2FsPjxhbHQtcGVyaW9kaWNhbD48ZnVsbC10aXRs
ZT5QTG9TIE9uZTwvZnVsbC10aXRsZT48L2FsdC1wZXJpb2RpY2FsPjxwYWdlcz5lMTAyNTY8L3Bh
Z2VzPjx2b2x1bWU+NTwvdm9sdW1lPjxudW1iZXI+NDwvbnVtYmVyPjxrZXl3b3Jkcz48a2V5d29y
ZD5HZW5ldGljIFZhcmlhdGlvbjwva2V5d29yZD48a2V5d29yZD5IZW1hZ2dsdXRpbmluIEdseWNv
cHJvdGVpbnMsIEluZmx1ZW56YSBWaXJ1czwva2V5d29yZD48a2V5d29yZD5IdW1hbnM8L2tleXdv
cmQ+PGtleXdvcmQ+SW5mbHVlbnphIEEgVmlydXMsIEgxTjEgU3VidHlwZS9nZW5ldGljcy8qaXNv
bGF0aW9uICZhbXA7IHB1cmlmaWNhdGlvbjwva2V5d29yZD48a2V5d29yZD5MdW5nL3Zpcm9sb2d5
PC9rZXl3b3JkPjxrZXl3b3JkPlBhbmRlbWljczwva2V5d29yZD48a2V5d29yZD5QbmV1bW9uaWEs
IFZpcmFsL3Zpcm9sb2d5PC9rZXl3b3JkPjxrZXl3b3JkPlJOQS9pc29sYXRpb24gJmFtcDsgcHVy
aWZpY2F0aW9uPC9rZXl3b3JkPjxrZXl3b3JkPlJOQSwgVmlyYWwvYW5hbHlzaXM8L2tleXdvcmQ+
PGtleXdvcmQ+U2VxdWVuY2UgQW5hbHlzaXMsIEROQS8qaW5zdHJ1bWVudGF0aW9uPC9rZXl3b3Jk
Pjwva2V5d29yZHM+PGRhdGVzPjx5ZWFyPjIwMTA8L3llYXI+PC9kYXRlcz48aXNibj4xOTMyLTYy
MDMgKEVsZWN0cm9uaWMpJiN4RDsxOTMyLTYyMDMgKExpbmtpbmcpPC9pc2JuPjxhY2Nlc3Npb24t
bnVtPjIwNDI4MjMxPC9hY2Nlc3Npb24tbnVtPjx1cmxzPjxyZWxhdGVkLXVybHM+PHVybD5odHRw
Oi8vd3d3Lm5jYmkubmxtLm5paC5nb3YvcHVibWVkLzIwNDI4MjMxPC91cmw+PC9yZWxhdGVkLXVy
bHM+PC91cmxzPjxjdXN0b20yPjI4NTkwNDk8L2N1c3RvbTI+PGVsZWN0cm9uaWMtcmVzb3VyY2Ut
bnVtPjEwLjEzNzEvam91cm5hbC5wb25lLjAwMTAyNTY8L2VsZWN0cm9uaWMtcmVzb3VyY2UtbnVt
PjwvcmVjb3JkPjwvQ2l0ZT48Q2l0ZT48QXV0aG9yPkR1bm5lPC9BdXRob3I+PFllYXI+MjAxMjwv
WWVhcj48UmVjTnVtPjE1MDg8L1JlY051bT48cmVjb3JkPjxyZWMtbnVtYmVyPjE1MDg8L3JlYy1u
dW1iZXI+PGZvcmVpZ24ta2V5cz48a2V5IGFwcD0iRU4iIGRiLWlkPSI1eDlwNTBzMHd3eHplbmV3
emFjdmF3MnF6ZnI5NTB0dHYyZnAiPjE1MDg8L2tleT48L2ZvcmVpZ24ta2V5cz48cmVmLXR5cGUg
bmFtZT0iSm91cm5hbCBBcnRpY2xlIj4xNzwvcmVmLXR5cGU+PGNvbnRyaWJ1dG9ycz48YXV0aG9y
cz48YXV0aG9yPkR1bm5lLCBXLiBNLiwgSnIuPC9hdXRob3I+PGF1dGhvcj5XZXN0YmxhZGUsIEwu
IEYuPC9hdXRob3I+PGF1dGhvcj5Gb3JkLCBCLjwvYXV0aG9yPjwvYXV0aG9ycz48L2NvbnRyaWJ1
dG9ycz48YXV0aC1hZGRyZXNzPmJpb01lcmlldXgsIEluYy4sIDEwMCBSb2RvbHBoZSBTdHJlZXQs
IER1cmhhbSwgTkMsIDI3NzEyLCBVU0EuIHdpbGxpYW0uZHVubmVAYmlvbWVyaWV1eC5jb208L2F1
dGgtYWRkcmVzcz48dGl0bGVzPjx0aXRsZT5OZXh0LWdlbmVyYXRpb24gYW5kIHdob2xlLWdlbm9t
ZSBzZXF1ZW5jaW5nIGluIHRoZSBkaWFnbm9zdGljIGNsaW5pY2FsIG1pY3JvYmlvbG9neSBsYWJv
cmF0b3J5PC90aXRsZT48c2Vjb25kYXJ5LXRpdGxlPkV1ciBKIENsaW4gTWljcm9iaW9sIEluZmVj
dCBEaXM8L3NlY29uZGFyeS10aXRsZT48YWx0LXRpdGxlPkV1cm9wZWFuIGpvdXJuYWwgb2YgY2xp
bmljYWwgbWljcm9iaW9sb2d5ICZhbXA7IGluZmVjdGlvdXMgZGlzZWFzZXMgOiBvZmZpY2lhbCBw
dWJsaWNhdGlvbiBvZiB0aGUgRXVyb3BlYW4gU29jaWV0eSBvZiBDbGluaWNhbCBNaWNyb2Jpb2xv
Z3k8L2FsdC10aXRsZT48L3RpdGxlcz48cGVyaW9kaWNhbD48ZnVsbC10aXRsZT5FdXIgSiBDbGlu
IE1pY3JvYmlvbCBJbmZlY3QgRGlzPC9mdWxsLXRpdGxlPjxhYmJyLTE+RXVyb3BlYW4gam91cm5h
bCBvZiBjbGluaWNhbCBtaWNyb2Jpb2xvZ3kgJmFtcDsgaW5mZWN0aW91cyBkaXNlYXNlcyA6IG9m
ZmljaWFsIHB1YmxpY2F0aW9uIG9mIHRoZSBFdXJvcGVhbiBTb2NpZXR5IG9mIENsaW5pY2FsIE1p
Y3JvYmlvbG9neTwvYWJici0xPjwvcGVyaW9kaWNhbD48YWx0LXBlcmlvZGljYWw+PGZ1bGwtdGl0
bGU+RXVyIEogQ2xpbiBNaWNyb2Jpb2wgSW5mZWN0IERpczwvZnVsbC10aXRsZT48YWJici0xPkV1
cm9wZWFuIGpvdXJuYWwgb2YgY2xpbmljYWwgbWljcm9iaW9sb2d5ICZhbXA7IGluZmVjdGlvdXMg
ZGlzZWFzZXMgOiBvZmZpY2lhbCBwdWJsaWNhdGlvbiBvZiB0aGUgRXVyb3BlYW4gU29jaWV0eSBv
ZiBDbGluaWNhbCBNaWNyb2Jpb2xvZ3k8L2FiYnItMT48L2FsdC1wZXJpb2RpY2FsPjxwYWdlcz4x
NzE5LTI2PC9wYWdlcz48dm9sdW1lPjMxPC92b2x1bWU+PG51bWJlcj44PC9udW1iZXI+PGtleXdv
cmRzPjxrZXl3b3JkPkFudGktQmFjdGVyaWFsIEFnZW50cy90aGVyYXBldXRpYyB1c2U8L2tleXdv
cmQ+PGtleXdvcmQ+QmFjdGVyaWFsIEluZmVjdGlvbnMvZGlhZ25vc2lzL2RydWcgdGhlcmFweS9t
aWNyb2Jpb2xvZ3k8L2tleXdvcmQ+PGtleXdvcmQ+QmFjdGVyaW9sb2dpY2FsIFRlY2huaXF1ZXMv
Km1ldGhvZHM8L2tleXdvcmQ+PGtleXdvcmQ+RHJ1ZyBSZXNpc3RhbmNlLCBCYWN0ZXJpYWw8L2tl
eXdvcmQ+PGtleXdvcmQ+Kkdlbm9tZSwgQmFjdGVyaWFsPC9rZXl3b3JkPjxrZXl3b3JkPkhpZ2gt
VGhyb3VnaHB1dCBOdWNsZW90aWRlIFNlcXVlbmNpbmcvKm1ldGhvZHM8L2tleXdvcmQ+PGtleXdv
cmQ+SHVtYW5zPC9rZXl3b3JkPjxrZXl3b3JkPk1vbGVjdWxhciBEaWFnbm9zdGljIFRlY2huaXF1
ZXMvKm1ldGhvZHM8L2tleXdvcmQ+PC9rZXl3b3Jkcz48ZGF0ZXM+PHllYXI+MjAxMjwveWVhcj48
cHViLWRhdGVzPjxkYXRlPkF1ZzwvZGF0ZT48L3B1Yi1kYXRlcz48L2RhdGVzPjxpc2JuPjE0MzUt
NDM3MyAoRWxlY3Ryb25pYykmI3hEOzA5MzQtOTcyMyAoTGlua2luZyk8L2lzYm4+PGFjY2Vzc2lv
bi1udW0+MjI2NzgzNDg8L2FjY2Vzc2lvbi1udW0+PHVybHM+PHJlbGF0ZWQtdXJscz48dXJsPmh0
dHA6Ly93d3cubmNiaS5ubG0ubmloLmdvdi9wdWJtZWQvMjI2NzgzNDg8L3VybD48L3JlbGF0ZWQt
dXJscz48L3VybHM+PGVsZWN0cm9uaWMtcmVzb3VyY2UtbnVtPjEwLjEwMDcvczEwMDk2LTAxMi0x
NjQxLTc8L2VsZWN0cm9uaWMtcmVzb3VyY2UtbnVtPjwvcmVjb3JkPjwvQ2l0ZT48Q2l0ZT48QXV0
aG9yPkxpbjwvQXV0aG9yPjxZZWFyPjIwMTQ8L1llYXI+PFJlY051bT4xNTA5PC9SZWNOdW0+PHJl
Y29yZD48cmVjLW51bWJlcj4xNTA5PC9yZWMtbnVtYmVyPjxmb3JlaWduLWtleXM+PGtleSBhcHA9
IkVOIiBkYi1pZD0iNXg5cDUwczB3d3h6ZW5ld3phY3ZhdzJxemZyOTUwdHR2MmZwIj4xNTA5PC9r
ZXk+PC9mb3JlaWduLWtleXM+PHJlZi10eXBlIG5hbWU9IkpvdXJuYWwgQXJ0aWNsZSI+MTc8L3Jl
Zi10eXBlPjxjb250cmlidXRvcnM+PGF1dGhvcnM+PGF1dGhvcj5MaW4sIFouPC9hdXRob3I+PGF1
dGhvcj5GYXJvb3F1aSwgQS48L2F1dGhvcj48YXV0aG9yPkxpLCBHLjwvYXV0aG9yPjxhdXRob3I+
V29uZywgRy4gSy48L2F1dGhvcj48YXV0aG9yPk1hc29uLCBBLiBMLjwvYXV0aG9yPjxhdXRob3I+
QmFubmVyLCBELjwvYXV0aG9yPjxhdXRob3I+S2VsdmluLCBBLiBBLjwvYXV0aG9yPjxhdXRob3I+
S2VsdmluLCBELiBKLjwvYXV0aG9yPjxhdXRob3I+TGVvbiwgQS4gSi48L2F1dGhvcj48L2F1dGhv
cnM+PC9jb250cmlidXRvcnM+PGF1dGgtYWRkcmVzcz5JbnRlcm5hdGlvbmFsIEluc3RpdHV0ZSBv
ZiBJbmZlY3Rpb24gYW5kIEltbXVuaXR5LCBTaGFudG91IFVuaXZlcnNpdHkgTWVkaWNhbCBDb2xs
ZWdlLCBTaGFudG91LCBHdWFuZ2RvbmcsIENoaW5hLiBqYW5lbGluemhlbkBob3RtYWlsLmNvbS48
L2F1dGgtYWRkcmVzcz48dGl0bGVzPjx0aXRsZT5OZXh0LWdlbmVyYXRpb24gc2VxdWVuY2luZyBh
bmQgYmlvaW5mb3JtYXRpYyBhcHByb2FjaGVzIHRvIGRldGVjdCBhbmQgYW5hbHl6ZSBpbmZsdWVu
emEgdmlydXMgaW4gZmVycmV0czwvdGl0bGU+PHNlY29uZGFyeS10aXRsZT5KIEluZmVjdCBEZXYg
Q3RyaWVzPC9zZWNvbmRhcnktdGl0bGU+PGFsdC10aXRsZT5Kb3VybmFsIG9mIGluZmVjdGlvbiBp
biBkZXZlbG9waW5nIGNvdW50cmllczwvYWx0LXRpdGxlPjwvdGl0bGVzPjxwZXJpb2RpY2FsPjxm
dWxsLXRpdGxlPkogSW5mZWN0IERldiBDdHJpZXM8L2Z1bGwtdGl0bGU+PC9wZXJpb2RpY2FsPjxw
YWdlcz40OTgtNTA5PC9wYWdlcz48dm9sdW1lPjg8L3ZvbHVtZT48bnVtYmVyPjQ8L251bWJlcj48
a2V5d29yZHM+PGtleXdvcmQ+QW5pbWFsczwva2V5d29yZD48a2V5d29yZD5Db21wdXRhdGlvbmFs
IEJpb2xvZ3k8L2tleXdvcmQ+PGtleXdvcmQ+RmVycmV0czwva2V5d29yZD48a2V5d29yZD5JbmZs
dWVuemEgQSBWaXJ1cywgSDFOMSBTdWJ0eXBlL2dlbmV0aWNzLyppc29sYXRpb24gJmFtcDsgcHVy
aWZpY2F0aW9uPC9rZXl3b3JkPjxrZXl3b3JkPlJOQSwgVmlyYWwvKmFuYWx5c2lzPC9rZXl3b3Jk
PjxrZXl3b3JkPlNlcXVlbmNlIEFuYWx5c2lzLCBSTkEvKm1ldGhvZHM8L2tleXdvcmQ+PGtleXdv
cmQ+U29mdHdhcmU8L2tleXdvcmQ+PC9rZXl3b3Jkcz48ZGF0ZXM+PHllYXI+MjAxNDwveWVhcj48
L2RhdGVzPjxpc2JuPjE5NzItMjY4MCAoRWxlY3Ryb25pYykmI3hEOzE5NzItMjY4MCAoTGlua2lu
Zyk8L2lzYm4+PGFjY2Vzc2lvbi1udW0+MjQ3Mjc1MTc8L2FjY2Vzc2lvbi1udW0+PHVybHM+PHJl
bGF0ZWQtdXJscz48dXJsPmh0dHA6Ly93d3cubmNiaS5ubG0ubmloLmdvdi9wdWJtZWQvMjQ3Mjc1
MTc8L3VybD48L3JlbGF0ZWQtdXJscz48L3VybHM+PGVsZWN0cm9uaWMtcmVzb3VyY2UtbnVtPjEw
LjM4NTUvamlkYy4zNzQ5PC9lbGVjdHJvbmljLXJlc291cmNlLW51bT48L3JlY29yZD48L0NpdGU+
PENpdGU+PEF1dGhvcj5UYW5nPC9BdXRob3I+PFllYXI+MjAxMDwvWWVhcj48UmVjTnVtPjE1MDY8
L1JlY051bT48cmVjb3JkPjxyZWMtbnVtYmVyPjE1MDY8L3JlYy1udW1iZXI+PGZvcmVpZ24ta2V5
cz48a2V5IGFwcD0iRU4iIGRiLWlkPSI1eDlwNTBzMHd3eHplbmV3emFjdmF3MnF6ZnI5NTB0dHYy
ZnAiPjE1MDY8L2tleT48L2ZvcmVpZ24ta2V5cz48cmVmLXR5cGUgbmFtZT0iSm91cm5hbCBBcnRp
Y2xlIj4xNzwvcmVmLXR5cGU+PGNvbnRyaWJ1dG9ycz48YXV0aG9ycz48YXV0aG9yPlRhbmcsIFAu
PC9hdXRob3I+PGF1dGhvcj5DaGl1LCBDLjwvYXV0aG9yPjwvYXV0aG9ycz48L2NvbnRyaWJ1dG9y
cz48YXV0aC1hZGRyZXNzPkJyaXRpc2ggQ29sdW1iaWEgQ2VudHJlIGZvciBEaXNlYXNlIENvbnRy
b2wsIERlcGFydG1lbnQgb2YgUGF0aG9sb2d5ICZhbXA7IExhYm9yYXRvcnkgTWVkaWNpbmUsIFVu
aXZlcnNpdHkgb2YgQnJpdGlzaCBDb2x1bWJpYSwgNjU1IFdlc3QgMTJ0aCBBdmVudWUsIFZhbmNv
dXZlciwgQkMsIFY1WiA0UjQsIENhbmFkYS4gcGF0cmljay50YW5nQGJjY2RjLmNhPC9hdXRoLWFk
ZHJlc3M+PHRpdGxlcz48dGl0bGU+TWV0YWdlbm9taWNzIGZvciB0aGUgZGlzY292ZXJ5IG9mIG5v
dmVsIGh1bWFuIHZpcnVzZXM8L3RpdGxlPjxzZWNvbmRhcnktdGl0bGU+RnV0dXJlIE1pY3JvYmlv
bDwvc2Vjb25kYXJ5LXRpdGxlPjxhbHQtdGl0bGU+RnV0dXJlIG1pY3JvYmlvbG9neTwvYWx0LXRp
dGxlPjwvdGl0bGVzPjxwZXJpb2RpY2FsPjxmdWxsLXRpdGxlPkZ1dHVyZSBNaWNyb2Jpb2w8L2Z1
bGwtdGl0bGU+PGFiYnItMT5GdXR1cmUgbWljcm9iaW9sb2d5PC9hYmJyLTE+PC9wZXJpb2RpY2Fs
PjxhbHQtcGVyaW9kaWNhbD48ZnVsbC10aXRsZT5GdXR1cmUgTWljcm9iaW9sPC9mdWxsLXRpdGxl
PjxhYmJyLTE+RnV0dXJlIG1pY3JvYmlvbG9neTwvYWJici0xPjwvYWx0LXBlcmlvZGljYWw+PHBh
Z2VzPjE3Ny04OTwvcGFnZXM+PHZvbHVtZT41PC92b2x1bWU+PG51bWJlcj4yPC9udW1iZXI+PGtl
eXdvcmRzPjxrZXl3b3JkPkh1bWFuczwva2V5d29yZD48a2V5d29yZD5NZXRhZ2Vub21pY3MvKm1l
dGhvZHM8L2tleXdvcmQ+PGtleXdvcmQ+TWljcm9hcnJheSBBbmFseXNpcy9tZXRob2RzPC9rZXl3
b3JkPjxrZXl3b3JkPlNlcXVlbmNlIEFuYWx5c2lzLCBETkEvbWV0aG9kczwva2V5d29yZD48a2V5
d29yZD5WaXJvbG9neS8qbWV0aG9kczwva2V5d29yZD48a2V5d29yZD5WaXJ1cyBEaXNlYXNlcy8q
ZGlhZ25vc2lzPC9rZXl3b3JkPjxrZXl3b3JkPlZpcnVzZXMvKmNsYXNzaWZpY2F0aW9uL2dlbmV0
aWNzLyppc29sYXRpb24gJmFtcDsgcHVyaWZpY2F0aW9uPC9rZXl3b3JkPjwva2V5d29yZHM+PGRh
dGVzPjx5ZWFyPjIwMTA8L3llYXI+PHB1Yi1kYXRlcz48ZGF0ZT5GZWI8L2RhdGU+PC9wdWItZGF0
ZXM+PC9kYXRlcz48aXNibj4xNzQ2LTA5MjEgKEVsZWN0cm9uaWMpJiN4RDsxNzQ2LTA5MTMgKExp
bmtpbmcpPC9pc2JuPjxhY2Nlc3Npb24tbnVtPjIwMTQzOTQzPC9hY2Nlc3Npb24tbnVtPjx1cmxz
PjxyZWxhdGVkLXVybHM+PHVybD5odHRwOi8vd3d3Lm5jYmkubmxtLm5paC5nb3YvcHVibWVkLzIw
MTQzOTQzPC91cmw+PC9yZWxhdGVkLXVybHM+PC91cmxzPjxlbGVjdHJvbmljLXJlc291cmNlLW51
bT4xMC4yMjE3L2ZtYi4wOS4xMjA8L2VsZWN0cm9uaWMtcmVzb3VyY2UtbnVtPjwvcmVjb3JkPjwv
Q2l0ZT48L0VuZE5vdGU+AG==
</w:fldData>
        </w:fldChar>
      </w:r>
      <w:r w:rsidRPr="00DB2521">
        <w:rPr>
          <w:rFonts w:eastAsia="標楷體"/>
        </w:rPr>
        <w:instrText xml:space="preserve"> ADDIN EN.CITE </w:instrText>
      </w:r>
      <w:r w:rsidRPr="00DB2521">
        <w:rPr>
          <w:rFonts w:eastAsia="標楷體"/>
        </w:rPr>
        <w:fldChar w:fldCharType="begin">
          <w:fldData xml:space="preserve">PEVuZE5vdGU+PENpdGU+PEF1dGhvcj5LdXJvZGE8L0F1dGhvcj48WWVhcj4yMDEwPC9ZZWFyPjxS
ZWNOdW0+MTUwNTwvUmVjTnVtPjxEaXNwbGF5VGV4dD5bMywgNSwgNywgMTFdPC9EaXNwbGF5VGV4
dD48cmVjb3JkPjxyZWMtbnVtYmVyPjE1MDU8L3JlYy1udW1iZXI+PGZvcmVpZ24ta2V5cz48a2V5
IGFwcD0iRU4iIGRiLWlkPSI1eDlwNTBzMHd3eHplbmV3emFjdmF3MnF6ZnI5NTB0dHYyZnAiPjE1
MDU8L2tleT48L2ZvcmVpZ24ta2V5cz48cmVmLXR5cGUgbmFtZT0iSm91cm5hbCBBcnRpY2xlIj4x
NzwvcmVmLXR5cGU+PGNvbnRyaWJ1dG9ycz48YXV0aG9ycz48YXV0aG9yPkt1cm9kYSwgTS48L2F1
dGhvcj48YXV0aG9yPkthdGFubywgSC48L2F1dGhvcj48YXV0aG9yPk5ha2FqaW1hLCBOLjwvYXV0
aG9yPjxhdXRob3I+VG9iaXVtZSwgTS48L2F1dGhvcj48YXV0aG9yPkFpbmFpLCBBLjwvYXV0aG9y
PjxhdXRob3I+U2VraXp1a2EsIFQuPC9hdXRob3I+PGF1dGhvcj5IYXNlZ2F3YSwgSC48L2F1dGhv
cj48YXV0aG9yPlRhc2hpcm8sIE0uPC9hdXRob3I+PGF1dGhvcj5TYXNha2ksIFkuPC9hdXRob3I+
PGF1dGhvcj5BcmFrYXdhLCBZLjwvYXV0aG9yPjxhdXRob3I+SGF0YSwgUy48L2F1dGhvcj48YXV0
aG9yPldhdGFuYWJlLCBNLjwvYXV0aG9yPjxhdXRob3I+U2F0YSwgVC48L2F1dGhvcj48L2F1dGhv
cnM+PC9jb250cmlidXRvcnM+PGF1dGgtYWRkcmVzcz5MYWJvcmF0b3J5IG9mIEJhY3RlcmlhbCBH
ZW5vbWljcywgUGF0aG9nZW4gR2Vub21pY3MgQ2VudGVyLCBOYXRpb25hbCBJbnN0aXR1dGUgb2Yg
SW5mZWN0aW91cyBEaXNlYXNlcywgVG9reW8sIEphcGFuLiBtYWtva3Vyb0BuaWguZ28uanA8L2F1
dGgtYWRkcmVzcz48dGl0bGVzPjx0aXRsZT5DaGFyYWN0ZXJpemF0aW9uIG9mIHF1YXNpc3BlY2ll
cyBvZiBwYW5kZW1pYyAyMDA5IGluZmx1ZW56YSBBIHZpcnVzIChBL0gxTjEvMjAwOSkgYnkgZGUg
bm92byBzZXF1ZW5jaW5nIHVzaW5nIGEgbmV4dC1nZW5lcmF0aW9uIEROQSBzZXF1ZW5jZXI8L3Rp
dGxlPjxzZWNvbmRhcnktdGl0bGU+UExvUyBPbmU8L3NlY29uZGFyeS10aXRsZT48YWx0LXRpdGxl
PlBsb1Mgb25lPC9hbHQtdGl0bGU+PC90aXRsZXM+PHBlcmlvZGljYWw+PGZ1bGwtdGl0bGU+UExv
UyBPbmU8L2Z1bGwtdGl0bGU+PC9wZXJpb2RpY2FsPjxhbHQtcGVyaW9kaWNhbD48ZnVsbC10aXRs
ZT5QTG9TIE9uZTwvZnVsbC10aXRsZT48L2FsdC1wZXJpb2RpY2FsPjxwYWdlcz5lMTAyNTY8L3Bh
Z2VzPjx2b2x1bWU+NTwvdm9sdW1lPjxudW1iZXI+NDwvbnVtYmVyPjxrZXl3b3Jkcz48a2V5d29y
ZD5HZW5ldGljIFZhcmlhdGlvbjwva2V5d29yZD48a2V5d29yZD5IZW1hZ2dsdXRpbmluIEdseWNv
cHJvdGVpbnMsIEluZmx1ZW56YSBWaXJ1czwva2V5d29yZD48a2V5d29yZD5IdW1hbnM8L2tleXdv
cmQ+PGtleXdvcmQ+SW5mbHVlbnphIEEgVmlydXMsIEgxTjEgU3VidHlwZS9nZW5ldGljcy8qaXNv
bGF0aW9uICZhbXA7IHB1cmlmaWNhdGlvbjwva2V5d29yZD48a2V5d29yZD5MdW5nL3Zpcm9sb2d5
PC9rZXl3b3JkPjxrZXl3b3JkPlBhbmRlbWljczwva2V5d29yZD48a2V5d29yZD5QbmV1bW9uaWEs
IFZpcmFsL3Zpcm9sb2d5PC9rZXl3b3JkPjxrZXl3b3JkPlJOQS9pc29sYXRpb24gJmFtcDsgcHVy
aWZpY2F0aW9uPC9rZXl3b3JkPjxrZXl3b3JkPlJOQSwgVmlyYWwvYW5hbHlzaXM8L2tleXdvcmQ+
PGtleXdvcmQ+U2VxdWVuY2UgQW5hbHlzaXMsIEROQS8qaW5zdHJ1bWVudGF0aW9uPC9rZXl3b3Jk
Pjwva2V5d29yZHM+PGRhdGVzPjx5ZWFyPjIwMTA8L3llYXI+PC9kYXRlcz48aXNibj4xOTMyLTYy
MDMgKEVsZWN0cm9uaWMpJiN4RDsxOTMyLTYyMDMgKExpbmtpbmcpPC9pc2JuPjxhY2Nlc3Npb24t
bnVtPjIwNDI4MjMxPC9hY2Nlc3Npb24tbnVtPjx1cmxzPjxyZWxhdGVkLXVybHM+PHVybD5odHRw
Oi8vd3d3Lm5jYmkubmxtLm5paC5nb3YvcHVibWVkLzIwNDI4MjMxPC91cmw+PC9yZWxhdGVkLXVy
bHM+PC91cmxzPjxjdXN0b20yPjI4NTkwNDk8L2N1c3RvbTI+PGVsZWN0cm9uaWMtcmVzb3VyY2Ut
bnVtPjEwLjEzNzEvam91cm5hbC5wb25lLjAwMTAyNTY8L2VsZWN0cm9uaWMtcmVzb3VyY2UtbnVt
PjwvcmVjb3JkPjwvQ2l0ZT48Q2l0ZT48QXV0aG9yPkR1bm5lPC9BdXRob3I+PFllYXI+MjAxMjwv
WWVhcj48UmVjTnVtPjE1MDg8L1JlY051bT48cmVjb3JkPjxyZWMtbnVtYmVyPjE1MDg8L3JlYy1u
dW1iZXI+PGZvcmVpZ24ta2V5cz48a2V5IGFwcD0iRU4iIGRiLWlkPSI1eDlwNTBzMHd3eHplbmV3
emFjdmF3MnF6ZnI5NTB0dHYyZnAiPjE1MDg8L2tleT48L2ZvcmVpZ24ta2V5cz48cmVmLXR5cGUg
bmFtZT0iSm91cm5hbCBBcnRpY2xlIj4xNzwvcmVmLXR5cGU+PGNvbnRyaWJ1dG9ycz48YXV0aG9y
cz48YXV0aG9yPkR1bm5lLCBXLiBNLiwgSnIuPC9hdXRob3I+PGF1dGhvcj5XZXN0YmxhZGUsIEwu
IEYuPC9hdXRob3I+PGF1dGhvcj5Gb3JkLCBCLjwvYXV0aG9yPjwvYXV0aG9ycz48L2NvbnRyaWJ1
dG9ycz48YXV0aC1hZGRyZXNzPmJpb01lcmlldXgsIEluYy4sIDEwMCBSb2RvbHBoZSBTdHJlZXQs
IER1cmhhbSwgTkMsIDI3NzEyLCBVU0EuIHdpbGxpYW0uZHVubmVAYmlvbWVyaWV1eC5jb208L2F1
dGgtYWRkcmVzcz48dGl0bGVzPjx0aXRsZT5OZXh0LWdlbmVyYXRpb24gYW5kIHdob2xlLWdlbm9t
ZSBzZXF1ZW5jaW5nIGluIHRoZSBkaWFnbm9zdGljIGNsaW5pY2FsIG1pY3JvYmlvbG9neSBsYWJv
cmF0b3J5PC90aXRsZT48c2Vjb25kYXJ5LXRpdGxlPkV1ciBKIENsaW4gTWljcm9iaW9sIEluZmVj
dCBEaXM8L3NlY29uZGFyeS10aXRsZT48YWx0LXRpdGxlPkV1cm9wZWFuIGpvdXJuYWwgb2YgY2xp
bmljYWwgbWljcm9iaW9sb2d5ICZhbXA7IGluZmVjdGlvdXMgZGlzZWFzZXMgOiBvZmZpY2lhbCBw
dWJsaWNhdGlvbiBvZiB0aGUgRXVyb3BlYW4gU29jaWV0eSBvZiBDbGluaWNhbCBNaWNyb2Jpb2xv
Z3k8L2FsdC10aXRsZT48L3RpdGxlcz48cGVyaW9kaWNhbD48ZnVsbC10aXRsZT5FdXIgSiBDbGlu
IE1pY3JvYmlvbCBJbmZlY3QgRGlzPC9mdWxsLXRpdGxlPjxhYmJyLTE+RXVyb3BlYW4gam91cm5h
bCBvZiBjbGluaWNhbCBtaWNyb2Jpb2xvZ3kgJmFtcDsgaW5mZWN0aW91cyBkaXNlYXNlcyA6IG9m
ZmljaWFsIHB1YmxpY2F0aW9uIG9mIHRoZSBFdXJvcGVhbiBTb2NpZXR5IG9mIENsaW5pY2FsIE1p
Y3JvYmlvbG9neTwvYWJici0xPjwvcGVyaW9kaWNhbD48YWx0LXBlcmlvZGljYWw+PGZ1bGwtdGl0
bGU+RXVyIEogQ2xpbiBNaWNyb2Jpb2wgSW5mZWN0IERpczwvZnVsbC10aXRsZT48YWJici0xPkV1
cm9wZWFuIGpvdXJuYWwgb2YgY2xpbmljYWwgbWljcm9iaW9sb2d5ICZhbXA7IGluZmVjdGlvdXMg
ZGlzZWFzZXMgOiBvZmZpY2lhbCBwdWJsaWNhdGlvbiBvZiB0aGUgRXVyb3BlYW4gU29jaWV0eSBv
ZiBDbGluaWNhbCBNaWNyb2Jpb2xvZ3k8L2FiYnItMT48L2FsdC1wZXJpb2RpY2FsPjxwYWdlcz4x
NzE5LTI2PC9wYWdlcz48dm9sdW1lPjMxPC92b2x1bWU+PG51bWJlcj44PC9udW1iZXI+PGtleXdv
cmRzPjxrZXl3b3JkPkFudGktQmFjdGVyaWFsIEFnZW50cy90aGVyYXBldXRpYyB1c2U8L2tleXdv
cmQ+PGtleXdvcmQ+QmFjdGVyaWFsIEluZmVjdGlvbnMvZGlhZ25vc2lzL2RydWcgdGhlcmFweS9t
aWNyb2Jpb2xvZ3k8L2tleXdvcmQ+PGtleXdvcmQ+QmFjdGVyaW9sb2dpY2FsIFRlY2huaXF1ZXMv
Km1ldGhvZHM8L2tleXdvcmQ+PGtleXdvcmQ+RHJ1ZyBSZXNpc3RhbmNlLCBCYWN0ZXJpYWw8L2tl
eXdvcmQ+PGtleXdvcmQ+Kkdlbm9tZSwgQmFjdGVyaWFsPC9rZXl3b3JkPjxrZXl3b3JkPkhpZ2gt
VGhyb3VnaHB1dCBOdWNsZW90aWRlIFNlcXVlbmNpbmcvKm1ldGhvZHM8L2tleXdvcmQ+PGtleXdv
cmQ+SHVtYW5zPC9rZXl3b3JkPjxrZXl3b3JkPk1vbGVjdWxhciBEaWFnbm9zdGljIFRlY2huaXF1
ZXMvKm1ldGhvZHM8L2tleXdvcmQ+PC9rZXl3b3Jkcz48ZGF0ZXM+PHllYXI+MjAxMjwveWVhcj48
cHViLWRhdGVzPjxkYXRlPkF1ZzwvZGF0ZT48L3B1Yi1kYXRlcz48L2RhdGVzPjxpc2JuPjE0MzUt
NDM3MyAoRWxlY3Ryb25pYykmI3hEOzA5MzQtOTcyMyAoTGlua2luZyk8L2lzYm4+PGFjY2Vzc2lv
bi1udW0+MjI2NzgzNDg8L2FjY2Vzc2lvbi1udW0+PHVybHM+PHJlbGF0ZWQtdXJscz48dXJsPmh0
dHA6Ly93d3cubmNiaS5ubG0ubmloLmdvdi9wdWJtZWQvMjI2NzgzNDg8L3VybD48L3JlbGF0ZWQt
dXJscz48L3VybHM+PGVsZWN0cm9uaWMtcmVzb3VyY2UtbnVtPjEwLjEwMDcvczEwMDk2LTAxMi0x
NjQxLTc8L2VsZWN0cm9uaWMtcmVzb3VyY2UtbnVtPjwvcmVjb3JkPjwvQ2l0ZT48Q2l0ZT48QXV0
aG9yPkxpbjwvQXV0aG9yPjxZZWFyPjIwMTQ8L1llYXI+PFJlY051bT4xNTA5PC9SZWNOdW0+PHJl
Y29yZD48cmVjLW51bWJlcj4xNTA5PC9yZWMtbnVtYmVyPjxmb3JlaWduLWtleXM+PGtleSBhcHA9
IkVOIiBkYi1pZD0iNXg5cDUwczB3d3h6ZW5ld3phY3ZhdzJxemZyOTUwdHR2MmZwIj4xNTA5PC9r
ZXk+PC9mb3JlaWduLWtleXM+PHJlZi10eXBlIG5hbWU9IkpvdXJuYWwgQXJ0aWNsZSI+MTc8L3Jl
Zi10eXBlPjxjb250cmlidXRvcnM+PGF1dGhvcnM+PGF1dGhvcj5MaW4sIFouPC9hdXRob3I+PGF1
dGhvcj5GYXJvb3F1aSwgQS48L2F1dGhvcj48YXV0aG9yPkxpLCBHLjwvYXV0aG9yPjxhdXRob3I+
V29uZywgRy4gSy48L2F1dGhvcj48YXV0aG9yPk1hc29uLCBBLiBMLjwvYXV0aG9yPjxhdXRob3I+
QmFubmVyLCBELjwvYXV0aG9yPjxhdXRob3I+S2VsdmluLCBBLiBBLjwvYXV0aG9yPjxhdXRob3I+
S2VsdmluLCBELiBKLjwvYXV0aG9yPjxhdXRob3I+TGVvbiwgQS4gSi48L2F1dGhvcj48L2F1dGhv
cnM+PC9jb250cmlidXRvcnM+PGF1dGgtYWRkcmVzcz5JbnRlcm5hdGlvbmFsIEluc3RpdHV0ZSBv
ZiBJbmZlY3Rpb24gYW5kIEltbXVuaXR5LCBTaGFudG91IFVuaXZlcnNpdHkgTWVkaWNhbCBDb2xs
ZWdlLCBTaGFudG91LCBHdWFuZ2RvbmcsIENoaW5hLiBqYW5lbGluemhlbkBob3RtYWlsLmNvbS48
L2F1dGgtYWRkcmVzcz48dGl0bGVzPjx0aXRsZT5OZXh0LWdlbmVyYXRpb24gc2VxdWVuY2luZyBh
bmQgYmlvaW5mb3JtYXRpYyBhcHByb2FjaGVzIHRvIGRldGVjdCBhbmQgYW5hbHl6ZSBpbmZsdWVu
emEgdmlydXMgaW4gZmVycmV0czwvdGl0bGU+PHNlY29uZGFyeS10aXRsZT5KIEluZmVjdCBEZXYg
Q3RyaWVzPC9zZWNvbmRhcnktdGl0bGU+PGFsdC10aXRsZT5Kb3VybmFsIG9mIGluZmVjdGlvbiBp
biBkZXZlbG9waW5nIGNvdW50cmllczwvYWx0LXRpdGxlPjwvdGl0bGVzPjxwZXJpb2RpY2FsPjxm
dWxsLXRpdGxlPkogSW5mZWN0IERldiBDdHJpZXM8L2Z1bGwtdGl0bGU+PC9wZXJpb2RpY2FsPjxw
YWdlcz40OTgtNTA5PC9wYWdlcz48dm9sdW1lPjg8L3ZvbHVtZT48bnVtYmVyPjQ8L251bWJlcj48
a2V5d29yZHM+PGtleXdvcmQ+QW5pbWFsczwva2V5d29yZD48a2V5d29yZD5Db21wdXRhdGlvbmFs
IEJpb2xvZ3k8L2tleXdvcmQ+PGtleXdvcmQ+RmVycmV0czwva2V5d29yZD48a2V5d29yZD5JbmZs
dWVuemEgQSBWaXJ1cywgSDFOMSBTdWJ0eXBlL2dlbmV0aWNzLyppc29sYXRpb24gJmFtcDsgcHVy
aWZpY2F0aW9uPC9rZXl3b3JkPjxrZXl3b3JkPlJOQSwgVmlyYWwvKmFuYWx5c2lzPC9rZXl3b3Jk
PjxrZXl3b3JkPlNlcXVlbmNlIEFuYWx5c2lzLCBSTkEvKm1ldGhvZHM8L2tleXdvcmQ+PGtleXdv
cmQ+U29mdHdhcmU8L2tleXdvcmQ+PC9rZXl3b3Jkcz48ZGF0ZXM+PHllYXI+MjAxNDwveWVhcj48
L2RhdGVzPjxpc2JuPjE5NzItMjY4MCAoRWxlY3Ryb25pYykmI3hEOzE5NzItMjY4MCAoTGlua2lu
Zyk8L2lzYm4+PGFjY2Vzc2lvbi1udW0+MjQ3Mjc1MTc8L2FjY2Vzc2lvbi1udW0+PHVybHM+PHJl
bGF0ZWQtdXJscz48dXJsPmh0dHA6Ly93d3cubmNiaS5ubG0ubmloLmdvdi9wdWJtZWQvMjQ3Mjc1
MTc8L3VybD48L3JlbGF0ZWQtdXJscz48L3VybHM+PGVsZWN0cm9uaWMtcmVzb3VyY2UtbnVtPjEw
LjM4NTUvamlkYy4zNzQ5PC9lbGVjdHJvbmljLXJlc291cmNlLW51bT48L3JlY29yZD48L0NpdGU+
PENpdGU+PEF1dGhvcj5UYW5nPC9BdXRob3I+PFllYXI+MjAxMDwvWWVhcj48UmVjTnVtPjE1MDY8
L1JlY051bT48cmVjb3JkPjxyZWMtbnVtYmVyPjE1MDY8L3JlYy1udW1iZXI+PGZvcmVpZ24ta2V5
cz48a2V5IGFwcD0iRU4iIGRiLWlkPSI1eDlwNTBzMHd3eHplbmV3emFjdmF3MnF6ZnI5NTB0dHYy
ZnAiPjE1MDY8L2tleT48L2ZvcmVpZ24ta2V5cz48cmVmLXR5cGUgbmFtZT0iSm91cm5hbCBBcnRp
Y2xlIj4xNzwvcmVmLXR5cGU+PGNvbnRyaWJ1dG9ycz48YXV0aG9ycz48YXV0aG9yPlRhbmcsIFAu
PC9hdXRob3I+PGF1dGhvcj5DaGl1LCBDLjwvYXV0aG9yPjwvYXV0aG9ycz48L2NvbnRyaWJ1dG9y
cz48YXV0aC1hZGRyZXNzPkJyaXRpc2ggQ29sdW1iaWEgQ2VudHJlIGZvciBEaXNlYXNlIENvbnRy
b2wsIERlcGFydG1lbnQgb2YgUGF0aG9sb2d5ICZhbXA7IExhYm9yYXRvcnkgTWVkaWNpbmUsIFVu
aXZlcnNpdHkgb2YgQnJpdGlzaCBDb2x1bWJpYSwgNjU1IFdlc3QgMTJ0aCBBdmVudWUsIFZhbmNv
dXZlciwgQkMsIFY1WiA0UjQsIENhbmFkYS4gcGF0cmljay50YW5nQGJjY2RjLmNhPC9hdXRoLWFk
ZHJlc3M+PHRpdGxlcz48dGl0bGU+TWV0YWdlbm9taWNzIGZvciB0aGUgZGlzY292ZXJ5IG9mIG5v
dmVsIGh1bWFuIHZpcnVzZXM8L3RpdGxlPjxzZWNvbmRhcnktdGl0bGU+RnV0dXJlIE1pY3JvYmlv
bDwvc2Vjb25kYXJ5LXRpdGxlPjxhbHQtdGl0bGU+RnV0dXJlIG1pY3JvYmlvbG9neTwvYWx0LXRp
dGxlPjwvdGl0bGVzPjxwZXJpb2RpY2FsPjxmdWxsLXRpdGxlPkZ1dHVyZSBNaWNyb2Jpb2w8L2Z1
bGwtdGl0bGU+PGFiYnItMT5GdXR1cmUgbWljcm9iaW9sb2d5PC9hYmJyLTE+PC9wZXJpb2RpY2Fs
PjxhbHQtcGVyaW9kaWNhbD48ZnVsbC10aXRsZT5GdXR1cmUgTWljcm9iaW9sPC9mdWxsLXRpdGxl
PjxhYmJyLTE+RnV0dXJlIG1pY3JvYmlvbG9neTwvYWJici0xPjwvYWx0LXBlcmlvZGljYWw+PHBh
Z2VzPjE3Ny04OTwvcGFnZXM+PHZvbHVtZT41PC92b2x1bWU+PG51bWJlcj4yPC9udW1iZXI+PGtl
eXdvcmRzPjxrZXl3b3JkPkh1bWFuczwva2V5d29yZD48a2V5d29yZD5NZXRhZ2Vub21pY3MvKm1l
dGhvZHM8L2tleXdvcmQ+PGtleXdvcmQ+TWljcm9hcnJheSBBbmFseXNpcy9tZXRob2RzPC9rZXl3
b3JkPjxrZXl3b3JkPlNlcXVlbmNlIEFuYWx5c2lzLCBETkEvbWV0aG9kczwva2V5d29yZD48a2V5
d29yZD5WaXJvbG9neS8qbWV0aG9kczwva2V5d29yZD48a2V5d29yZD5WaXJ1cyBEaXNlYXNlcy8q
ZGlhZ25vc2lzPC9rZXl3b3JkPjxrZXl3b3JkPlZpcnVzZXMvKmNsYXNzaWZpY2F0aW9uL2dlbmV0
aWNzLyppc29sYXRpb24gJmFtcDsgcHVyaWZpY2F0aW9uPC9rZXl3b3JkPjwva2V5d29yZHM+PGRh
dGVzPjx5ZWFyPjIwMTA8L3llYXI+PHB1Yi1kYXRlcz48ZGF0ZT5GZWI8L2RhdGU+PC9wdWItZGF0
ZXM+PC9kYXRlcz48aXNibj4xNzQ2LTA5MjEgKEVsZWN0cm9uaWMpJiN4RDsxNzQ2LTA5MTMgKExp
bmtpbmcpPC9pc2JuPjxhY2Nlc3Npb24tbnVtPjIwMTQzOTQzPC9hY2Nlc3Npb24tbnVtPjx1cmxz
PjxyZWxhdGVkLXVybHM+PHVybD5odHRwOi8vd3d3Lm5jYmkubmxtLm5paC5nb3YvcHVibWVkLzIw
MTQzOTQzPC91cmw+PC9yZWxhdGVkLXVybHM+PC91cmxzPjxlbGVjdHJvbmljLXJlc291cmNlLW51
bT4xMC4yMjE3L2ZtYi4wOS4xMjA8L2VsZWN0cm9uaWMtcmVzb3VyY2UtbnVtPjwvcmVjb3JkPjwv
Q2l0ZT48L0VuZE5vdGU+AG==
</w:fldData>
        </w:fldChar>
      </w:r>
      <w:r w:rsidRPr="00DB2521">
        <w:rPr>
          <w:rFonts w:eastAsia="標楷體"/>
        </w:rPr>
        <w:instrText xml:space="preserve"> ADDIN EN.CITE.DATA </w:instrText>
      </w:r>
      <w:r w:rsidRPr="00DB2521">
        <w:rPr>
          <w:rFonts w:eastAsia="標楷體"/>
        </w:rPr>
      </w:r>
      <w:r w:rsidRPr="00DB2521">
        <w:rPr>
          <w:rFonts w:eastAsia="標楷體"/>
        </w:rPr>
        <w:fldChar w:fldCharType="end"/>
      </w:r>
      <w:r w:rsidRPr="00DB2521">
        <w:rPr>
          <w:rFonts w:eastAsia="標楷體"/>
        </w:rPr>
      </w:r>
      <w:r w:rsidRPr="00DB2521">
        <w:rPr>
          <w:rFonts w:eastAsia="標楷體"/>
        </w:rPr>
        <w:fldChar w:fldCharType="separate"/>
      </w:r>
      <w:r w:rsidRPr="00DB2521">
        <w:rPr>
          <w:rFonts w:eastAsia="標楷體"/>
          <w:noProof/>
        </w:rPr>
        <w:t>[</w:t>
      </w:r>
      <w:hyperlink w:anchor="_ENREF_3" w:tooltip="Dunne, 2012 #1508" w:history="1">
        <w:r w:rsidRPr="00DB2521">
          <w:rPr>
            <w:rFonts w:eastAsia="標楷體"/>
            <w:noProof/>
          </w:rPr>
          <w:t>3</w:t>
        </w:r>
      </w:hyperlink>
      <w:r w:rsidRPr="00DB2521">
        <w:rPr>
          <w:rFonts w:eastAsia="標楷體"/>
          <w:noProof/>
        </w:rPr>
        <w:t xml:space="preserve">, </w:t>
      </w:r>
      <w:hyperlink w:anchor="_ENREF_5" w:tooltip="Kuroda, 2010 #1505" w:history="1">
        <w:r w:rsidRPr="00DB2521">
          <w:rPr>
            <w:rFonts w:eastAsia="標楷體"/>
            <w:noProof/>
          </w:rPr>
          <w:t>5</w:t>
        </w:r>
      </w:hyperlink>
      <w:r w:rsidRPr="00DB2521">
        <w:rPr>
          <w:rFonts w:eastAsia="標楷體"/>
          <w:noProof/>
        </w:rPr>
        <w:t xml:space="preserve">, </w:t>
      </w:r>
      <w:hyperlink w:anchor="_ENREF_7" w:tooltip="Lin, 2014 #1509" w:history="1">
        <w:r w:rsidRPr="00DB2521">
          <w:rPr>
            <w:rFonts w:eastAsia="標楷體"/>
            <w:noProof/>
          </w:rPr>
          <w:t>7</w:t>
        </w:r>
      </w:hyperlink>
      <w:r w:rsidRPr="00DB2521">
        <w:rPr>
          <w:rFonts w:eastAsia="標楷體"/>
          <w:noProof/>
        </w:rPr>
        <w:t xml:space="preserve">, </w:t>
      </w:r>
      <w:hyperlink w:anchor="_ENREF_11" w:tooltip="Tang, 2010 #1506" w:history="1">
        <w:r w:rsidRPr="00DB2521">
          <w:rPr>
            <w:rFonts w:eastAsia="標楷體"/>
            <w:noProof/>
          </w:rPr>
          <w:t>11</w:t>
        </w:r>
      </w:hyperlink>
      <w:r w:rsidRPr="00DB2521">
        <w:rPr>
          <w:rFonts w:eastAsia="標楷體"/>
          <w:noProof/>
        </w:rPr>
        <w:t>]</w:t>
      </w:r>
      <w:r w:rsidRPr="00DB2521">
        <w:rPr>
          <w:rFonts w:eastAsia="標楷體"/>
        </w:rPr>
        <w:fldChar w:fldCharType="end"/>
      </w:r>
      <w:r w:rsidRPr="00DB2521">
        <w:rPr>
          <w:rFonts w:eastAsia="標楷體"/>
        </w:rPr>
        <w:t>。目前</w:t>
      </w:r>
      <w:r w:rsidRPr="00DB2521">
        <w:rPr>
          <w:rFonts w:eastAsia="標楷體"/>
          <w:bCs/>
          <w:kern w:val="0"/>
        </w:rPr>
        <w:t>NGS</w:t>
      </w:r>
      <w:r w:rsidRPr="00DB2521">
        <w:rPr>
          <w:rFonts w:eastAsia="標楷體"/>
          <w:bCs/>
          <w:kern w:val="0"/>
        </w:rPr>
        <w:t>被應用在研究流感病毒分子流行病學</w:t>
      </w:r>
      <w:r w:rsidRPr="00DB2521">
        <w:rPr>
          <w:bCs/>
          <w:kern w:val="0"/>
        </w:rPr>
        <w:t>，</w:t>
      </w:r>
      <w:r w:rsidRPr="00DB2521">
        <w:rPr>
          <w:rFonts w:eastAsia="標楷體"/>
          <w:bCs/>
          <w:kern w:val="0"/>
        </w:rPr>
        <w:t>病毒歧異度變化</w:t>
      </w:r>
      <w:r w:rsidRPr="00DB2521">
        <w:rPr>
          <w:rFonts w:eastAsia="標楷體"/>
        </w:rPr>
        <w:fldChar w:fldCharType="begin">
          <w:fldData xml:space="preserve">PEVuZE5vdGU+PENpdGU+PEF1dGhvcj5WYW4gZGVuIEhvZWNrZTwvQXV0aG9yPjxZZWFyPjIwMTU8
L1llYXI+PFJlY051bT4xNTIzPC9SZWNOdW0+PERpc3BsYXlUZXh0PlsxMl08L0Rpc3BsYXlUZXh0
PjxyZWNvcmQ+PHJlYy1udW1iZXI+MTUyMzwvcmVjLW51bWJlcj48Zm9yZWlnbi1rZXlzPjxrZXkg
YXBwPSJFTiIgZGItaWQ9IjV4OXA1MHMwd3d4emVuZXd6YWN2YXcycXpmcjk1MHR0djJmcCI+MTUy
Mzwva2V5PjwvZm9yZWlnbi1rZXlzPjxyZWYtdHlwZSBuYW1lPSJKb3VybmFsIEFydGljbGUiPjE3
PC9yZWYtdHlwZT48Y29udHJpYnV0b3JzPjxhdXRob3JzPjxhdXRob3I+VmFuIGRlbiBIb2Vja2Us
IFMuPC9hdXRob3I+PGF1dGhvcj5WZXJoZWxzdCwgSi48L2F1dGhvcj48YXV0aG9yPlZ1eWxzdGVr
ZSwgTS48L2F1dGhvcj48YXV0aG9yPlNhZWxlbnMsIFguPC9hdXRob3I+PC9hdXRob3JzPjwvY29u
dHJpYnV0b3JzPjxhdXRoLWFkZHJlc3M+RGVwYXJ0bWVudCBvZiBNZWRpY2FsIFByb3RlaW4gUmVz
ZWFyY2gsIFZJQiwgQi05MDUyLCBHaGVudCwgQmVsZ2l1bS4gc2lsdmllLnZhbmRlbmhvZWNrZUB2
aWItdWdlbnQuYmUuJiN4RDtEZXBhcnRtZW50IG9mIEJpb21lZGljYWwgTW9sZWN1bGFyIEJpb2xv
Z3ksIEdoZW50IFVuaXZlcnNpdHksIEItOTA1MiwgR2hlbnQsIEJlbGdpdW0uIHNpbHZpZS52YW5k
ZW5ob2Vja2VAdmliLXVnZW50LmJlLiYjeEQ7RGVwYXJ0bWVudCBvZiBNZWRpY2FsIFByb3RlaW4g
UmVzZWFyY2gsIFZJQiwgQi05MDUyLCBHaGVudCwgQmVsZ2l1bS4ganVkaXRoLnZlcmhlbHN0QHZp
Yi11Z2VudC5iZS4mI3hEO0RlcGFydG1lbnQgb2YgQmlvbWVkaWNhbCBNb2xlY3VsYXIgQmlvbG9n
eSwgR2hlbnQgVW5pdmVyc2l0eSwgQi05MDUyLCBHaGVudCwgQmVsZ2l1bS4ganVkaXRoLnZlcmhl
bHN0QHZpYi11Z2VudC5iZS4mI3hEO0dub21peHgsIE9uYWZoYW5rZWxpamtoZWlkc2xhYW4gMzgs
IEItOTAwMCwgR2hlbnQsIEJlbGdpdW0uIG1hcm5pay52dXlsc3Rla2VAdGVsZW5ldC5iZS4mI3hE
O0RlcGFydG1lbnQgb2YgTWVkaWNhbCBQcm90ZWluIFJlc2VhcmNoLCBWSUIsIEItOTA1MiwgR2hl
bnQsIEJlbGdpdW0uIHhhdmllci5zYWVsZW5zQHZpYi11Z2VudC5iZS4mI3hEO0RlcGFydG1lbnQg
b2YgQmlvbWVkaWNhbCBNb2xlY3VsYXIgQmlvbG9neSwgR2hlbnQgVW5pdmVyc2l0eSwgQi05MDUy
LCBHaGVudCwgQmVsZ2l1bS4geGF2aWVyLnNhZWxlbnNAdmliLXVnZW50LmJlLjwvYXV0aC1hZGRy
ZXNzPjx0aXRsZXM+PHRpdGxlPkFuYWx5c2lzIG9mIHRoZSBnZW5ldGljIGRpdmVyc2l0eSBvZiBp
bmZsdWVuemEgQSB2aXJ1c2VzIHVzaW5nIG5leHQtZ2VuZXJhdGlvbiBETkEgc2VxdWVuY2luZzwv
dGl0bGU+PHNlY29uZGFyeS10aXRsZT5CTUMgR2Vub21pY3M8L3NlY29uZGFyeS10aXRsZT48YWx0
LXRpdGxlPkJNQyBnZW5vbWljczwvYWx0LXRpdGxlPjwvdGl0bGVzPjxwZXJpb2RpY2FsPjxmdWxs
LXRpdGxlPkJNQyBHZW5vbWljczwvZnVsbC10aXRsZT48L3BlcmlvZGljYWw+PGFsdC1wZXJpb2Rp
Y2FsPjxmdWxsLXRpdGxlPkJNQyBHZW5vbWljczwvZnVsbC10aXRsZT48L2FsdC1wZXJpb2RpY2Fs
PjxwYWdlcz43OTwvcGFnZXM+PHZvbHVtZT4xNjwvdm9sdW1lPjxrZXl3b3Jkcz48a2V5d29yZD4q
R2VuZXRpYyBWYXJpYXRpb248L2tleXdvcmQ+PGtleXdvcmQ+R2Vub21lLCBWaXJhbDwva2V5d29y
ZD48a2V5d29yZD5IaWdoLVRocm91Z2hwdXQgTnVjbGVvdGlkZSBTZXF1ZW5jaW5nLyptZXRob2Rz
PC9rZXl3b3JkPjxrZXl3b3JkPkh1bWFuczwva2V5d29yZD48a2V5d29yZD5JbmZsdWVuemEgQSB2
aXJ1cy8qZ2VuZXRpY3M8L2tleXdvcmQ+PGtleXdvcmQ+SW5mbHVlbnphLCBIdW1hbi9nZW5ldGlj
cy8qdmlyb2xvZ3k8L2tleXdvcmQ+PC9rZXl3b3Jkcz48ZGF0ZXM+PHllYXI+MjAxNTwveWVhcj48
L2RhdGVzPjxpc2JuPjE0NzEtMjE2NCAoRWxlY3Ryb25pYykmI3hEOzE0NzEtMjE2NCAoTGlua2lu
Zyk8L2lzYm4+PGFjY2Vzc2lvbi1udW0+MjU3NTg3NzI8L2FjY2Vzc2lvbi1udW0+PHVybHM+PHJl
bGF0ZWQtdXJscz48dXJsPmh0dHA6Ly93d3cubmNiaS5ubG0ubmloLmdvdi9wdWJtZWQvMjU3NTg3
NzI8L3VybD48L3JlbGF0ZWQtdXJscz48L3VybHM+PGN1c3RvbTI+NDM0MjA5MTwvY3VzdG9tMj48
ZWxlY3Ryb25pYy1yZXNvdXJjZS1udW0+MTAuMTE4Ni9zMTI4NjQtMDE1LTEyODQtejwvZWxlY3Ry
b25pYy1yZXNvdXJjZS1udW0+PC9yZWNvcmQ+PC9DaXRlPjwvRW5kTm90ZT4A
</w:fldData>
        </w:fldChar>
      </w:r>
      <w:r w:rsidRPr="00DB2521">
        <w:rPr>
          <w:rFonts w:eastAsia="標楷體"/>
        </w:rPr>
        <w:instrText xml:space="preserve"> ADDIN EN.CITE </w:instrText>
      </w:r>
      <w:r w:rsidRPr="00DB2521">
        <w:rPr>
          <w:rFonts w:eastAsia="標楷體"/>
        </w:rPr>
        <w:fldChar w:fldCharType="begin">
          <w:fldData xml:space="preserve">PEVuZE5vdGU+PENpdGU+PEF1dGhvcj5WYW4gZGVuIEhvZWNrZTwvQXV0aG9yPjxZZWFyPjIwMTU8
L1llYXI+PFJlY051bT4xNTIzPC9SZWNOdW0+PERpc3BsYXlUZXh0PlsxMl08L0Rpc3BsYXlUZXh0
PjxyZWNvcmQ+PHJlYy1udW1iZXI+MTUyMzwvcmVjLW51bWJlcj48Zm9yZWlnbi1rZXlzPjxrZXkg
YXBwPSJFTiIgZGItaWQ9IjV4OXA1MHMwd3d4emVuZXd6YWN2YXcycXpmcjk1MHR0djJmcCI+MTUy
Mzwva2V5PjwvZm9yZWlnbi1rZXlzPjxyZWYtdHlwZSBuYW1lPSJKb3VybmFsIEFydGljbGUiPjE3
PC9yZWYtdHlwZT48Y29udHJpYnV0b3JzPjxhdXRob3JzPjxhdXRob3I+VmFuIGRlbiBIb2Vja2Us
IFMuPC9hdXRob3I+PGF1dGhvcj5WZXJoZWxzdCwgSi48L2F1dGhvcj48YXV0aG9yPlZ1eWxzdGVr
ZSwgTS48L2F1dGhvcj48YXV0aG9yPlNhZWxlbnMsIFguPC9hdXRob3I+PC9hdXRob3JzPjwvY29u
dHJpYnV0b3JzPjxhdXRoLWFkZHJlc3M+RGVwYXJ0bWVudCBvZiBNZWRpY2FsIFByb3RlaW4gUmVz
ZWFyY2gsIFZJQiwgQi05MDUyLCBHaGVudCwgQmVsZ2l1bS4gc2lsdmllLnZhbmRlbmhvZWNrZUB2
aWItdWdlbnQuYmUuJiN4RDtEZXBhcnRtZW50IG9mIEJpb21lZGljYWwgTW9sZWN1bGFyIEJpb2xv
Z3ksIEdoZW50IFVuaXZlcnNpdHksIEItOTA1MiwgR2hlbnQsIEJlbGdpdW0uIHNpbHZpZS52YW5k
ZW5ob2Vja2VAdmliLXVnZW50LmJlLiYjeEQ7RGVwYXJ0bWVudCBvZiBNZWRpY2FsIFByb3RlaW4g
UmVzZWFyY2gsIFZJQiwgQi05MDUyLCBHaGVudCwgQmVsZ2l1bS4ganVkaXRoLnZlcmhlbHN0QHZp
Yi11Z2VudC5iZS4mI3hEO0RlcGFydG1lbnQgb2YgQmlvbWVkaWNhbCBNb2xlY3VsYXIgQmlvbG9n
eSwgR2hlbnQgVW5pdmVyc2l0eSwgQi05MDUyLCBHaGVudCwgQmVsZ2l1bS4ganVkaXRoLnZlcmhl
bHN0QHZpYi11Z2VudC5iZS4mI3hEO0dub21peHgsIE9uYWZoYW5rZWxpamtoZWlkc2xhYW4gMzgs
IEItOTAwMCwgR2hlbnQsIEJlbGdpdW0uIG1hcm5pay52dXlsc3Rla2VAdGVsZW5ldC5iZS4mI3hE
O0RlcGFydG1lbnQgb2YgTWVkaWNhbCBQcm90ZWluIFJlc2VhcmNoLCBWSUIsIEItOTA1MiwgR2hl
bnQsIEJlbGdpdW0uIHhhdmllci5zYWVsZW5zQHZpYi11Z2VudC5iZS4mI3hEO0RlcGFydG1lbnQg
b2YgQmlvbWVkaWNhbCBNb2xlY3VsYXIgQmlvbG9neSwgR2hlbnQgVW5pdmVyc2l0eSwgQi05MDUy
LCBHaGVudCwgQmVsZ2l1bS4geGF2aWVyLnNhZWxlbnNAdmliLXVnZW50LmJlLjwvYXV0aC1hZGRy
ZXNzPjx0aXRsZXM+PHRpdGxlPkFuYWx5c2lzIG9mIHRoZSBnZW5ldGljIGRpdmVyc2l0eSBvZiBp
bmZsdWVuemEgQSB2aXJ1c2VzIHVzaW5nIG5leHQtZ2VuZXJhdGlvbiBETkEgc2VxdWVuY2luZzwv
dGl0bGU+PHNlY29uZGFyeS10aXRsZT5CTUMgR2Vub21pY3M8L3NlY29uZGFyeS10aXRsZT48YWx0
LXRpdGxlPkJNQyBnZW5vbWljczwvYWx0LXRpdGxlPjwvdGl0bGVzPjxwZXJpb2RpY2FsPjxmdWxs
LXRpdGxlPkJNQyBHZW5vbWljczwvZnVsbC10aXRsZT48L3BlcmlvZGljYWw+PGFsdC1wZXJpb2Rp
Y2FsPjxmdWxsLXRpdGxlPkJNQyBHZW5vbWljczwvZnVsbC10aXRsZT48L2FsdC1wZXJpb2RpY2Fs
PjxwYWdlcz43OTwvcGFnZXM+PHZvbHVtZT4xNjwvdm9sdW1lPjxrZXl3b3Jkcz48a2V5d29yZD4q
R2VuZXRpYyBWYXJpYXRpb248L2tleXdvcmQ+PGtleXdvcmQ+R2Vub21lLCBWaXJhbDwva2V5d29y
ZD48a2V5d29yZD5IaWdoLVRocm91Z2hwdXQgTnVjbGVvdGlkZSBTZXF1ZW5jaW5nLyptZXRob2Rz
PC9rZXl3b3JkPjxrZXl3b3JkPkh1bWFuczwva2V5d29yZD48a2V5d29yZD5JbmZsdWVuemEgQSB2
aXJ1cy8qZ2VuZXRpY3M8L2tleXdvcmQ+PGtleXdvcmQ+SW5mbHVlbnphLCBIdW1hbi9nZW5ldGlj
cy8qdmlyb2xvZ3k8L2tleXdvcmQ+PC9rZXl3b3Jkcz48ZGF0ZXM+PHllYXI+MjAxNTwveWVhcj48
L2RhdGVzPjxpc2JuPjE0NzEtMjE2NCAoRWxlY3Ryb25pYykmI3hEOzE0NzEtMjE2NCAoTGlua2lu
Zyk8L2lzYm4+PGFjY2Vzc2lvbi1udW0+MjU3NTg3NzI8L2FjY2Vzc2lvbi1udW0+PHVybHM+PHJl
bGF0ZWQtdXJscz48dXJsPmh0dHA6Ly93d3cubmNiaS5ubG0ubmloLmdvdi9wdWJtZWQvMjU3NTg3
NzI8L3VybD48L3JlbGF0ZWQtdXJscz48L3VybHM+PGN1c3RvbTI+NDM0MjA5MTwvY3VzdG9tMj48
ZWxlY3Ryb25pYy1yZXNvdXJjZS1udW0+MTAuMTE4Ni9zMTI4NjQtMDE1LTEyODQtejwvZWxlY3Ry
b25pYy1yZXNvdXJjZS1udW0+PC9yZWNvcmQ+PC9DaXRlPjwvRW5kTm90ZT4A
</w:fldData>
        </w:fldChar>
      </w:r>
      <w:r w:rsidRPr="00DB2521">
        <w:rPr>
          <w:rFonts w:eastAsia="標楷體"/>
        </w:rPr>
        <w:instrText xml:space="preserve"> ADDIN EN.CITE.DATA </w:instrText>
      </w:r>
      <w:r w:rsidRPr="00DB2521">
        <w:rPr>
          <w:rFonts w:eastAsia="標楷體"/>
        </w:rPr>
      </w:r>
      <w:r w:rsidRPr="00DB2521">
        <w:rPr>
          <w:rFonts w:eastAsia="標楷體"/>
        </w:rPr>
        <w:fldChar w:fldCharType="end"/>
      </w:r>
      <w:r w:rsidRPr="00DB2521">
        <w:rPr>
          <w:rFonts w:eastAsia="標楷體"/>
        </w:rPr>
      </w:r>
      <w:r w:rsidRPr="00DB2521">
        <w:rPr>
          <w:rFonts w:eastAsia="標楷體"/>
        </w:rPr>
        <w:fldChar w:fldCharType="separate"/>
      </w:r>
      <w:r w:rsidRPr="00DB2521">
        <w:rPr>
          <w:rFonts w:eastAsia="標楷體"/>
          <w:noProof/>
        </w:rPr>
        <w:t>[</w:t>
      </w:r>
      <w:hyperlink w:anchor="_ENREF_12" w:tooltip="Van den Hoecke, 2015 #1523" w:history="1">
        <w:r w:rsidRPr="00DB2521">
          <w:rPr>
            <w:rFonts w:eastAsia="標楷體"/>
            <w:noProof/>
          </w:rPr>
          <w:t>12</w:t>
        </w:r>
      </w:hyperlink>
      <w:r w:rsidRPr="00DB2521">
        <w:rPr>
          <w:rFonts w:eastAsia="標楷體"/>
          <w:noProof/>
        </w:rPr>
        <w:t>]</w:t>
      </w:r>
      <w:r w:rsidRPr="00DB2521">
        <w:rPr>
          <w:rFonts w:eastAsia="標楷體"/>
        </w:rPr>
        <w:fldChar w:fldCharType="end"/>
      </w:r>
      <w:r w:rsidRPr="00DB2521">
        <w:rPr>
          <w:rFonts w:eastAsia="標楷體"/>
          <w:bCs/>
          <w:kern w:val="0"/>
        </w:rPr>
        <w:t>傳播與致病性</w:t>
      </w:r>
      <w:r w:rsidRPr="00DB2521">
        <w:rPr>
          <w:bCs/>
          <w:kern w:val="0"/>
        </w:rPr>
        <w:t>，</w:t>
      </w:r>
      <w:r w:rsidRPr="00DB2521">
        <w:rPr>
          <w:rFonts w:eastAsia="標楷體"/>
          <w:bCs/>
          <w:kern w:val="0"/>
        </w:rPr>
        <w:t>如利用</w:t>
      </w:r>
      <w:r w:rsidRPr="00DB2521">
        <w:rPr>
          <w:rFonts w:eastAsia="標楷體"/>
          <w:bCs/>
          <w:kern w:val="0"/>
        </w:rPr>
        <w:t xml:space="preserve">NGS </w:t>
      </w:r>
      <w:r w:rsidRPr="00DB2521">
        <w:rPr>
          <w:rFonts w:eastAsia="標楷體"/>
          <w:bCs/>
          <w:kern w:val="0"/>
        </w:rPr>
        <w:t>研究流感病毒的</w:t>
      </w:r>
      <w:proofErr w:type="gramStart"/>
      <w:r w:rsidRPr="00DB2521">
        <w:rPr>
          <w:rFonts w:eastAsia="標楷體"/>
          <w:bCs/>
          <w:kern w:val="0"/>
        </w:rPr>
        <w:t>演變與流感</w:t>
      </w:r>
      <w:proofErr w:type="gramEnd"/>
      <w:r w:rsidRPr="00DB2521">
        <w:rPr>
          <w:rFonts w:eastAsia="標楷體"/>
          <w:bCs/>
          <w:kern w:val="0"/>
        </w:rPr>
        <w:t>病毒在不同</w:t>
      </w:r>
      <w:proofErr w:type="gramStart"/>
      <w:r w:rsidRPr="00DB2521">
        <w:rPr>
          <w:rFonts w:eastAsia="標楷體"/>
          <w:bCs/>
          <w:kern w:val="0"/>
        </w:rPr>
        <w:t>物種間的適應</w:t>
      </w:r>
      <w:proofErr w:type="gramEnd"/>
      <w:r w:rsidRPr="00DB2521">
        <w:rPr>
          <w:rFonts w:eastAsia="標楷體"/>
          <w:bCs/>
          <w:kern w:val="0"/>
        </w:rPr>
        <w:t>變化例，如原先少數</w:t>
      </w:r>
      <w:r w:rsidRPr="00DB2521">
        <w:rPr>
          <w:rFonts w:eastAsia="標楷體"/>
          <w:bCs/>
          <w:kern w:val="0"/>
        </w:rPr>
        <w:t>NA</w:t>
      </w:r>
      <w:r w:rsidRPr="00DB2521">
        <w:rPr>
          <w:rFonts w:eastAsia="標楷體"/>
          <w:bCs/>
          <w:kern w:val="0"/>
        </w:rPr>
        <w:t>缺失的</w:t>
      </w:r>
      <w:proofErr w:type="gramStart"/>
      <w:r w:rsidRPr="00DB2521">
        <w:rPr>
          <w:rFonts w:eastAsia="標楷體"/>
          <w:bCs/>
          <w:kern w:val="0"/>
        </w:rPr>
        <w:t>變異株因在</w:t>
      </w:r>
      <w:proofErr w:type="gramEnd"/>
      <w:r w:rsidRPr="00DB2521">
        <w:rPr>
          <w:rFonts w:eastAsia="標楷體"/>
          <w:bCs/>
          <w:kern w:val="0"/>
        </w:rPr>
        <w:t>家禽適應強而成主流病毒</w:t>
      </w:r>
      <w:r w:rsidRPr="00DB2521">
        <w:rPr>
          <w:rFonts w:eastAsia="標楷體"/>
          <w:bCs/>
          <w:kern w:val="0"/>
        </w:rPr>
        <w:fldChar w:fldCharType="begin">
          <w:fldData xml:space="preserve">PEVuZE5vdGU+PENpdGU+PEF1dGhvcj5Dcm92aWxsZTwvQXV0aG9yPjxZZWFyPjIwMTI8L1llYXI+
PFJlY051bT4xNTQ0PC9SZWNOdW0+PERpc3BsYXlUZXh0PlsyXTwvRGlzcGxheVRleHQ+PHJlY29y
ZD48cmVjLW51bWJlcj4xNTQ0PC9yZWMtbnVtYmVyPjxmb3JlaWduLWtleXM+PGtleSBhcHA9IkVO
IiBkYi1pZD0iNXg5cDUwczB3d3h6ZW5ld3phY3ZhdzJxemZyOTUwdHR2MmZwIj4xNTQ0PC9rZXk+
PC9mb3JlaWduLWtleXM+PHJlZi10eXBlIG5hbWU9IkpvdXJuYWwgQXJ0aWNsZSI+MTc8L3JlZi10
eXBlPjxjb250cmlidXRvcnM+PGF1dGhvcnM+PGF1dGhvcj5Dcm92aWxsZSwgRy48L2F1dGhvcj48
YXV0aG9yPlNvdWJpZXMsIFMuIE0uPC9hdXRob3I+PGF1dGhvcj5CYXJiaWVyaSwgSi48L2F1dGhv
cj48YXV0aG9yPktsb3BwLCBDLjwvYXV0aG9yPjxhdXRob3I+TWFyaWV0dGUsIEouPC9hdXRob3I+
PGF1dGhvcj5Cb3VjaGV6LCBPLjwvYXV0aG9yPjxhdXRob3I+Q2FtdXMtQm91Y2xhaW52aWxsZSwg
Qy48L2F1dGhvcj48YXV0aG9yPkd1ZXJpbiwgSi4gTC48L2F1dGhvcj48L2F1dGhvcnM+PC9jb250
cmlidXRvcnM+PGF1dGgtYWRkcmVzcz5Vbml2ZXJzaXRlIGRlIFRvdWxvdXNlLCBJTlAsIEVOVlQs
IFRvdWxvdXNlLCBGcmFuY2UuPC9hdXRoLWFkZHJlc3M+PHRpdGxlcz48dGl0bGU+RmllbGQgbW9u
aXRvcmluZyBvZiBhdmlhbiBpbmZsdWVuemEgdmlydXNlczogd2hvbGUtZ2Vub21lIHNlcXVlbmNp
bmcgYW5kIHRyYWNraW5nIG9mIG5ldXJhbWluaWRhc2UgZXZvbHV0aW9uIHVzaW5nIDQ1NCBweXJv
c2VxdWVuY2luZzwvdGl0bGU+PHNlY29uZGFyeS10aXRsZT5KIENsaW4gTWljcm9iaW9sPC9zZWNv
bmRhcnktdGl0bGU+PGFsdC10aXRsZT5Kb3VybmFsIG9mIGNsaW5pY2FsIG1pY3JvYmlvbG9neTwv
YWx0LXRpdGxlPjwvdGl0bGVzPjxwZXJpb2RpY2FsPjxmdWxsLXRpdGxlPkogQ2xpbiBNaWNyb2Jp
b2w8L2Z1bGwtdGl0bGU+PC9wZXJpb2RpY2FsPjxwYWdlcz4yODgxLTc8L3BhZ2VzPjx2b2x1bWU+
NTA8L3ZvbHVtZT48bnVtYmVyPjk8L251bWJlcj48a2V5d29yZHM+PGtleXdvcmQ+QW1pbm8gQWNp
ZCBTdWJzdGl0dXRpb248L2tleXdvcmQ+PGtleXdvcmQ+QW5pbWFsczwva2V5d29yZD48a2V5d29y
ZD4qRGlzZWFzZSBPdXRicmVha3M8L2tleXdvcmQ+PGtleXdvcmQ+RHVja3M8L2tleXdvcmQ+PGtl
eXdvcmQ+KkV2b2x1dGlvbiwgTW9sZWN1bGFyPC9rZXl3b3JkPjxrZXl3b3JkPipHZW5vbWUsIFZp
cmFsPC9rZXl3b3JkPjxrZXl3b3JkPkhlbWFnZ2x1dGluaW5zLCBWaXJhbC9nZW5ldGljczwva2V5
d29yZD48a2V5d29yZD5JbmZsdWVuemEgaW4gQmlyZHMvZXBpZGVtaW9sb2d5LypnZW5ldGljcy8q
dmlyb2xvZ3k8L2tleXdvcmQ+PGtleXdvcmQ+TW9sZWN1bGFyIFNlcXVlbmNlIERhdGE8L2tleXdv
cmQ+PGtleXdvcmQ+TXV0YXRpb24sIE1pc3NlbnNlPC9rZXl3b3JkPjxrZXl3b3JkPk5ldXJhbWlu
aWRhc2UvKmdlbmV0aWNzPC9rZXl3b3JkPjxrZXl3b3JkPlJOQSwgVmlyYWwvZ2VuZXRpY3M8L2tl
eXdvcmQ+PGtleXdvcmQ+U2VxdWVuY2UgQW5hbHlzaXMsIEROQTwva2V5d29yZD48a2V5d29yZD5T
ZXF1ZW5jZSBEZWxldGlvbjwva2V5d29yZD48a2V5d29yZD5UdXJrZXlzPC9rZXl3b3JkPjxrZXl3
b3JkPlVuaXRlZCBTdGF0ZXMvZXBpZGVtaW9sb2d5PC9rZXl3b3JkPjxrZXl3b3JkPlZpcmFsIFBy
b3RlaW5zLypnZW5ldGljczwva2V5d29yZD48L2tleXdvcmRzPjxkYXRlcz48eWVhcj4yMDEyPC95
ZWFyPjxwdWItZGF0ZXM+PGRhdGU+U2VwPC9kYXRlPjwvcHViLWRhdGVzPjwvZGF0ZXM+PGlzYm4+
MTA5OC02NjBYIChFbGVjdHJvbmljKSYjeEQ7MDA5NS0xMTM3IChMaW5raW5nKTwvaXNibj48YWNj
ZXNzaW9uLW51bT4yMjcxODk0NDwvYWNjZXNzaW9uLW51bT48dXJscz48cmVsYXRlZC11cmxzPjx1
cmw+aHR0cDovL3d3dy5uY2JpLm5sbS5uaWguZ292L3B1Ym1lZC8yMjcxODk0NDwvdXJsPjwvcmVs
YXRlZC11cmxzPjwvdXJscz48Y3VzdG9tMj4zNDIxODA1PC9jdXN0b20yPjxlbGVjdHJvbmljLXJl
c291cmNlLW51bT4xMC4xMTI4L0pDTS4wMTE0Mi0xMjwvZWxlY3Ryb25pYy1yZXNvdXJjZS1udW0+
PC9yZWNvcmQ+PC9DaXRlPjwvRW5kTm90ZT4A
</w:fldData>
        </w:fldChar>
      </w:r>
      <w:r w:rsidRPr="00DB2521">
        <w:rPr>
          <w:rFonts w:eastAsia="標楷體"/>
          <w:bCs/>
          <w:kern w:val="0"/>
        </w:rPr>
        <w:instrText xml:space="preserve"> ADDIN EN.CITE </w:instrText>
      </w:r>
      <w:r w:rsidRPr="00DB2521">
        <w:rPr>
          <w:rFonts w:eastAsia="標楷體"/>
          <w:bCs/>
          <w:kern w:val="0"/>
        </w:rPr>
        <w:fldChar w:fldCharType="begin">
          <w:fldData xml:space="preserve">PEVuZE5vdGU+PENpdGU+PEF1dGhvcj5Dcm92aWxsZTwvQXV0aG9yPjxZZWFyPjIwMTI8L1llYXI+
PFJlY051bT4xNTQ0PC9SZWNOdW0+PERpc3BsYXlUZXh0PlsyXTwvRGlzcGxheVRleHQ+PHJlY29y
ZD48cmVjLW51bWJlcj4xNTQ0PC9yZWMtbnVtYmVyPjxmb3JlaWduLWtleXM+PGtleSBhcHA9IkVO
IiBkYi1pZD0iNXg5cDUwczB3d3h6ZW5ld3phY3ZhdzJxemZyOTUwdHR2MmZwIj4xNTQ0PC9rZXk+
PC9mb3JlaWduLWtleXM+PHJlZi10eXBlIG5hbWU9IkpvdXJuYWwgQXJ0aWNsZSI+MTc8L3JlZi10
eXBlPjxjb250cmlidXRvcnM+PGF1dGhvcnM+PGF1dGhvcj5Dcm92aWxsZSwgRy48L2F1dGhvcj48
YXV0aG9yPlNvdWJpZXMsIFMuIE0uPC9hdXRob3I+PGF1dGhvcj5CYXJiaWVyaSwgSi48L2F1dGhv
cj48YXV0aG9yPktsb3BwLCBDLjwvYXV0aG9yPjxhdXRob3I+TWFyaWV0dGUsIEouPC9hdXRob3I+
PGF1dGhvcj5Cb3VjaGV6LCBPLjwvYXV0aG9yPjxhdXRob3I+Q2FtdXMtQm91Y2xhaW52aWxsZSwg
Qy48L2F1dGhvcj48YXV0aG9yPkd1ZXJpbiwgSi4gTC48L2F1dGhvcj48L2F1dGhvcnM+PC9jb250
cmlidXRvcnM+PGF1dGgtYWRkcmVzcz5Vbml2ZXJzaXRlIGRlIFRvdWxvdXNlLCBJTlAsIEVOVlQs
IFRvdWxvdXNlLCBGcmFuY2UuPC9hdXRoLWFkZHJlc3M+PHRpdGxlcz48dGl0bGU+RmllbGQgbW9u
aXRvcmluZyBvZiBhdmlhbiBpbmZsdWVuemEgdmlydXNlczogd2hvbGUtZ2Vub21lIHNlcXVlbmNp
bmcgYW5kIHRyYWNraW5nIG9mIG5ldXJhbWluaWRhc2UgZXZvbHV0aW9uIHVzaW5nIDQ1NCBweXJv
c2VxdWVuY2luZzwvdGl0bGU+PHNlY29uZGFyeS10aXRsZT5KIENsaW4gTWljcm9iaW9sPC9zZWNv
bmRhcnktdGl0bGU+PGFsdC10aXRsZT5Kb3VybmFsIG9mIGNsaW5pY2FsIG1pY3JvYmlvbG9neTwv
YWx0LXRpdGxlPjwvdGl0bGVzPjxwZXJpb2RpY2FsPjxmdWxsLXRpdGxlPkogQ2xpbiBNaWNyb2Jp
b2w8L2Z1bGwtdGl0bGU+PC9wZXJpb2RpY2FsPjxwYWdlcz4yODgxLTc8L3BhZ2VzPjx2b2x1bWU+
NTA8L3ZvbHVtZT48bnVtYmVyPjk8L251bWJlcj48a2V5d29yZHM+PGtleXdvcmQ+QW1pbm8gQWNp
ZCBTdWJzdGl0dXRpb248L2tleXdvcmQ+PGtleXdvcmQ+QW5pbWFsczwva2V5d29yZD48a2V5d29y
ZD4qRGlzZWFzZSBPdXRicmVha3M8L2tleXdvcmQ+PGtleXdvcmQ+RHVja3M8L2tleXdvcmQ+PGtl
eXdvcmQ+KkV2b2x1dGlvbiwgTW9sZWN1bGFyPC9rZXl3b3JkPjxrZXl3b3JkPipHZW5vbWUsIFZp
cmFsPC9rZXl3b3JkPjxrZXl3b3JkPkhlbWFnZ2x1dGluaW5zLCBWaXJhbC9nZW5ldGljczwva2V5
d29yZD48a2V5d29yZD5JbmZsdWVuemEgaW4gQmlyZHMvZXBpZGVtaW9sb2d5LypnZW5ldGljcy8q
dmlyb2xvZ3k8L2tleXdvcmQ+PGtleXdvcmQ+TW9sZWN1bGFyIFNlcXVlbmNlIERhdGE8L2tleXdv
cmQ+PGtleXdvcmQ+TXV0YXRpb24sIE1pc3NlbnNlPC9rZXl3b3JkPjxrZXl3b3JkPk5ldXJhbWlu
aWRhc2UvKmdlbmV0aWNzPC9rZXl3b3JkPjxrZXl3b3JkPlJOQSwgVmlyYWwvZ2VuZXRpY3M8L2tl
eXdvcmQ+PGtleXdvcmQ+U2VxdWVuY2UgQW5hbHlzaXMsIEROQTwva2V5d29yZD48a2V5d29yZD5T
ZXF1ZW5jZSBEZWxldGlvbjwva2V5d29yZD48a2V5d29yZD5UdXJrZXlzPC9rZXl3b3JkPjxrZXl3
b3JkPlVuaXRlZCBTdGF0ZXMvZXBpZGVtaW9sb2d5PC9rZXl3b3JkPjxrZXl3b3JkPlZpcmFsIFBy
b3RlaW5zLypnZW5ldGljczwva2V5d29yZD48L2tleXdvcmRzPjxkYXRlcz48eWVhcj4yMDEyPC95
ZWFyPjxwdWItZGF0ZXM+PGRhdGU+U2VwPC9kYXRlPjwvcHViLWRhdGVzPjwvZGF0ZXM+PGlzYm4+
MTA5OC02NjBYIChFbGVjdHJvbmljKSYjeEQ7MDA5NS0xMTM3IChMaW5raW5nKTwvaXNibj48YWNj
ZXNzaW9uLW51bT4yMjcxODk0NDwvYWNjZXNzaW9uLW51bT48dXJscz48cmVsYXRlZC11cmxzPjx1
cmw+aHR0cDovL3d3dy5uY2JpLm5sbS5uaWguZ292L3B1Ym1lZC8yMjcxODk0NDwvdXJsPjwvcmVs
YXRlZC11cmxzPjwvdXJscz48Y3VzdG9tMj4zNDIxODA1PC9jdXN0b20yPjxlbGVjdHJvbmljLXJl
c291cmNlLW51bT4xMC4xMTI4L0pDTS4wMTE0Mi0xMjwvZWxlY3Ryb25pYy1yZXNvdXJjZS1udW0+
PC9yZWNvcmQ+PC9DaXRlPjwvRW5kTm90ZT4A
</w:fldData>
        </w:fldChar>
      </w:r>
      <w:r w:rsidRPr="00DB2521">
        <w:rPr>
          <w:rFonts w:eastAsia="標楷體"/>
          <w:bCs/>
          <w:kern w:val="0"/>
        </w:rPr>
        <w:instrText xml:space="preserve"> ADDIN EN.CITE.DATA </w:instrText>
      </w:r>
      <w:r w:rsidRPr="00DB2521">
        <w:rPr>
          <w:rFonts w:eastAsia="標楷體"/>
          <w:bCs/>
          <w:kern w:val="0"/>
        </w:rPr>
      </w:r>
      <w:r w:rsidRPr="00DB2521">
        <w:rPr>
          <w:rFonts w:eastAsia="標楷體"/>
          <w:bCs/>
          <w:kern w:val="0"/>
        </w:rPr>
        <w:fldChar w:fldCharType="end"/>
      </w:r>
      <w:r w:rsidRPr="00DB2521">
        <w:rPr>
          <w:rFonts w:eastAsia="標楷體"/>
          <w:bCs/>
          <w:kern w:val="0"/>
        </w:rPr>
      </w:r>
      <w:r w:rsidRPr="00DB2521">
        <w:rPr>
          <w:rFonts w:eastAsia="標楷體"/>
          <w:bCs/>
          <w:kern w:val="0"/>
        </w:rPr>
        <w:fldChar w:fldCharType="separate"/>
      </w:r>
      <w:r w:rsidRPr="00DB2521">
        <w:rPr>
          <w:rFonts w:eastAsia="標楷體"/>
          <w:bCs/>
          <w:noProof/>
          <w:kern w:val="0"/>
        </w:rPr>
        <w:t>[</w:t>
      </w:r>
      <w:hyperlink w:anchor="_ENREF_2" w:tooltip="Croville, 2012 #1544" w:history="1">
        <w:r w:rsidRPr="00DB2521">
          <w:rPr>
            <w:rFonts w:eastAsia="標楷體"/>
            <w:bCs/>
            <w:noProof/>
            <w:kern w:val="0"/>
          </w:rPr>
          <w:t>2</w:t>
        </w:r>
      </w:hyperlink>
      <w:r w:rsidRPr="00DB2521">
        <w:rPr>
          <w:rFonts w:eastAsia="標楷體"/>
          <w:bCs/>
          <w:noProof/>
          <w:kern w:val="0"/>
        </w:rPr>
        <w:t>]</w:t>
      </w:r>
      <w:r w:rsidRPr="00DB2521">
        <w:rPr>
          <w:rFonts w:eastAsia="標楷體"/>
          <w:bCs/>
          <w:kern w:val="0"/>
        </w:rPr>
        <w:fldChar w:fldCharType="end"/>
      </w:r>
      <w:r w:rsidRPr="00DB2521">
        <w:rPr>
          <w:rFonts w:eastAsia="標楷體"/>
          <w:bCs/>
          <w:kern w:val="0"/>
        </w:rPr>
        <w:t>，在特定地理區域不同的人類流感病毒的流行和蔓延的模式</w:t>
      </w:r>
      <w:r w:rsidRPr="00DB2521">
        <w:rPr>
          <w:rFonts w:eastAsia="標楷體"/>
          <w:bCs/>
          <w:kern w:val="0"/>
        </w:rPr>
        <w:fldChar w:fldCharType="begin">
          <w:fldData xml:space="preserve">PEVuZE5vdGU+PENpdGU+PEF1dGhvcj5Gb3JkeWNlPC9BdXRob3I+PFllYXI+MjAxMzwvWWVhcj48
UmVjTnVtPjUzPC9SZWNOdW0+PERpc3BsYXlUZXh0Pls0XTwvRGlzcGxheVRleHQ+PHJlY29yZD48
cmVjLW51bWJlcj41MzwvcmVjLW51bWJlcj48Zm9yZWlnbi1rZXlzPjxrZXkgYXBwPSJFTiIgZGIt
aWQ9Ijl2MmV4eHZkd3Nzdnc5ZWE5OXZwemRyOGZ0NWZkczVlNXR6YSI+NTM8L2tleT48L2ZvcmVp
Z24ta2V5cz48cmVmLXR5cGUgbmFtZT0iSm91cm5hbCBBcnRpY2xlIj4xNzwvcmVmLXR5cGU+PGNv
bnRyaWJ1dG9ycz48YXV0aG9ycz48YXV0aG9yPkZvcmR5Y2UsIFMuIEwuPC9hdXRob3I+PGF1dGhv
cj5CcmFnc3RhZCwgSy48L2F1dGhvcj48YXV0aG9yPlBlZGVyc2VuLCBTLiBTLjwvYXV0aG9yPjxh
dXRob3I+SmVuc2VuLCBULiBHLjwvYXV0aG9yPjxhdXRob3I+R2Focm4tSGFuc2VuLCBCLjwvYXV0
aG9yPjxhdXRob3I+RGFuaWVscywgUi48L2F1dGhvcj48YXV0aG9yPkhheSwgQS48L2F1dGhvcj48
YXV0aG9yPkthbXBtYW5uLCBNLiBMLjwvYXV0aG9yPjxhdXRob3I+QnJ1aG4sIEMuIEEuPC9hdXRo
b3I+PGF1dGhvcj5Nb3Jlbm8tTWF5YXIsIEouIFYuPC9hdXRob3I+PGF1dGhvcj5BdmlsYS1BcmNv
cywgTS4gQy48L2F1dGhvcj48YXV0aG9yPkdpbGJlcnQsIE0uIFQuPC9hdXRob3I+PGF1dGhvcj5O
aWVsc2VuLCBMLiBQLjwvYXV0aG9yPjwvYXV0aG9ycz48L2NvbnRyaWJ1dG9ycz48YXV0aC1hZGRy
ZXNzPkNlbnRyZSBmb3IgR2VvR2VuZXRpY3MsIE5hdHVyYWwgSGlzdG9yeSBNdXNldW0gb2YgRGVu
bWFyaywgT3N0ZXIgVm9sZGdhZGUgNS03LCBDb3BlbmhhZ2VuIEssIDEzNTAsIERlbm1hcmsuIExQ
TmllbHNlbkBzbm0ua3UuZGs8L2F1dGgtYWRkcmVzcz48dGl0bGVzPjx0aXRsZT5HZW5ldGljIGRp
dmVyc2l0eSBhbW9uZyBwYW5kZW1pYyAyMDA5IGluZmx1ZW56YSB2aXJ1c2VzIGlzb2xhdGVkIGZy
b20gYSB0cmFuc21pc3Npb24gY2hhaW48L3RpdGxlPjxzZWNvbmRhcnktdGl0bGU+Vmlyb2wgSjwv
c2Vjb25kYXJ5LXRpdGxlPjxhbHQtdGl0bGU+Vmlyb2xvZ3kgam91cm5hbDwvYWx0LXRpdGxlPjwv
dGl0bGVzPjxwZXJpb2RpY2FsPjxmdWxsLXRpdGxlPlZpcm9sIEo8L2Z1bGwtdGl0bGU+PGFiYnIt
MT5WaXJvbG9neSBqb3VybmFsPC9hYmJyLTE+PC9wZXJpb2RpY2FsPjxhbHQtcGVyaW9kaWNhbD48
ZnVsbC10aXRsZT5WaXJvbCBKPC9mdWxsLXRpdGxlPjxhYmJyLTE+Vmlyb2xvZ3kgam91cm5hbDwv
YWJici0xPjwvYWx0LXBlcmlvZGljYWw+PHBhZ2VzPjExNjwvcGFnZXM+PHZvbHVtZT4xMDwvdm9s
dW1lPjxrZXl3b3Jkcz48a2V5d29yZD5BbnRpdmlyYWwgQWdlbnRzL3BoYXJtYWNvbG9neTwva2V5
d29yZD48a2V5d29yZD5EcnVnIFJlc2lzdGFuY2UsIFZpcmFsPC9rZXl3b3JkPjxrZXl3b3JkPipH
ZW5ldGljIFZhcmlhdGlvbjwva2V5d29yZD48a2V5d29yZD5IaWdoLVRocm91Z2hwdXQgTnVjbGVv
dGlkZSBTZXF1ZW5jaW5nPC9rZXl3b3JkPjxrZXl3b3JkPkh1bWFuczwva2V5d29yZD48a2V5d29y
ZD5JbmZsdWVuemEgQSBWaXJ1cywgSDFOMSBTdWJ0eXBlLypjbGFzc2lmaWNhdGlvbi8qZ2VuZXRp
Y3MvaXNvbGF0aW9uICZhbXA7PC9rZXl3b3JkPjxrZXl3b3JkPnB1cmlmaWNhdGlvbjwva2V5d29y
ZD48a2V5d29yZD5JbmZsdWVuemEsIEh1bWFuLyp2aXJvbG9neTwva2V5d29yZD48a2V5d29yZD5O
ZXVyYW1pbmlkYXNlLypnZW5ldGljczwva2V5d29yZD48a2V5d29yZD5Pc2VsdGFtaXZpci9waGFy
bWFjb2xvZ3k8L2tleXdvcmQ+PGtleXdvcmQ+Uk5BLCBWaXJhbC9nZW5ldGljczwva2V5d29yZD48
a2V5d29yZD5TZWxlY3Rpb24sIEdlbmV0aWM8L2tleXdvcmQ+PGtleXdvcmQ+VmlyYWwgUHJvdGVp
bnMvKmdlbmV0aWNzPC9rZXl3b3JkPjwva2V5d29yZHM+PGRhdGVzPjx5ZWFyPjIwMTM8L3llYXI+
PC9kYXRlcz48aXNibj4xNzQzLTQyMlggKEVsZWN0cm9uaWMpJiN4RDsxNzQzLTQyMlggKExpbmtp
bmcpPC9pc2JuPjxhY2Nlc3Npb24tbnVtPjIzNTg3MTg1PC9hY2Nlc3Npb24tbnVtPjx1cmxzPjxy
ZWxhdGVkLXVybHM+PHVybD5odHRwOi8vd3d3Lm5jYmkubmxtLm5paC5nb3YvcHVibWVkLzIzNTg3
MTg1PC91cmw+PC9yZWxhdGVkLXVybHM+PC91cmxzPjxjdXN0b20yPjM2Mzk4Nzg8L2N1c3RvbTI+
PGVsZWN0cm9uaWMtcmVzb3VyY2UtbnVtPjEwLjExODYvMTc0My00MjJYLTEwLTExNjwvZWxlY3Ry
b25pYy1yZXNvdXJjZS1udW0+PC9yZWNvcmQ+PC9DaXRlPjwvRW5kTm90ZT4A
</w:fldData>
        </w:fldChar>
      </w:r>
      <w:r w:rsidRPr="00DB2521">
        <w:rPr>
          <w:rFonts w:eastAsia="標楷體"/>
          <w:bCs/>
          <w:kern w:val="0"/>
        </w:rPr>
        <w:instrText xml:space="preserve"> ADDIN EN.CITE </w:instrText>
      </w:r>
      <w:r w:rsidRPr="00DB2521">
        <w:rPr>
          <w:rFonts w:eastAsia="標楷體"/>
          <w:bCs/>
          <w:kern w:val="0"/>
        </w:rPr>
        <w:fldChar w:fldCharType="begin">
          <w:fldData xml:space="preserve">PEVuZE5vdGU+PENpdGU+PEF1dGhvcj5Gb3JkeWNlPC9BdXRob3I+PFllYXI+MjAxMzwvWWVhcj48
UmVjTnVtPjUzPC9SZWNOdW0+PERpc3BsYXlUZXh0Pls0XTwvRGlzcGxheVRleHQ+PHJlY29yZD48
cmVjLW51bWJlcj41MzwvcmVjLW51bWJlcj48Zm9yZWlnbi1rZXlzPjxrZXkgYXBwPSJFTiIgZGIt
aWQ9Ijl2MmV4eHZkd3Nzdnc5ZWE5OXZwemRyOGZ0NWZkczVlNXR6YSI+NTM8L2tleT48L2ZvcmVp
Z24ta2V5cz48cmVmLXR5cGUgbmFtZT0iSm91cm5hbCBBcnRpY2xlIj4xNzwvcmVmLXR5cGU+PGNv
bnRyaWJ1dG9ycz48YXV0aG9ycz48YXV0aG9yPkZvcmR5Y2UsIFMuIEwuPC9hdXRob3I+PGF1dGhv
cj5CcmFnc3RhZCwgSy48L2F1dGhvcj48YXV0aG9yPlBlZGVyc2VuLCBTLiBTLjwvYXV0aG9yPjxh
dXRob3I+SmVuc2VuLCBULiBHLjwvYXV0aG9yPjxhdXRob3I+R2Focm4tSGFuc2VuLCBCLjwvYXV0
aG9yPjxhdXRob3I+RGFuaWVscywgUi48L2F1dGhvcj48YXV0aG9yPkhheSwgQS48L2F1dGhvcj48
YXV0aG9yPkthbXBtYW5uLCBNLiBMLjwvYXV0aG9yPjxhdXRob3I+QnJ1aG4sIEMuIEEuPC9hdXRo
b3I+PGF1dGhvcj5Nb3Jlbm8tTWF5YXIsIEouIFYuPC9hdXRob3I+PGF1dGhvcj5BdmlsYS1BcmNv
cywgTS4gQy48L2F1dGhvcj48YXV0aG9yPkdpbGJlcnQsIE0uIFQuPC9hdXRob3I+PGF1dGhvcj5O
aWVsc2VuLCBMLiBQLjwvYXV0aG9yPjwvYXV0aG9ycz48L2NvbnRyaWJ1dG9ycz48YXV0aC1hZGRy
ZXNzPkNlbnRyZSBmb3IgR2VvR2VuZXRpY3MsIE5hdHVyYWwgSGlzdG9yeSBNdXNldW0gb2YgRGVu
bWFyaywgT3N0ZXIgVm9sZGdhZGUgNS03LCBDb3BlbmhhZ2VuIEssIDEzNTAsIERlbm1hcmsuIExQ
TmllbHNlbkBzbm0ua3UuZGs8L2F1dGgtYWRkcmVzcz48dGl0bGVzPjx0aXRsZT5HZW5ldGljIGRp
dmVyc2l0eSBhbW9uZyBwYW5kZW1pYyAyMDA5IGluZmx1ZW56YSB2aXJ1c2VzIGlzb2xhdGVkIGZy
b20gYSB0cmFuc21pc3Npb24gY2hhaW48L3RpdGxlPjxzZWNvbmRhcnktdGl0bGU+Vmlyb2wgSjwv
c2Vjb25kYXJ5LXRpdGxlPjxhbHQtdGl0bGU+Vmlyb2xvZ3kgam91cm5hbDwvYWx0LXRpdGxlPjwv
dGl0bGVzPjxwZXJpb2RpY2FsPjxmdWxsLXRpdGxlPlZpcm9sIEo8L2Z1bGwtdGl0bGU+PGFiYnIt
MT5WaXJvbG9neSBqb3VybmFsPC9hYmJyLTE+PC9wZXJpb2RpY2FsPjxhbHQtcGVyaW9kaWNhbD48
ZnVsbC10aXRsZT5WaXJvbCBKPC9mdWxsLXRpdGxlPjxhYmJyLTE+Vmlyb2xvZ3kgam91cm5hbDwv
YWJici0xPjwvYWx0LXBlcmlvZGljYWw+PHBhZ2VzPjExNjwvcGFnZXM+PHZvbHVtZT4xMDwvdm9s
dW1lPjxrZXl3b3Jkcz48a2V5d29yZD5BbnRpdmlyYWwgQWdlbnRzL3BoYXJtYWNvbG9neTwva2V5
d29yZD48a2V5d29yZD5EcnVnIFJlc2lzdGFuY2UsIFZpcmFsPC9rZXl3b3JkPjxrZXl3b3JkPipH
ZW5ldGljIFZhcmlhdGlvbjwva2V5d29yZD48a2V5d29yZD5IaWdoLVRocm91Z2hwdXQgTnVjbGVv
dGlkZSBTZXF1ZW5jaW5nPC9rZXl3b3JkPjxrZXl3b3JkPkh1bWFuczwva2V5d29yZD48a2V5d29y
ZD5JbmZsdWVuemEgQSBWaXJ1cywgSDFOMSBTdWJ0eXBlLypjbGFzc2lmaWNhdGlvbi8qZ2VuZXRp
Y3MvaXNvbGF0aW9uICZhbXA7PC9rZXl3b3JkPjxrZXl3b3JkPnB1cmlmaWNhdGlvbjwva2V5d29y
ZD48a2V5d29yZD5JbmZsdWVuemEsIEh1bWFuLyp2aXJvbG9neTwva2V5d29yZD48a2V5d29yZD5O
ZXVyYW1pbmlkYXNlLypnZW5ldGljczwva2V5d29yZD48a2V5d29yZD5Pc2VsdGFtaXZpci9waGFy
bWFjb2xvZ3k8L2tleXdvcmQ+PGtleXdvcmQ+Uk5BLCBWaXJhbC9nZW5ldGljczwva2V5d29yZD48
a2V5d29yZD5TZWxlY3Rpb24sIEdlbmV0aWM8L2tleXdvcmQ+PGtleXdvcmQ+VmlyYWwgUHJvdGVp
bnMvKmdlbmV0aWNzPC9rZXl3b3JkPjwva2V5d29yZHM+PGRhdGVzPjx5ZWFyPjIwMTM8L3llYXI+
PC9kYXRlcz48aXNibj4xNzQzLTQyMlggKEVsZWN0cm9uaWMpJiN4RDsxNzQzLTQyMlggKExpbmtp
bmcpPC9pc2JuPjxhY2Nlc3Npb24tbnVtPjIzNTg3MTg1PC9hY2Nlc3Npb24tbnVtPjx1cmxzPjxy
ZWxhdGVkLXVybHM+PHVybD5odHRwOi8vd3d3Lm5jYmkubmxtLm5paC5nb3YvcHVibWVkLzIzNTg3
MTg1PC91cmw+PC9yZWxhdGVkLXVybHM+PC91cmxzPjxjdXN0b20yPjM2Mzk4Nzg8L2N1c3RvbTI+
PGVsZWN0cm9uaWMtcmVzb3VyY2UtbnVtPjEwLjExODYvMTc0My00MjJYLTEwLTExNjwvZWxlY3Ry
b25pYy1yZXNvdXJjZS1udW0+PC9yZWNvcmQ+PC9DaXRlPjwvRW5kTm90ZT4A
</w:fldData>
        </w:fldChar>
      </w:r>
      <w:r w:rsidRPr="00DB2521">
        <w:rPr>
          <w:rFonts w:eastAsia="標楷體"/>
          <w:bCs/>
          <w:kern w:val="0"/>
        </w:rPr>
        <w:instrText xml:space="preserve"> ADDIN EN.CITE.DATA </w:instrText>
      </w:r>
      <w:r w:rsidRPr="00DB2521">
        <w:rPr>
          <w:rFonts w:eastAsia="標楷體"/>
          <w:bCs/>
          <w:kern w:val="0"/>
        </w:rPr>
      </w:r>
      <w:r w:rsidRPr="00DB2521">
        <w:rPr>
          <w:rFonts w:eastAsia="標楷體"/>
          <w:bCs/>
          <w:kern w:val="0"/>
        </w:rPr>
        <w:fldChar w:fldCharType="end"/>
      </w:r>
      <w:r w:rsidRPr="00DB2521">
        <w:rPr>
          <w:rFonts w:eastAsia="標楷體"/>
          <w:bCs/>
          <w:kern w:val="0"/>
        </w:rPr>
      </w:r>
      <w:r w:rsidRPr="00DB2521">
        <w:rPr>
          <w:rFonts w:eastAsia="標楷體"/>
          <w:bCs/>
          <w:kern w:val="0"/>
        </w:rPr>
        <w:fldChar w:fldCharType="separate"/>
      </w:r>
      <w:r w:rsidRPr="00DB2521">
        <w:rPr>
          <w:rFonts w:eastAsia="標楷體"/>
          <w:bCs/>
          <w:noProof/>
          <w:kern w:val="0"/>
        </w:rPr>
        <w:t>[</w:t>
      </w:r>
      <w:hyperlink w:anchor="_ENREF_4" w:tooltip="Fordyce, 2013 #1539" w:history="1">
        <w:r w:rsidRPr="00DB2521">
          <w:rPr>
            <w:rFonts w:eastAsia="標楷體"/>
            <w:bCs/>
            <w:noProof/>
            <w:kern w:val="0"/>
          </w:rPr>
          <w:t>4</w:t>
        </w:r>
      </w:hyperlink>
      <w:r w:rsidRPr="00DB2521">
        <w:rPr>
          <w:rFonts w:eastAsia="標楷體"/>
          <w:bCs/>
          <w:noProof/>
          <w:kern w:val="0"/>
        </w:rPr>
        <w:t>]</w:t>
      </w:r>
      <w:r w:rsidRPr="00DB2521">
        <w:rPr>
          <w:rFonts w:eastAsia="標楷體"/>
          <w:bCs/>
          <w:kern w:val="0"/>
        </w:rPr>
        <w:fldChar w:fldCharType="end"/>
      </w:r>
      <w:r w:rsidRPr="00DB2521">
        <w:rPr>
          <w:rFonts w:eastAsia="標楷體"/>
          <w:bCs/>
          <w:kern w:val="0"/>
        </w:rPr>
        <w:t>。</w:t>
      </w:r>
    </w:p>
    <w:p w:rsidR="00767EDF" w:rsidRPr="00DB2521" w:rsidRDefault="00DB2521" w:rsidP="00E1052B">
      <w:pPr>
        <w:autoSpaceDE w:val="0"/>
        <w:autoSpaceDN w:val="0"/>
        <w:spacing w:line="360" w:lineRule="auto"/>
        <w:ind w:rightChars="27" w:right="65" w:firstLineChars="177" w:firstLine="425"/>
        <w:jc w:val="both"/>
        <w:rPr>
          <w:rFonts w:eastAsia="標楷體"/>
          <w:sz w:val="28"/>
          <w:szCs w:val="28"/>
        </w:rPr>
      </w:pPr>
      <w:r w:rsidRPr="00DB2521">
        <w:rPr>
          <w:rFonts w:eastAsia="標楷體"/>
          <w:kern w:val="0"/>
        </w:rPr>
        <w:t>為了瞭解流感病毒</w:t>
      </w:r>
      <w:r w:rsidRPr="00DB2521">
        <w:rPr>
          <w:rFonts w:eastAsia="標楷體"/>
        </w:rPr>
        <w:t>演化和流行病學過程中抗原漂移</w:t>
      </w:r>
      <w:r w:rsidRPr="00DB2521">
        <w:rPr>
          <w:rFonts w:eastAsia="標楷體"/>
        </w:rPr>
        <w:t>(antigenic drift)</w:t>
      </w:r>
      <w:r w:rsidRPr="00DB2521">
        <w:rPr>
          <w:rFonts w:eastAsia="標楷體"/>
        </w:rPr>
        <w:t>、抗藥性、主流病毒株在個體與族群中出現的變化，</w:t>
      </w:r>
      <w:r w:rsidRPr="00DB2521">
        <w:rPr>
          <w:rFonts w:eastAsia="標楷體"/>
          <w:kern w:val="0"/>
        </w:rPr>
        <w:t>本計畫擬</w:t>
      </w:r>
      <w:r w:rsidRPr="00DB2521">
        <w:rPr>
          <w:rFonts w:eastAsia="標楷體"/>
          <w:color w:val="000000"/>
        </w:rPr>
        <w:t>建立流感病毒次世代</w:t>
      </w:r>
      <w:r w:rsidRPr="00DB2521">
        <w:rPr>
          <w:rFonts w:eastAsia="標楷體"/>
          <w:color w:val="000000"/>
        </w:rPr>
        <w:t>(NGS)</w:t>
      </w:r>
      <w:r w:rsidRPr="00DB2521">
        <w:rPr>
          <w:rFonts w:eastAsia="標楷體"/>
          <w:color w:val="000000"/>
        </w:rPr>
        <w:t>基因定序平台</w:t>
      </w:r>
      <w:r w:rsidRPr="00DB2521">
        <w:rPr>
          <w:kern w:val="0"/>
        </w:rPr>
        <w:t>，</w:t>
      </w:r>
      <w:r w:rsidRPr="00DB2521">
        <w:rPr>
          <w:rFonts w:eastAsia="標楷體"/>
          <w:kern w:val="0"/>
        </w:rPr>
        <w:t>並</w:t>
      </w:r>
      <w:r w:rsidRPr="00DB2521">
        <w:rPr>
          <w:rFonts w:eastAsia="標楷體"/>
          <w:color w:val="000000"/>
        </w:rPr>
        <w:t>使用</w:t>
      </w:r>
      <w:r w:rsidRPr="00DB2521">
        <w:rPr>
          <w:rFonts w:eastAsia="標楷體"/>
          <w:color w:val="000000"/>
        </w:rPr>
        <w:t>NGS</w:t>
      </w:r>
      <w:r w:rsidRPr="00DB2521">
        <w:rPr>
          <w:rFonts w:eastAsia="標楷體"/>
          <w:color w:val="000000"/>
        </w:rPr>
        <w:t>分析比較流感病毒在原始臨床檢體與分離病毒株</w:t>
      </w:r>
      <w:r w:rsidRPr="00DB2521">
        <w:rPr>
          <w:rFonts w:eastAsia="標楷體"/>
          <w:kern w:val="0"/>
        </w:rPr>
        <w:t>基因序列差異</w:t>
      </w:r>
      <w:r w:rsidRPr="002F5F8A">
        <w:t>，</w:t>
      </w:r>
      <w:r w:rsidRPr="00DB2521">
        <w:rPr>
          <w:rFonts w:eastAsia="標楷體"/>
          <w:color w:val="000000"/>
        </w:rPr>
        <w:t>流感病毒</w:t>
      </w:r>
      <w:proofErr w:type="spellStart"/>
      <w:r w:rsidRPr="00DB2521">
        <w:rPr>
          <w:rFonts w:eastAsia="標楷體"/>
          <w:kern w:val="0"/>
        </w:rPr>
        <w:t>quasispecies</w:t>
      </w:r>
      <w:proofErr w:type="spellEnd"/>
      <w:r w:rsidRPr="00DB2521">
        <w:rPr>
          <w:rFonts w:eastAsia="標楷體"/>
          <w:kern w:val="0"/>
        </w:rPr>
        <w:t>基因序列動態變化</w:t>
      </w:r>
      <w:r w:rsidRPr="00DB2521">
        <w:rPr>
          <w:color w:val="000000"/>
        </w:rPr>
        <w:t>，</w:t>
      </w:r>
      <w:r w:rsidRPr="00DB2521">
        <w:rPr>
          <w:rFonts w:eastAsia="標楷體"/>
          <w:color w:val="000000"/>
        </w:rPr>
        <w:t>分析從個體層次感染流感病毒後，不同時期</w:t>
      </w:r>
      <w:r w:rsidRPr="00DB2521">
        <w:rPr>
          <w:rFonts w:eastAsia="標楷體"/>
          <w:color w:val="000000"/>
        </w:rPr>
        <w:t>(</w:t>
      </w:r>
      <w:r w:rsidRPr="00DB2521">
        <w:rPr>
          <w:rFonts w:eastAsia="標楷體"/>
          <w:color w:val="000000"/>
        </w:rPr>
        <w:t>早、後期</w:t>
      </w:r>
      <w:r w:rsidRPr="00DB2521">
        <w:rPr>
          <w:rFonts w:eastAsia="標楷體"/>
          <w:color w:val="000000"/>
        </w:rPr>
        <w:t>)</w:t>
      </w:r>
      <w:r w:rsidRPr="00DB2521">
        <w:rPr>
          <w:rFonts w:eastAsia="標楷體"/>
          <w:color w:val="000000"/>
        </w:rPr>
        <w:t>與不同部位</w:t>
      </w:r>
      <w:r w:rsidRPr="00DB2521">
        <w:rPr>
          <w:rFonts w:eastAsia="標楷體"/>
          <w:color w:val="000000"/>
        </w:rPr>
        <w:t>(</w:t>
      </w:r>
      <w:r w:rsidRPr="00DB2521">
        <w:rPr>
          <w:rFonts w:eastAsia="標楷體"/>
          <w:color w:val="000000"/>
        </w:rPr>
        <w:t>上、下呼吸道</w:t>
      </w:r>
      <w:r w:rsidRPr="00DB2521">
        <w:rPr>
          <w:rFonts w:eastAsia="標楷體"/>
          <w:color w:val="000000"/>
        </w:rPr>
        <w:t>)</w:t>
      </w:r>
      <w:r w:rsidRPr="00DB2521">
        <w:rPr>
          <w:rFonts w:eastAsia="標楷體"/>
          <w:kern w:val="0"/>
        </w:rPr>
        <w:t>基因序列之變化</w:t>
      </w:r>
      <w:r w:rsidRPr="00DB2521">
        <w:rPr>
          <w:rFonts w:eastAsia="標楷體"/>
          <w:color w:val="000000"/>
        </w:rPr>
        <w:t>。使用</w:t>
      </w:r>
      <w:r w:rsidRPr="00DB2521">
        <w:rPr>
          <w:rFonts w:eastAsia="標楷體"/>
          <w:color w:val="000000"/>
        </w:rPr>
        <w:t>NGS</w:t>
      </w:r>
      <w:r w:rsidRPr="00DB2521">
        <w:rPr>
          <w:rFonts w:eastAsia="標楷體"/>
          <w:color w:val="000000"/>
        </w:rPr>
        <w:t>比較不同年之流感病毒</w:t>
      </w:r>
      <w:proofErr w:type="spellStart"/>
      <w:r w:rsidRPr="00DB2521">
        <w:rPr>
          <w:rFonts w:eastAsia="標楷體"/>
          <w:kern w:val="0"/>
        </w:rPr>
        <w:t>quasispecies</w:t>
      </w:r>
      <w:proofErr w:type="spellEnd"/>
      <w:r w:rsidRPr="00DB2521">
        <w:rPr>
          <w:rFonts w:eastAsia="標楷體"/>
          <w:kern w:val="0"/>
        </w:rPr>
        <w:t>變化</w:t>
      </w:r>
      <w:r w:rsidRPr="00DB2521">
        <w:rPr>
          <w:kern w:val="0"/>
        </w:rPr>
        <w:t>，</w:t>
      </w:r>
      <w:r w:rsidRPr="00DB2521">
        <w:rPr>
          <w:rFonts w:eastAsia="標楷體"/>
          <w:kern w:val="0"/>
        </w:rPr>
        <w:t>研究當年的主流病毒株基因特徵是否在以前</w:t>
      </w:r>
      <w:proofErr w:type="spellStart"/>
      <w:r w:rsidRPr="00DB2521">
        <w:rPr>
          <w:rFonts w:eastAsia="標楷體"/>
          <w:kern w:val="0"/>
        </w:rPr>
        <w:t>quasispecies</w:t>
      </w:r>
      <w:proofErr w:type="spellEnd"/>
      <w:r w:rsidRPr="00DB2521">
        <w:rPr>
          <w:rFonts w:eastAsia="標楷體"/>
          <w:kern w:val="0"/>
        </w:rPr>
        <w:t>變異株已存在</w:t>
      </w:r>
      <w:r w:rsidRPr="00DB2521">
        <w:rPr>
          <w:kern w:val="0"/>
        </w:rPr>
        <w:t>，</w:t>
      </w:r>
      <w:r w:rsidRPr="00DB2521">
        <w:rPr>
          <w:rFonts w:eastAsia="標楷體"/>
          <w:kern w:val="0"/>
        </w:rPr>
        <w:t>瞭解流感病毒變異株出現的機制</w:t>
      </w:r>
      <w:r w:rsidRPr="00DB2521">
        <w:rPr>
          <w:kern w:val="0"/>
        </w:rPr>
        <w:t>。</w:t>
      </w:r>
      <w:r w:rsidRPr="00DB2521">
        <w:rPr>
          <w:rFonts w:eastAsia="標楷體"/>
          <w:color w:val="000000"/>
        </w:rPr>
        <w:t>使用</w:t>
      </w:r>
      <w:r w:rsidRPr="00DB2521">
        <w:rPr>
          <w:rFonts w:eastAsia="標楷體"/>
          <w:color w:val="000000"/>
        </w:rPr>
        <w:t>NGS</w:t>
      </w:r>
      <w:r w:rsidRPr="00DB2521">
        <w:rPr>
          <w:rFonts w:eastAsia="標楷體"/>
          <w:color w:val="000000"/>
        </w:rPr>
        <w:t>分析</w:t>
      </w:r>
      <w:proofErr w:type="gramStart"/>
      <w:r w:rsidRPr="00DB2521">
        <w:rPr>
          <w:rFonts w:eastAsia="標楷體"/>
          <w:color w:val="000000"/>
        </w:rPr>
        <w:t>使用抗流感</w:t>
      </w:r>
      <w:proofErr w:type="gramEnd"/>
      <w:r w:rsidRPr="00DB2521">
        <w:rPr>
          <w:rFonts w:eastAsia="標楷體"/>
          <w:color w:val="000000"/>
        </w:rPr>
        <w:t>藥物前後病毒</w:t>
      </w:r>
      <w:proofErr w:type="spellStart"/>
      <w:r w:rsidRPr="00DB2521">
        <w:rPr>
          <w:rFonts w:eastAsia="標楷體"/>
          <w:kern w:val="0"/>
        </w:rPr>
        <w:t>quasispecies</w:t>
      </w:r>
      <w:proofErr w:type="spellEnd"/>
      <w:r w:rsidRPr="00DB2521">
        <w:rPr>
          <w:rFonts w:eastAsia="標楷體"/>
          <w:kern w:val="0"/>
        </w:rPr>
        <w:t>變異株基因序列的變化</w:t>
      </w:r>
      <w:r w:rsidRPr="00DB2521">
        <w:rPr>
          <w:kern w:val="0"/>
        </w:rPr>
        <w:t>。</w:t>
      </w:r>
      <w:r w:rsidRPr="00DB2521">
        <w:rPr>
          <w:rFonts w:eastAsia="標楷體"/>
        </w:rPr>
        <w:t>比較不同亞型</w:t>
      </w:r>
      <w:r w:rsidRPr="00DB2521">
        <w:rPr>
          <w:rFonts w:eastAsia="標楷體"/>
        </w:rPr>
        <w:t>/</w:t>
      </w:r>
      <w:proofErr w:type="gramStart"/>
      <w:r w:rsidRPr="00DB2521">
        <w:rPr>
          <w:rFonts w:eastAsia="標楷體"/>
        </w:rPr>
        <w:t>次亞型</w:t>
      </w:r>
      <w:proofErr w:type="gramEnd"/>
      <w:r w:rsidRPr="00DB2521">
        <w:rPr>
          <w:rFonts w:eastAsia="標楷體"/>
        </w:rPr>
        <w:t>流感</w:t>
      </w:r>
      <w:proofErr w:type="spellStart"/>
      <w:r w:rsidRPr="00DB2521">
        <w:rPr>
          <w:rFonts w:eastAsia="標楷體"/>
          <w:kern w:val="0"/>
        </w:rPr>
        <w:t>quasispecies</w:t>
      </w:r>
      <w:proofErr w:type="spellEnd"/>
      <w:r w:rsidRPr="00DB2521">
        <w:rPr>
          <w:rFonts w:eastAsia="標楷體"/>
          <w:kern w:val="0"/>
        </w:rPr>
        <w:t>變化</w:t>
      </w:r>
      <w:r w:rsidRPr="00DB2521">
        <w:rPr>
          <w:kern w:val="0"/>
        </w:rPr>
        <w:t>。</w:t>
      </w:r>
      <w:r w:rsidRPr="00DB2521">
        <w:rPr>
          <w:rFonts w:eastAsia="標楷體"/>
          <w:kern w:val="0"/>
        </w:rPr>
        <w:t>希望本計畫的進行對流感病毒的演化、適應、抗原飄移、抗藥性與致病力的變化更進一步瞭解，以更有效地防治流感</w:t>
      </w:r>
      <w:r w:rsidRPr="00DB2521">
        <w:rPr>
          <w:rFonts w:eastAsia="標楷體"/>
        </w:rPr>
        <w:t>。</w:t>
      </w:r>
    </w:p>
    <w:p w:rsidR="00767EDF" w:rsidRPr="0053703E" w:rsidRDefault="00767EDF" w:rsidP="00C84EA9">
      <w:pPr>
        <w:widowControl/>
        <w:spacing w:line="360" w:lineRule="auto"/>
        <w:rPr>
          <w:rFonts w:eastAsia="標楷體"/>
          <w:sz w:val="28"/>
          <w:szCs w:val="28"/>
        </w:rPr>
      </w:pPr>
    </w:p>
    <w:p w:rsidR="00767EDF" w:rsidRPr="0053703E" w:rsidRDefault="00767EDF" w:rsidP="00C84EA9">
      <w:pPr>
        <w:numPr>
          <w:ilvl w:val="0"/>
          <w:numId w:val="1"/>
        </w:numPr>
        <w:spacing w:line="360" w:lineRule="auto"/>
        <w:rPr>
          <w:rFonts w:eastAsia="標楷體"/>
          <w:b/>
          <w:bCs/>
          <w:sz w:val="28"/>
          <w:szCs w:val="28"/>
        </w:rPr>
      </w:pPr>
      <w:r w:rsidRPr="0053703E">
        <w:rPr>
          <w:rFonts w:eastAsia="標楷體"/>
          <w:b/>
          <w:bCs/>
          <w:sz w:val="28"/>
          <w:szCs w:val="28"/>
        </w:rPr>
        <w:t>材料與方法</w:t>
      </w:r>
    </w:p>
    <w:p w:rsidR="00DB2521" w:rsidRPr="00DB2521"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color w:val="000000"/>
        </w:rPr>
        <w:t>檢體與病毒株收集</w:t>
      </w:r>
    </w:p>
    <w:p w:rsidR="00DB2521" w:rsidRDefault="007B5362" w:rsidP="007B5362">
      <w:pPr>
        <w:spacing w:line="360" w:lineRule="auto"/>
        <w:ind w:left="142" w:firstLineChars="177" w:firstLine="425"/>
        <w:jc w:val="both"/>
        <w:rPr>
          <w:color w:val="000000"/>
        </w:rPr>
      </w:pPr>
      <w:r>
        <w:rPr>
          <w:rFonts w:eastAsia="標楷體" w:hint="eastAsia"/>
          <w:color w:val="000000"/>
        </w:rPr>
        <w:t>本計畫</w:t>
      </w:r>
      <w:r w:rsidR="00C72F71" w:rsidRPr="00C72F71">
        <w:rPr>
          <w:rFonts w:eastAsia="標楷體"/>
          <w:color w:val="000000"/>
        </w:rPr>
        <w:t>檢體來源為通報流感併發重症、</w:t>
      </w:r>
      <w:r>
        <w:rPr>
          <w:rFonts w:eastAsia="標楷體" w:hint="eastAsia"/>
          <w:color w:val="000000"/>
        </w:rPr>
        <w:t>上呼吸道群聚、新型</w:t>
      </w:r>
      <w:r>
        <w:rPr>
          <w:rFonts w:eastAsia="標楷體" w:hint="eastAsia"/>
          <w:color w:val="000000"/>
        </w:rPr>
        <w:t>A</w:t>
      </w:r>
      <w:r>
        <w:rPr>
          <w:rFonts w:eastAsia="標楷體" w:hint="eastAsia"/>
          <w:color w:val="000000"/>
        </w:rPr>
        <w:t>型流感及</w:t>
      </w:r>
      <w:r w:rsidR="00C72F71" w:rsidRPr="00C72F71">
        <w:rPr>
          <w:rFonts w:eastAsia="標楷體"/>
          <w:color w:val="000000"/>
        </w:rPr>
        <w:t>不明原因肺炎等個案檢體。流感核酸檢測</w:t>
      </w:r>
      <w:r w:rsidR="00C72F71" w:rsidRPr="00C72F71">
        <w:rPr>
          <w:rFonts w:eastAsia="標楷體"/>
          <w:color w:val="000000"/>
        </w:rPr>
        <w:t>real-time RT-PCR</w:t>
      </w:r>
      <w:r w:rsidR="00C72F71" w:rsidRPr="00C72F71">
        <w:rPr>
          <w:rFonts w:eastAsia="標楷體"/>
          <w:color w:val="000000"/>
        </w:rPr>
        <w:t>之步驟與引子、探針序列</w:t>
      </w:r>
      <w:r w:rsidR="00C72F71" w:rsidRPr="00C72F71">
        <w:rPr>
          <w:color w:val="000000"/>
        </w:rPr>
        <w:t>，</w:t>
      </w:r>
      <w:r w:rsidR="00293E19" w:rsidRPr="00293E19">
        <w:rPr>
          <w:rFonts w:ascii="標楷體" w:eastAsia="標楷體" w:hAnsi="標楷體" w:hint="eastAsia"/>
          <w:color w:val="000000"/>
        </w:rPr>
        <w:t>以及病毒培養方法</w:t>
      </w:r>
      <w:r w:rsidR="00293E19">
        <w:rPr>
          <w:rFonts w:hint="eastAsia"/>
          <w:color w:val="000000"/>
        </w:rPr>
        <w:t>，</w:t>
      </w:r>
      <w:r w:rsidR="00C72F71" w:rsidRPr="00C72F71">
        <w:rPr>
          <w:rFonts w:eastAsia="標楷體"/>
          <w:color w:val="000000"/>
        </w:rPr>
        <w:t>詳見</w:t>
      </w:r>
      <w:r w:rsidR="00293E19">
        <w:rPr>
          <w:rFonts w:eastAsia="標楷體" w:hint="eastAsia"/>
          <w:color w:val="000000"/>
        </w:rPr>
        <w:t>先</w:t>
      </w:r>
      <w:r w:rsidR="00C72F71" w:rsidRPr="00C72F71">
        <w:rPr>
          <w:rFonts w:eastAsia="標楷體"/>
          <w:color w:val="000000"/>
        </w:rPr>
        <w:t>前文獻</w:t>
      </w:r>
      <w:r w:rsidR="00C72F71" w:rsidRPr="00C72F71">
        <w:rPr>
          <w:rFonts w:eastAsia="標楷體"/>
          <w:color w:val="000000"/>
        </w:rPr>
        <w:fldChar w:fldCharType="begin"/>
      </w:r>
      <w:r w:rsidR="00C72F71" w:rsidRPr="00C72F71">
        <w:rPr>
          <w:rFonts w:eastAsia="標楷體"/>
          <w:color w:val="000000"/>
        </w:rPr>
        <w:instrText xml:space="preserve"> ADDIN EN.CITE &lt;EndNote&gt;&lt;Cite&gt;&lt;Author&gt;Yang&lt;/Author&gt;&lt;Year&gt;2014&lt;/Year&gt;&lt;RecNum&gt;1427&lt;/RecNum&gt;&lt;DisplayText&gt;[15]&lt;/DisplayText&gt;&lt;record&gt;&lt;rec-number&gt;1427&lt;/rec-number&gt;&lt;foreign-keys&gt;&lt;key app="EN" db-id="5x9p50s0wwxzenewzacvaw2qzfr950ttv2fp"&gt;1427&lt;/key&gt;&lt;/foreign-keys&gt;&lt;ref-type name="Journal Article"&gt;17&lt;/ref-type&gt;&lt;contributors&gt;&lt;authors&gt;&lt;author&gt;Yang, J. R.&lt;/author&gt;&lt;author&gt;Kuo, C. Y.&lt;/author&gt;&lt;author&gt;Huang, H. Y.&lt;/author&gt;&lt;author&gt;Wu, F. T.&lt;/author&gt;&lt;author&gt;Huang, Y. L.&lt;/author&gt;&lt;author&gt;Cheng, C. Y.&lt;/author&gt;&lt;author&gt;Su, Y. T.&lt;/author&gt;&lt;author&gt;Chang, F. Y.&lt;/author&gt;&lt;author&gt;Wu, H. S.&lt;/author&gt;&lt;author&gt;Liu, M. T.&lt;/author&gt;&lt;/authors&gt;&lt;/contributors&gt;&lt;auth-address&gt;Centers for Disease Control, Taipei, Taiwan, ROC.&lt;/auth-address&gt;&lt;titles&gt;&lt;title&gt;Newly emerging mutations in the matrix genes of the human influenza A(H1N1)pdm09 and A(H3N2) viruses reduce the detection sensitivity of the real-time RT-PCR assay&lt;/title&gt;&lt;secondary-title&gt;J Clin Microbiol&lt;/secondary-title&gt;&lt;alt-title&gt;Journal of clinical microbiology&lt;/alt-title&gt;&lt;/titles&gt;&lt;periodical&gt;&lt;full-title&gt;J Clin Microbiol&lt;/full-title&gt;&lt;/periodical&gt;&lt;pages&gt;76-82&lt;/pages&gt;&lt;volume&gt; 52&lt;/volume&gt;&lt;dates&gt;&lt;year&gt;&lt;style face="normal" font="default" size="100%"&gt;201&lt;/style&gt;&lt;style face="normal" font="default" charset="136" size="100%"&gt;4&lt;/style&gt;&lt;/year&gt;&lt;pub-dates&gt;&lt;date&gt;Oct 23&lt;/date&gt;&lt;/pub-dates&gt;&lt;/dates&gt;&lt;isbn&gt;1098-660X (Electronic)&amp;#xD;0095-1137 (Linking)&lt;/isbn&gt;&lt;accession-num&gt;24153120&lt;/accession-num&gt;&lt;urls&gt;&lt;related-urls&gt;&lt;url&gt;http://www.ncbi.nlm.nih.gov/pubmed/24153120&lt;/url&gt;&lt;/related-urls&gt;&lt;/urls&gt;&lt;electronic-resource-num&gt;10.1128/JCM.02467-13&lt;/electronic-resource-num&gt;&lt;/record&gt;&lt;/Cite&gt;&lt;/EndNote&gt;</w:instrText>
      </w:r>
      <w:r w:rsidR="00C72F71" w:rsidRPr="00C72F71">
        <w:rPr>
          <w:rFonts w:eastAsia="標楷體"/>
          <w:color w:val="000000"/>
        </w:rPr>
        <w:fldChar w:fldCharType="separate"/>
      </w:r>
      <w:r w:rsidR="00C72F71" w:rsidRPr="00C72F71">
        <w:rPr>
          <w:rFonts w:eastAsia="標楷體"/>
          <w:noProof/>
          <w:color w:val="000000"/>
        </w:rPr>
        <w:t>[</w:t>
      </w:r>
      <w:hyperlink w:anchor="_ENREF_15" w:tooltip="Yang, 2014 #1427" w:history="1">
        <w:r w:rsidR="00C72F71" w:rsidRPr="00C72F71">
          <w:rPr>
            <w:rFonts w:eastAsia="標楷體"/>
            <w:noProof/>
            <w:color w:val="000000"/>
          </w:rPr>
          <w:t>15</w:t>
        </w:r>
      </w:hyperlink>
      <w:r w:rsidR="00C72F71" w:rsidRPr="00C72F71">
        <w:rPr>
          <w:rFonts w:eastAsia="標楷體"/>
          <w:noProof/>
          <w:color w:val="000000"/>
        </w:rPr>
        <w:t>]</w:t>
      </w:r>
      <w:r w:rsidR="00C72F71" w:rsidRPr="00C72F71">
        <w:rPr>
          <w:rFonts w:eastAsia="標楷體"/>
          <w:color w:val="000000"/>
        </w:rPr>
        <w:fldChar w:fldCharType="end"/>
      </w:r>
      <w:r w:rsidR="00C72F71" w:rsidRPr="00C72F71">
        <w:rPr>
          <w:color w:val="000000"/>
        </w:rPr>
        <w:t>。</w:t>
      </w:r>
    </w:p>
    <w:p w:rsidR="001D24A8" w:rsidRPr="001D24A8" w:rsidRDefault="00293E19" w:rsidP="00293E19">
      <w:pPr>
        <w:spacing w:line="360" w:lineRule="auto"/>
        <w:ind w:left="142" w:firstLineChars="177" w:firstLine="425"/>
        <w:jc w:val="both"/>
        <w:rPr>
          <w:rFonts w:eastAsia="標楷體"/>
        </w:rPr>
      </w:pPr>
      <w:r>
        <w:rPr>
          <w:rFonts w:eastAsia="標楷體" w:hint="eastAsia"/>
        </w:rPr>
        <w:t>藉由上述檢驗陽性之</w:t>
      </w:r>
      <w:r w:rsidR="00E07C3F">
        <w:rPr>
          <w:rFonts w:eastAsia="標楷體" w:hint="eastAsia"/>
        </w:rPr>
        <w:t>臨床</w:t>
      </w:r>
      <w:r>
        <w:rPr>
          <w:rFonts w:eastAsia="標楷體" w:hint="eastAsia"/>
        </w:rPr>
        <w:t>檢體，本研究從中</w:t>
      </w:r>
      <w:r w:rsidR="001D24A8" w:rsidRPr="001D24A8">
        <w:rPr>
          <w:rFonts w:eastAsia="標楷體"/>
        </w:rPr>
        <w:t>挑選</w:t>
      </w:r>
      <w:r>
        <w:rPr>
          <w:rFonts w:eastAsia="標楷體" w:hint="eastAsia"/>
        </w:rPr>
        <w:t>作為建置</w:t>
      </w:r>
      <w:r>
        <w:rPr>
          <w:rFonts w:eastAsia="標楷體" w:hint="eastAsia"/>
        </w:rPr>
        <w:t>NGS</w:t>
      </w:r>
      <w:r>
        <w:rPr>
          <w:rFonts w:eastAsia="標楷體" w:hint="eastAsia"/>
        </w:rPr>
        <w:t>分析平台之樣本，挑選</w:t>
      </w:r>
      <w:r w:rsidR="001D24A8" w:rsidRPr="001D24A8">
        <w:rPr>
          <w:rFonts w:eastAsia="標楷體"/>
        </w:rPr>
        <w:t>的條件如下：</w:t>
      </w:r>
    </w:p>
    <w:p w:rsidR="001D24A8" w:rsidRPr="007F1F6E" w:rsidRDefault="007F1F6E" w:rsidP="00C84EA9">
      <w:pPr>
        <w:pStyle w:val="a7"/>
        <w:numPr>
          <w:ilvl w:val="6"/>
          <w:numId w:val="1"/>
        </w:numPr>
        <w:spacing w:line="360" w:lineRule="auto"/>
        <w:ind w:leftChars="0" w:left="993" w:hanging="284"/>
        <w:jc w:val="both"/>
        <w:rPr>
          <w:rFonts w:eastAsia="標楷體"/>
          <w:sz w:val="28"/>
          <w:szCs w:val="28"/>
        </w:rPr>
      </w:pPr>
      <w:r w:rsidRPr="007F1F6E">
        <w:rPr>
          <w:rFonts w:eastAsia="標楷體"/>
        </w:rPr>
        <w:t>該原始檢體可藉由</w:t>
      </w:r>
      <w:r w:rsidRPr="007F1F6E">
        <w:rPr>
          <w:rFonts w:eastAsia="標楷體"/>
        </w:rPr>
        <w:t>Sanger sequencing</w:t>
      </w:r>
      <w:r w:rsidRPr="007F1F6E">
        <w:rPr>
          <w:rFonts w:eastAsia="標楷體"/>
        </w:rPr>
        <w:t>完成病毒基因定序，以確保檢體中的病毒</w:t>
      </w:r>
      <w:r w:rsidRPr="007F1F6E">
        <w:rPr>
          <w:rFonts w:eastAsia="標楷體"/>
        </w:rPr>
        <w:lastRenderedPageBreak/>
        <w:t>量不至於過低。</w:t>
      </w:r>
    </w:p>
    <w:p w:rsidR="007F1F6E" w:rsidRPr="007F1F6E" w:rsidRDefault="007F1F6E" w:rsidP="00C84EA9">
      <w:pPr>
        <w:pStyle w:val="a7"/>
        <w:numPr>
          <w:ilvl w:val="6"/>
          <w:numId w:val="1"/>
        </w:numPr>
        <w:spacing w:line="360" w:lineRule="auto"/>
        <w:ind w:leftChars="0" w:left="993" w:hanging="284"/>
        <w:jc w:val="both"/>
        <w:rPr>
          <w:rFonts w:eastAsia="標楷體"/>
          <w:sz w:val="28"/>
          <w:szCs w:val="28"/>
        </w:rPr>
      </w:pPr>
      <w:r w:rsidRPr="007F1F6E">
        <w:rPr>
          <w:rFonts w:eastAsia="標楷體"/>
        </w:rPr>
        <w:t>該檢體具有經細胞培養後所分離的病毒株，如此可直接比較原始檢體以及病毒分離株的</w:t>
      </w:r>
      <w:proofErr w:type="spellStart"/>
      <w:r w:rsidRPr="007F1F6E">
        <w:rPr>
          <w:rFonts w:eastAsia="標楷體"/>
        </w:rPr>
        <w:t>quasispecies</w:t>
      </w:r>
      <w:proofErr w:type="spellEnd"/>
      <w:r w:rsidRPr="007F1F6E">
        <w:rPr>
          <w:rFonts w:eastAsia="標楷體"/>
        </w:rPr>
        <w:t>趨勢。</w:t>
      </w:r>
    </w:p>
    <w:p w:rsidR="007F1F6E" w:rsidRPr="007F1F6E" w:rsidRDefault="007F1F6E" w:rsidP="00C84EA9">
      <w:pPr>
        <w:pStyle w:val="a7"/>
        <w:numPr>
          <w:ilvl w:val="6"/>
          <w:numId w:val="1"/>
        </w:numPr>
        <w:spacing w:line="360" w:lineRule="auto"/>
        <w:ind w:leftChars="0" w:left="993" w:hanging="284"/>
        <w:jc w:val="both"/>
        <w:rPr>
          <w:rFonts w:eastAsia="標楷體"/>
          <w:sz w:val="28"/>
          <w:szCs w:val="28"/>
        </w:rPr>
      </w:pPr>
      <w:r w:rsidRPr="007F1F6E">
        <w:rPr>
          <w:rFonts w:eastAsia="標楷體"/>
        </w:rPr>
        <w:t>挑選檢體時將參考原始檢體的</w:t>
      </w:r>
      <w:r w:rsidRPr="007F1F6E">
        <w:rPr>
          <w:rFonts w:eastAsia="標楷體"/>
        </w:rPr>
        <w:t>Sanger</w:t>
      </w:r>
      <w:r w:rsidRPr="007F1F6E">
        <w:rPr>
          <w:rFonts w:eastAsia="標楷體"/>
        </w:rPr>
        <w:t>定序結果，於各病毒</w:t>
      </w:r>
      <w:r w:rsidRPr="007F1F6E">
        <w:rPr>
          <w:rFonts w:eastAsia="標楷體"/>
        </w:rPr>
        <w:t>genetic clade</w:t>
      </w:r>
      <w:r w:rsidRPr="007F1F6E">
        <w:rPr>
          <w:rFonts w:eastAsia="標楷體"/>
        </w:rPr>
        <w:t>挑選，以利分析的病毒標的多元化。</w:t>
      </w:r>
    </w:p>
    <w:p w:rsidR="00DB2521" w:rsidRPr="00C72F71"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rPr>
        <w:t>流感病毒基因序列的分析流程</w:t>
      </w:r>
    </w:p>
    <w:p w:rsidR="00C72F71" w:rsidRDefault="00B21645" w:rsidP="00B21645">
      <w:pPr>
        <w:spacing w:line="360" w:lineRule="auto"/>
        <w:ind w:left="142" w:firstLineChars="177" w:firstLine="425"/>
        <w:jc w:val="both"/>
        <w:rPr>
          <w:rFonts w:eastAsia="標楷體"/>
          <w:kern w:val="0"/>
        </w:rPr>
      </w:pPr>
      <w:r>
        <w:rPr>
          <w:rFonts w:eastAsia="標楷體"/>
          <w:kern w:val="0"/>
        </w:rPr>
        <w:t>為</w:t>
      </w:r>
      <w:r w:rsidR="00C72F71" w:rsidRPr="00C72F71">
        <w:rPr>
          <w:rFonts w:eastAsia="標楷體"/>
          <w:kern w:val="0"/>
        </w:rPr>
        <w:t>能即時分析大量流感資料與易於監測流感病毒的變化，發展分析流程如下：</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kern w:val="0"/>
        </w:rPr>
        <w:t>將流感病毒氨基酸基因序列，</w:t>
      </w:r>
      <w:r w:rsidRPr="002F5F8A">
        <w:rPr>
          <w:rFonts w:eastAsia="標楷體"/>
        </w:rPr>
        <w:t>使用</w:t>
      </w:r>
      <w:proofErr w:type="spellStart"/>
      <w:r w:rsidRPr="002F5F8A">
        <w:rPr>
          <w:rFonts w:eastAsia="標楷體"/>
        </w:rPr>
        <w:t>Clustal</w:t>
      </w:r>
      <w:proofErr w:type="spellEnd"/>
      <w:r w:rsidRPr="002F5F8A">
        <w:rPr>
          <w:rFonts w:eastAsia="標楷體"/>
        </w:rPr>
        <w:t xml:space="preserve"> W</w:t>
      </w:r>
      <w:r w:rsidRPr="002F5F8A">
        <w:rPr>
          <w:rFonts w:eastAsia="標楷體"/>
        </w:rPr>
        <w:t>軟體作</w:t>
      </w:r>
      <w:r w:rsidRPr="002F5F8A">
        <w:rPr>
          <w:rFonts w:eastAsia="標楷體"/>
        </w:rPr>
        <w:t>alignment</w:t>
      </w:r>
      <w:r w:rsidRPr="002F5F8A">
        <w:rPr>
          <w:rFonts w:eastAsia="標楷體"/>
        </w:rPr>
        <w:t>。</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使用</w:t>
      </w:r>
      <w:r w:rsidRPr="002F5F8A">
        <w:rPr>
          <w:rFonts w:eastAsia="標楷體"/>
        </w:rPr>
        <w:t>Bio-</w:t>
      </w:r>
      <w:proofErr w:type="spellStart"/>
      <w:r w:rsidRPr="002F5F8A">
        <w:rPr>
          <w:rFonts w:eastAsia="標楷體"/>
        </w:rPr>
        <w:t>Eidt</w:t>
      </w:r>
      <w:proofErr w:type="spellEnd"/>
      <w:r w:rsidRPr="002F5F8A">
        <w:rPr>
          <w:rFonts w:eastAsia="標楷體"/>
        </w:rPr>
        <w:t xml:space="preserve"> </w:t>
      </w:r>
      <w:r w:rsidRPr="002F5F8A">
        <w:rPr>
          <w:rFonts w:eastAsia="標楷體"/>
        </w:rPr>
        <w:t>將</w:t>
      </w:r>
      <w:r w:rsidRPr="002F5F8A">
        <w:rPr>
          <w:rFonts w:eastAsia="標楷體"/>
        </w:rPr>
        <w:t>alignment</w:t>
      </w:r>
      <w:r w:rsidRPr="002F5F8A">
        <w:rPr>
          <w:rFonts w:eastAsia="標楷體"/>
        </w:rPr>
        <w:t>之序列，調整</w:t>
      </w:r>
      <w:r w:rsidRPr="002F5F8A">
        <w:rPr>
          <w:rFonts w:eastAsia="標楷體"/>
        </w:rPr>
        <w:t xml:space="preserve">gaps </w:t>
      </w:r>
      <w:proofErr w:type="gramStart"/>
      <w:r w:rsidRPr="002F5F8A">
        <w:rPr>
          <w:rFonts w:eastAsia="標楷體"/>
        </w:rPr>
        <w:t>與切齊各</w:t>
      </w:r>
      <w:proofErr w:type="gramEnd"/>
      <w:r w:rsidRPr="002F5F8A">
        <w:rPr>
          <w:rFonts w:eastAsia="標楷體"/>
        </w:rPr>
        <w:t>序列的長度，以利後續之分析。</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使用</w:t>
      </w:r>
      <w:r w:rsidRPr="002F5F8A">
        <w:rPr>
          <w:rFonts w:eastAsia="標楷體"/>
        </w:rPr>
        <w:t xml:space="preserve"> Amino acid variation </w:t>
      </w:r>
      <w:r w:rsidRPr="002F5F8A">
        <w:rPr>
          <w:rFonts w:eastAsia="標楷體"/>
        </w:rPr>
        <w:t>軟體，分析各位點變化的情形，選擇變化值大之位點，進行</w:t>
      </w:r>
      <w:proofErr w:type="spellStart"/>
      <w:r w:rsidRPr="002F5F8A">
        <w:rPr>
          <w:rFonts w:eastAsia="標楷體"/>
        </w:rPr>
        <w:t>proteotyping</w:t>
      </w:r>
      <w:proofErr w:type="spellEnd"/>
      <w:r w:rsidRPr="002F5F8A">
        <w:rPr>
          <w:rFonts w:eastAsia="標楷體"/>
        </w:rPr>
        <w:t xml:space="preserve"> </w:t>
      </w:r>
      <w:r w:rsidRPr="002F5F8A">
        <w:rPr>
          <w:rFonts w:eastAsia="標楷體"/>
        </w:rPr>
        <w:t>之分析。</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使用</w:t>
      </w:r>
      <w:r w:rsidRPr="002F5F8A">
        <w:rPr>
          <w:rFonts w:eastAsia="標楷體"/>
        </w:rPr>
        <w:t>Excel</w:t>
      </w:r>
      <w:r w:rsidRPr="002F5F8A">
        <w:rPr>
          <w:rFonts w:eastAsia="標楷體"/>
        </w:rPr>
        <w:t>之巨集功能，將各種氨基酸以不同顏色代表，使各位點氨基酸一目了然，完成</w:t>
      </w:r>
      <w:proofErr w:type="spellStart"/>
      <w:r w:rsidRPr="002F5F8A">
        <w:rPr>
          <w:rFonts w:eastAsia="標楷體"/>
        </w:rPr>
        <w:t>proteotyping</w:t>
      </w:r>
      <w:proofErr w:type="spellEnd"/>
      <w:r w:rsidRPr="002F5F8A">
        <w:rPr>
          <w:rFonts w:eastAsia="標楷體"/>
        </w:rPr>
        <w:t xml:space="preserve"> </w:t>
      </w:r>
      <w:r w:rsidRPr="002F5F8A">
        <w:rPr>
          <w:rFonts w:eastAsia="標楷體"/>
        </w:rPr>
        <w:t>之分析。此分析易於觀察其氨基酸位點變化情形，並依</w:t>
      </w:r>
      <w:proofErr w:type="gramStart"/>
      <w:r w:rsidRPr="002F5F8A">
        <w:rPr>
          <w:rFonts w:eastAsia="標楷體"/>
        </w:rPr>
        <w:t>採</w:t>
      </w:r>
      <w:proofErr w:type="gramEnd"/>
      <w:r w:rsidRPr="002F5F8A">
        <w:rPr>
          <w:rFonts w:eastAsia="標楷體"/>
        </w:rPr>
        <w:t>檢日或發病日觀察這些氨基酸位點變化情形。</w:t>
      </w:r>
    </w:p>
    <w:p w:rsidR="00C72F71" w:rsidRPr="00C72F71" w:rsidRDefault="00C72F71" w:rsidP="00C84EA9">
      <w:pPr>
        <w:pStyle w:val="a7"/>
        <w:numPr>
          <w:ilvl w:val="6"/>
          <w:numId w:val="1"/>
        </w:numPr>
        <w:spacing w:line="360" w:lineRule="auto"/>
        <w:ind w:leftChars="0" w:left="993" w:hanging="284"/>
        <w:jc w:val="both"/>
        <w:rPr>
          <w:rFonts w:eastAsia="標楷體"/>
          <w:sz w:val="28"/>
          <w:szCs w:val="28"/>
        </w:rPr>
      </w:pPr>
      <w:r w:rsidRPr="002F5F8A">
        <w:rPr>
          <w:rFonts w:eastAsia="標楷體"/>
        </w:rPr>
        <w:t>將流感病毒基因的序列以</w:t>
      </w:r>
      <w:r w:rsidRPr="002F5F8A">
        <w:rPr>
          <w:rFonts w:eastAsia="標楷體"/>
        </w:rPr>
        <w:t xml:space="preserve">MEGA5 </w:t>
      </w:r>
      <w:r w:rsidRPr="002F5F8A">
        <w:rPr>
          <w:rFonts w:eastAsia="標楷體"/>
        </w:rPr>
        <w:t>軟體</w:t>
      </w:r>
      <w:r w:rsidRPr="002F5F8A">
        <w:rPr>
          <w:rFonts w:eastAsia="標楷體"/>
        </w:rPr>
        <w:t xml:space="preserve"> </w:t>
      </w:r>
      <w:r w:rsidRPr="002F5F8A">
        <w:rPr>
          <w:rFonts w:eastAsia="標楷體"/>
        </w:rPr>
        <w:fldChar w:fldCharType="begin"/>
      </w:r>
      <w:r w:rsidRPr="002F5F8A">
        <w:rPr>
          <w:rFonts w:eastAsia="標楷體"/>
        </w:rPr>
        <w:instrText xml:space="preserve"> ADDIN EN.CITE &lt;EndNote&gt;&lt;Cite&gt;&lt;Author&gt;Tamura&lt;/Author&gt;&lt;Year&gt;2011&lt;/Year&gt;&lt;RecNum&gt;1336&lt;/RecNum&gt;&lt;DisplayText&gt;[10]&lt;/DisplayText&gt;&lt;record&gt;&lt;rec-number&gt;1336&lt;/rec-number&gt;&lt;foreign-keys&gt;&lt;key app="EN" db-id="5x9p50s0wwxzenewzacvaw2qzfr950ttv2fp"&gt;1336&lt;/key&gt;&lt;/foreign-keys&gt;&lt;ref-type name="Journal Article"&gt;17&lt;/ref-type&gt;&lt;contributors&gt;&lt;authors&gt;&lt;author&gt;Tamura, K.&lt;/author&gt;&lt;author&gt;Peterson, D.&lt;/author&gt;&lt;author&gt;Peterson, N.&lt;/author&gt;&lt;author&gt;Stecher, G.&lt;/author&gt;&lt;author&gt;Nei, M.&lt;/author&gt;&lt;author&gt;Kumar, S.&lt;/author&gt;&lt;/authors&gt;&lt;/contributors&gt;&lt;auth-address&gt;Department of Biological Sciences, Tokyo Metropolitan University, Hachioji, Tokyo, Japan.&lt;/auth-address&gt;&lt;titles&gt;&lt;title&gt;MEGA5: molecular evolutionary genetics analysis using maximum likelihood, evolutionary distance, and maximum parsimony methods&lt;/title&gt;&lt;secondary-title&gt;Mol Biol Evol&lt;/secondary-title&gt;&lt;alt-title&gt;Molecular biology and evolution&lt;/alt-title&gt;&lt;/titles&gt;&lt;periodical&gt;&lt;full-title&gt;Mol Biol Evol&lt;/full-title&gt;&lt;/periodical&gt;&lt;pages&gt;2731-9&lt;/pages&gt;&lt;volume&gt;28&lt;/volume&gt;&lt;number&gt;10&lt;/number&gt;&lt;keywords&gt;&lt;keyword&gt;Algorithms&lt;/keyword&gt;&lt;keyword&gt;Amino Acid Substitution&lt;/keyword&gt;&lt;keyword&gt;Bayes Theorem&lt;/keyword&gt;&lt;keyword&gt;Computational Biology/*methods&lt;/keyword&gt;&lt;keyword&gt;Computer Simulation&lt;/keyword&gt;&lt;keyword&gt;Data Mining/methods&lt;/keyword&gt;&lt;keyword&gt;Databases, Genetic&lt;/keyword&gt;&lt;keyword&gt;*Evolution, Molecular&lt;/keyword&gt;&lt;keyword&gt;Internet&lt;/keyword&gt;&lt;keyword&gt;*Likelihood Functions&lt;/keyword&gt;&lt;keyword&gt;*Models, Genetic&lt;/keyword&gt;&lt;keyword&gt;Molecular Biology/methods&lt;/keyword&gt;&lt;keyword&gt;Mutation&lt;/keyword&gt;&lt;keyword&gt;Phylogeny&lt;/keyword&gt;&lt;keyword&gt;Sequence Alignment&lt;/keyword&gt;&lt;keyword&gt;Sequence Analysis, DNA&lt;/keyword&gt;&lt;keyword&gt;User-Computer Interface&lt;/keyword&gt;&lt;/keywords&gt;&lt;dates&gt;&lt;year&gt;2011&lt;/year&gt;&lt;pub-dates&gt;&lt;date&gt;Oct&lt;/date&gt;&lt;/pub-dates&gt;&lt;/dates&gt;&lt;isbn&gt;1537-1719 (Electronic)&amp;#xD;0737-4038 (Linking)&lt;/isbn&gt;&lt;accession-num&gt;21546353&lt;/accession-num&gt;&lt;urls&gt;&lt;related-urls&gt;&lt;url&gt;http://www.ncbi.nlm.nih.gov/pubmed/21546353&lt;/url&gt;&lt;/related-urls&gt;&lt;/urls&gt;&lt;custom2&gt;3203626&lt;/custom2&gt;&lt;electronic-resource-num&gt;10.1093/molbev/msr121&lt;/electronic-resource-num&gt;&lt;/record&gt;&lt;/Cite&gt;&lt;/EndNote&gt;</w:instrText>
      </w:r>
      <w:r w:rsidRPr="002F5F8A">
        <w:rPr>
          <w:rFonts w:eastAsia="標楷體"/>
        </w:rPr>
        <w:fldChar w:fldCharType="separate"/>
      </w:r>
      <w:r w:rsidRPr="002F5F8A">
        <w:rPr>
          <w:rFonts w:eastAsia="標楷體"/>
          <w:noProof/>
        </w:rPr>
        <w:t>[</w:t>
      </w:r>
      <w:hyperlink w:anchor="_ENREF_10" w:tooltip="Tamura, 2011 #1336" w:history="1">
        <w:r w:rsidRPr="002F5F8A">
          <w:rPr>
            <w:rFonts w:eastAsia="標楷體"/>
            <w:noProof/>
          </w:rPr>
          <w:t>10</w:t>
        </w:r>
      </w:hyperlink>
      <w:r w:rsidRPr="002F5F8A">
        <w:rPr>
          <w:rFonts w:eastAsia="標楷體"/>
          <w:noProof/>
        </w:rPr>
        <w:t>]</w:t>
      </w:r>
      <w:r w:rsidRPr="002F5F8A">
        <w:rPr>
          <w:rFonts w:eastAsia="標楷體"/>
        </w:rPr>
        <w:fldChar w:fldCharType="end"/>
      </w:r>
      <w:r w:rsidRPr="002F5F8A">
        <w:rPr>
          <w:rFonts w:eastAsia="標楷體"/>
        </w:rPr>
        <w:t>分析其親緣關係。</w:t>
      </w:r>
    </w:p>
    <w:p w:rsidR="00DB2521" w:rsidRPr="005F4F55"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rPr>
        <w:t>流感病毒株培養</w:t>
      </w:r>
    </w:p>
    <w:p w:rsidR="005F4F55" w:rsidRPr="005F4F55" w:rsidRDefault="005F4F55" w:rsidP="00B21645">
      <w:pPr>
        <w:spacing w:line="360" w:lineRule="auto"/>
        <w:ind w:left="142" w:firstLineChars="177" w:firstLine="425"/>
        <w:jc w:val="both"/>
        <w:rPr>
          <w:rFonts w:eastAsia="標楷體"/>
          <w:sz w:val="28"/>
          <w:szCs w:val="28"/>
        </w:rPr>
      </w:pPr>
      <w:r w:rsidRPr="005F4F55">
        <w:rPr>
          <w:rFonts w:eastAsia="標楷體"/>
        </w:rPr>
        <w:t>將臨床檢體</w:t>
      </w:r>
      <w:r w:rsidRPr="005F4F55">
        <w:rPr>
          <w:rFonts w:eastAsia="標楷體"/>
          <w:kern w:val="0"/>
        </w:rPr>
        <w:t>接種於</w:t>
      </w:r>
      <w:r w:rsidRPr="005F4F55">
        <w:rPr>
          <w:rFonts w:eastAsia="標楷體"/>
          <w:kern w:val="0"/>
        </w:rPr>
        <w:t>MDCK</w:t>
      </w:r>
      <w:r w:rsidRPr="005F4F55">
        <w:rPr>
          <w:rFonts w:eastAsia="標楷體"/>
          <w:kern w:val="0"/>
        </w:rPr>
        <w:t>（</w:t>
      </w:r>
      <w:proofErr w:type="spellStart"/>
      <w:r w:rsidRPr="005F4F55">
        <w:rPr>
          <w:rFonts w:eastAsia="標楷體"/>
          <w:kern w:val="0"/>
        </w:rPr>
        <w:t>Madin</w:t>
      </w:r>
      <w:proofErr w:type="spellEnd"/>
      <w:r w:rsidRPr="005F4F55">
        <w:rPr>
          <w:rFonts w:eastAsia="標楷體"/>
          <w:kern w:val="0"/>
        </w:rPr>
        <w:t>-Darby canine kidney cell</w:t>
      </w:r>
      <w:r w:rsidRPr="005F4F55">
        <w:rPr>
          <w:rFonts w:eastAsia="標楷體"/>
          <w:kern w:val="0"/>
        </w:rPr>
        <w:t>）細胞，</w:t>
      </w:r>
      <w:r w:rsidRPr="005F4F55">
        <w:rPr>
          <w:rFonts w:eastAsia="標楷體"/>
        </w:rPr>
        <w:t>分離</w:t>
      </w:r>
      <w:r w:rsidRPr="005F4F55">
        <w:rPr>
          <w:rFonts w:eastAsia="標楷體"/>
          <w:kern w:val="0"/>
        </w:rPr>
        <w:t>流感病毒。</w:t>
      </w:r>
      <w:r w:rsidRPr="005F4F55">
        <w:rPr>
          <w:rFonts w:eastAsia="標楷體"/>
          <w:kern w:val="0"/>
        </w:rPr>
        <w:t>MDCK</w:t>
      </w:r>
      <w:r w:rsidRPr="005F4F55">
        <w:rPr>
          <w:rFonts w:eastAsia="標楷體"/>
          <w:kern w:val="0"/>
        </w:rPr>
        <w:t>細胞以</w:t>
      </w:r>
      <w:r w:rsidRPr="005F4F55">
        <w:rPr>
          <w:rFonts w:eastAsia="標楷體"/>
          <w:kern w:val="0"/>
        </w:rPr>
        <w:t>EMEM</w:t>
      </w:r>
      <w:r w:rsidRPr="005F4F55">
        <w:rPr>
          <w:rFonts w:eastAsia="標楷體"/>
          <w:kern w:val="0"/>
        </w:rPr>
        <w:t>培養基</w:t>
      </w:r>
      <w:r w:rsidRPr="005F4F55">
        <w:rPr>
          <w:rFonts w:eastAsia="標楷體"/>
          <w:kern w:val="0"/>
        </w:rPr>
        <w:t>(</w:t>
      </w:r>
      <w:r w:rsidRPr="005F4F55">
        <w:rPr>
          <w:rFonts w:eastAsia="標楷體"/>
          <w:kern w:val="0"/>
        </w:rPr>
        <w:t>內含</w:t>
      </w:r>
      <w:r w:rsidRPr="005F4F55">
        <w:rPr>
          <w:rFonts w:eastAsia="標楷體"/>
          <w:kern w:val="0"/>
        </w:rPr>
        <w:t>10%</w:t>
      </w:r>
      <w:proofErr w:type="gramStart"/>
      <w:r w:rsidRPr="005F4F55">
        <w:rPr>
          <w:rFonts w:eastAsia="標楷體"/>
          <w:kern w:val="0"/>
        </w:rPr>
        <w:t>胎牛血清</w:t>
      </w:r>
      <w:proofErr w:type="gramEnd"/>
      <w:r w:rsidRPr="005F4F55">
        <w:rPr>
          <w:rFonts w:eastAsia="標楷體"/>
          <w:kern w:val="0"/>
        </w:rPr>
        <w:t>)</w:t>
      </w:r>
      <w:r w:rsidRPr="005F4F55">
        <w:rPr>
          <w:rFonts w:eastAsia="標楷體"/>
          <w:kern w:val="0"/>
        </w:rPr>
        <w:t>於</w:t>
      </w:r>
      <w:smartTag w:uri="urn:schemas-microsoft-com:office:smarttags" w:element="chmetcnv">
        <w:smartTagPr>
          <w:attr w:name="TCSC" w:val="0"/>
          <w:attr w:name="NumberType" w:val="1"/>
          <w:attr w:name="Negative" w:val="False"/>
          <w:attr w:name="HasSpace" w:val="False"/>
          <w:attr w:name="SourceValue" w:val="34"/>
          <w:attr w:name="UnitName" w:val="℃"/>
        </w:smartTagPr>
        <w:r w:rsidRPr="005F4F55">
          <w:rPr>
            <w:rFonts w:eastAsia="標楷體"/>
            <w:kern w:val="0"/>
          </w:rPr>
          <w:t>34</w:t>
        </w:r>
        <w:r w:rsidRPr="005F4F55">
          <w:rPr>
            <w:rFonts w:ascii="新細明體" w:hAnsi="新細明體" w:cs="新細明體" w:hint="eastAsia"/>
          </w:rPr>
          <w:t>℃</w:t>
        </w:r>
      </w:smartTag>
      <w:r w:rsidRPr="005F4F55">
        <w:rPr>
          <w:rFonts w:eastAsia="標楷體"/>
        </w:rPr>
        <w:t>，</w:t>
      </w:r>
      <w:r w:rsidRPr="005F4F55">
        <w:rPr>
          <w:rFonts w:eastAsia="標楷體"/>
        </w:rPr>
        <w:t>5%CO</w:t>
      </w:r>
      <w:proofErr w:type="gramStart"/>
      <w:r w:rsidRPr="005F4F55">
        <w:rPr>
          <w:rFonts w:eastAsia="標楷體"/>
          <w:vertAlign w:val="subscript"/>
        </w:rPr>
        <w:t>2</w:t>
      </w:r>
      <w:r w:rsidRPr="005F4F55">
        <w:rPr>
          <w:rFonts w:eastAsia="標楷體"/>
          <w:kern w:val="0"/>
        </w:rPr>
        <w:t>下繼代培養</w:t>
      </w:r>
      <w:proofErr w:type="gramEnd"/>
      <w:r w:rsidRPr="005F4F55">
        <w:rPr>
          <w:rFonts w:eastAsia="標楷體"/>
          <w:kern w:val="0"/>
        </w:rPr>
        <w:t>。</w:t>
      </w:r>
    </w:p>
    <w:p w:rsidR="00DB2521" w:rsidRPr="00350DF8" w:rsidRDefault="00DB2521"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bCs/>
        </w:rPr>
        <w:t>病毒與抗血清價位測定</w:t>
      </w:r>
    </w:p>
    <w:p w:rsidR="00350DF8" w:rsidRDefault="00350DF8" w:rsidP="00B21645">
      <w:pPr>
        <w:spacing w:line="360" w:lineRule="auto"/>
        <w:ind w:left="142" w:firstLineChars="177" w:firstLine="425"/>
        <w:jc w:val="both"/>
        <w:rPr>
          <w:rFonts w:eastAsia="標楷體"/>
          <w:bCs/>
        </w:rPr>
      </w:pPr>
      <w:r w:rsidRPr="00350DF8">
        <w:rPr>
          <w:rFonts w:eastAsia="標楷體" w:hint="eastAsia"/>
          <w:bCs/>
        </w:rPr>
        <w:t>本研究利用紅血球凝集試驗測定病毒量；以紅血球凝集抑制試驗測定抗</w:t>
      </w:r>
      <w:proofErr w:type="gramStart"/>
      <w:r w:rsidRPr="00350DF8">
        <w:rPr>
          <w:rFonts w:eastAsia="標楷體" w:hint="eastAsia"/>
          <w:bCs/>
        </w:rPr>
        <w:t>血清</w:t>
      </w:r>
      <w:r w:rsidR="00EE6FF7">
        <w:rPr>
          <w:rFonts w:eastAsia="標楷體" w:hint="eastAsia"/>
          <w:bCs/>
        </w:rPr>
        <w:t>力價</w:t>
      </w:r>
      <w:proofErr w:type="gramEnd"/>
      <w:r w:rsidR="004D7E41">
        <w:rPr>
          <w:rFonts w:eastAsia="標楷體" w:hint="eastAsia"/>
          <w:bCs/>
        </w:rPr>
        <w:t>，評估病毒抗原性</w:t>
      </w:r>
      <w:r>
        <w:rPr>
          <w:rFonts w:eastAsia="標楷體" w:hint="eastAsia"/>
          <w:bCs/>
        </w:rPr>
        <w:t>。</w:t>
      </w:r>
    </w:p>
    <w:p w:rsidR="00350DF8" w:rsidRPr="00350DF8" w:rsidRDefault="00350DF8" w:rsidP="00C84EA9">
      <w:pPr>
        <w:pStyle w:val="a7"/>
        <w:numPr>
          <w:ilvl w:val="6"/>
          <w:numId w:val="1"/>
        </w:numPr>
        <w:spacing w:line="360" w:lineRule="auto"/>
        <w:ind w:leftChars="0" w:left="993" w:hanging="284"/>
        <w:jc w:val="both"/>
        <w:rPr>
          <w:rFonts w:eastAsia="標楷體"/>
          <w:sz w:val="28"/>
          <w:szCs w:val="28"/>
        </w:rPr>
      </w:pPr>
      <w:r w:rsidRPr="00350DF8">
        <w:rPr>
          <w:rFonts w:eastAsia="標楷體" w:hint="eastAsia"/>
          <w:bCs/>
        </w:rPr>
        <w:t>紅血球凝集試驗</w:t>
      </w:r>
    </w:p>
    <w:p w:rsidR="00350DF8" w:rsidRPr="00350DF8" w:rsidRDefault="00350DF8" w:rsidP="00C84EA9">
      <w:pPr>
        <w:pStyle w:val="a7"/>
        <w:numPr>
          <w:ilvl w:val="0"/>
          <w:numId w:val="5"/>
        </w:numPr>
        <w:spacing w:line="360" w:lineRule="auto"/>
        <w:ind w:leftChars="0"/>
        <w:jc w:val="both"/>
        <w:rPr>
          <w:rFonts w:eastAsia="標楷體"/>
          <w:sz w:val="28"/>
          <w:szCs w:val="28"/>
        </w:rPr>
      </w:pPr>
      <w:r w:rsidRPr="002F5F8A">
        <w:rPr>
          <w:rFonts w:eastAsia="標楷體"/>
        </w:rPr>
        <w:t>取</w:t>
      </w:r>
      <w:r w:rsidRPr="002F5F8A">
        <w:rPr>
          <w:rFonts w:eastAsia="標楷體"/>
        </w:rPr>
        <w:t>U</w:t>
      </w:r>
      <w:proofErr w:type="gramStart"/>
      <w:r w:rsidRPr="002F5F8A">
        <w:rPr>
          <w:rFonts w:eastAsia="標楷體"/>
        </w:rPr>
        <w:t>形底的</w:t>
      </w:r>
      <w:proofErr w:type="gramEnd"/>
      <w:r w:rsidRPr="002F5F8A">
        <w:rPr>
          <w:rFonts w:eastAsia="標楷體"/>
        </w:rPr>
        <w:t>96</w:t>
      </w:r>
      <w:proofErr w:type="gramStart"/>
      <w:r w:rsidRPr="002F5F8A">
        <w:rPr>
          <w:rFonts w:eastAsia="標楷體"/>
        </w:rPr>
        <w:t>孔盤</w:t>
      </w:r>
      <w:proofErr w:type="gramEnd"/>
      <w:r w:rsidRPr="002F5F8A">
        <w:rPr>
          <w:rFonts w:eastAsia="標楷體"/>
        </w:rPr>
        <w:t>，於第二列至第八列加入</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的</w:t>
      </w:r>
      <w:r w:rsidRPr="002F5F8A">
        <w:rPr>
          <w:rFonts w:eastAsia="標楷體"/>
        </w:rPr>
        <w:t>PBS</w:t>
      </w:r>
      <w:r w:rsidRPr="002F5F8A">
        <w:rPr>
          <w:rFonts w:eastAsia="標楷體"/>
        </w:rPr>
        <w:t>溶液，於第一列加入</w:t>
      </w:r>
      <w:r w:rsidRPr="002F5F8A">
        <w:rPr>
          <w:rFonts w:eastAsia="標楷體"/>
        </w:rPr>
        <w:t xml:space="preserve">100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的病毒抗原</w:t>
      </w:r>
      <w:proofErr w:type="gramStart"/>
      <w:r w:rsidRPr="002F5F8A">
        <w:rPr>
          <w:rFonts w:eastAsia="標楷體"/>
        </w:rPr>
        <w:t>原</w:t>
      </w:r>
      <w:proofErr w:type="gramEnd"/>
      <w:r w:rsidRPr="002F5F8A">
        <w:rPr>
          <w:rFonts w:eastAsia="標楷體"/>
        </w:rPr>
        <w:t>液，</w:t>
      </w:r>
      <w:r w:rsidRPr="002F5F8A">
        <w:rPr>
          <w:rFonts w:eastAsia="標楷體"/>
        </w:rPr>
        <w:t>negative control</w:t>
      </w:r>
      <w:r w:rsidRPr="002F5F8A">
        <w:rPr>
          <w:rFonts w:eastAsia="標楷體"/>
        </w:rPr>
        <w:t>行則以</w:t>
      </w:r>
      <w:r w:rsidRPr="002F5F8A">
        <w:rPr>
          <w:rFonts w:eastAsia="標楷體"/>
        </w:rPr>
        <w:t xml:space="preserve">100 </w:t>
      </w:r>
      <w:proofErr w:type="spellStart"/>
      <w:r>
        <w:rPr>
          <w:rFonts w:eastAsia="標楷體"/>
        </w:rPr>
        <w:t>u</w:t>
      </w:r>
      <w:r w:rsidRPr="002F5F8A">
        <w:rPr>
          <w:rFonts w:eastAsia="標楷體"/>
        </w:rPr>
        <w:t>L</w:t>
      </w:r>
      <w:proofErr w:type="spellEnd"/>
      <w:r w:rsidRPr="002F5F8A">
        <w:rPr>
          <w:rFonts w:eastAsia="標楷體"/>
        </w:rPr>
        <w:t xml:space="preserve"> PBS</w:t>
      </w:r>
      <w:r w:rsidRPr="002F5F8A">
        <w:rPr>
          <w:rFonts w:eastAsia="標楷體"/>
        </w:rPr>
        <w:t>取代抗</w:t>
      </w:r>
      <w:r w:rsidRPr="002F5F8A">
        <w:rPr>
          <w:rFonts w:eastAsia="標楷體"/>
        </w:rPr>
        <w:lastRenderedPageBreak/>
        <w:t>原。</w:t>
      </w:r>
    </w:p>
    <w:p w:rsidR="00350DF8" w:rsidRPr="00350DF8" w:rsidRDefault="00350DF8" w:rsidP="00C84EA9">
      <w:pPr>
        <w:pStyle w:val="a7"/>
        <w:numPr>
          <w:ilvl w:val="0"/>
          <w:numId w:val="5"/>
        </w:numPr>
        <w:spacing w:line="360" w:lineRule="auto"/>
        <w:ind w:leftChars="0"/>
        <w:jc w:val="both"/>
        <w:rPr>
          <w:rFonts w:eastAsia="標楷體"/>
          <w:sz w:val="28"/>
          <w:szCs w:val="28"/>
        </w:rPr>
      </w:pPr>
      <w:r w:rsidRPr="002F5F8A">
        <w:rPr>
          <w:rFonts w:eastAsia="標楷體"/>
        </w:rPr>
        <w:t>取第一列的抗原</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加入第二列，以微量吸管充份混合後，再取</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加入第三列，如此序列稀釋至第八列，抗原呈現</w:t>
      </w:r>
      <w:r w:rsidRPr="002F5F8A">
        <w:rPr>
          <w:rFonts w:eastAsia="標楷體"/>
        </w:rPr>
        <w:t>2</w:t>
      </w:r>
      <w:r w:rsidRPr="002F5F8A">
        <w:rPr>
          <w:rFonts w:eastAsia="標楷體"/>
        </w:rPr>
        <w:t>倍～</w:t>
      </w:r>
      <w:r w:rsidRPr="002F5F8A">
        <w:rPr>
          <w:rFonts w:eastAsia="標楷體"/>
        </w:rPr>
        <w:t>128</w:t>
      </w:r>
      <w:r w:rsidRPr="002F5F8A">
        <w:rPr>
          <w:rFonts w:eastAsia="標楷體"/>
        </w:rPr>
        <w:t>倍稀釋。</w:t>
      </w:r>
    </w:p>
    <w:p w:rsidR="00350DF8" w:rsidRPr="00350DF8" w:rsidRDefault="00350DF8" w:rsidP="00C84EA9">
      <w:pPr>
        <w:pStyle w:val="a7"/>
        <w:numPr>
          <w:ilvl w:val="0"/>
          <w:numId w:val="5"/>
        </w:numPr>
        <w:spacing w:line="360" w:lineRule="auto"/>
        <w:ind w:leftChars="0"/>
        <w:jc w:val="both"/>
        <w:rPr>
          <w:rFonts w:eastAsia="標楷體"/>
          <w:sz w:val="28"/>
          <w:szCs w:val="28"/>
        </w:rPr>
      </w:pPr>
      <w:proofErr w:type="gramStart"/>
      <w:r w:rsidRPr="002F5F8A">
        <w:rPr>
          <w:rFonts w:eastAsia="標楷體"/>
        </w:rPr>
        <w:t>每孔分別</w:t>
      </w:r>
      <w:proofErr w:type="gramEnd"/>
      <w:r w:rsidRPr="002F5F8A">
        <w:rPr>
          <w:rFonts w:eastAsia="標楷體"/>
        </w:rPr>
        <w:t>加入</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的天竺鼠紅血球（</w:t>
      </w:r>
      <w:r w:rsidRPr="002F5F8A">
        <w:rPr>
          <w:rFonts w:eastAsia="標楷體"/>
        </w:rPr>
        <w:t>0.75</w:t>
      </w:r>
      <w:r w:rsidRPr="002F5F8A">
        <w:rPr>
          <w:rFonts w:eastAsia="標楷體"/>
        </w:rPr>
        <w:t>％），以手輕微</w:t>
      </w:r>
      <w:proofErr w:type="gramStart"/>
      <w:r w:rsidRPr="002F5F8A">
        <w:rPr>
          <w:rFonts w:eastAsia="標楷體"/>
        </w:rPr>
        <w:t>搖晃孔盤後</w:t>
      </w:r>
      <w:proofErr w:type="gramEnd"/>
      <w:r w:rsidRPr="002F5F8A">
        <w:rPr>
          <w:rFonts w:eastAsia="標楷體"/>
        </w:rPr>
        <w:t>，之後以膠膜封</w:t>
      </w:r>
      <w:proofErr w:type="gramStart"/>
      <w:r w:rsidRPr="002F5F8A">
        <w:rPr>
          <w:rFonts w:eastAsia="標楷體"/>
        </w:rPr>
        <w:t>住孔盤</w:t>
      </w:r>
      <w:proofErr w:type="gramEnd"/>
      <w:r w:rsidRPr="002F5F8A">
        <w:rPr>
          <w:rFonts w:eastAsia="標楷體"/>
        </w:rPr>
        <w:t>，置於室溫或</w:t>
      </w:r>
      <w:smartTag w:uri="urn:schemas-microsoft-com:office:smarttags" w:element="chmetcnv">
        <w:smartTagPr>
          <w:attr w:name="TCSC" w:val="0"/>
          <w:attr w:name="NumberType" w:val="1"/>
          <w:attr w:name="Negative" w:val="False"/>
          <w:attr w:name="HasSpace" w:val="True"/>
          <w:attr w:name="SourceValue" w:val="4"/>
          <w:attr w:name="UnitName" w:val="℃"/>
        </w:smartTagPr>
        <w:r w:rsidRPr="002F5F8A">
          <w:rPr>
            <w:rFonts w:eastAsia="標楷體"/>
          </w:rPr>
          <w:t xml:space="preserve">4 </w:t>
        </w:r>
        <w:r w:rsidRPr="002F5F8A">
          <w:rPr>
            <w:rFonts w:ascii="新細明體" w:hAnsi="新細明體" w:cs="新細明體" w:hint="eastAsia"/>
          </w:rPr>
          <w:t>℃</w:t>
        </w:r>
      </w:smartTag>
      <w:r w:rsidRPr="002F5F8A">
        <w:rPr>
          <w:rFonts w:eastAsia="標楷體"/>
        </w:rPr>
        <w:t xml:space="preserve"> </w:t>
      </w:r>
      <w:proofErr w:type="gramStart"/>
      <w:r w:rsidRPr="002F5F8A">
        <w:rPr>
          <w:rFonts w:eastAsia="標楷體"/>
        </w:rPr>
        <w:t>下靜置</w:t>
      </w:r>
      <w:proofErr w:type="gramEnd"/>
      <w:r w:rsidRPr="002F5F8A">
        <w:rPr>
          <w:rFonts w:eastAsia="標楷體"/>
        </w:rPr>
        <w:t>30</w:t>
      </w:r>
      <w:r w:rsidRPr="002F5F8A">
        <w:rPr>
          <w:rFonts w:eastAsia="標楷體"/>
        </w:rPr>
        <w:t>－</w:t>
      </w:r>
      <w:r w:rsidRPr="002F5F8A">
        <w:rPr>
          <w:rFonts w:eastAsia="標楷體"/>
        </w:rPr>
        <w:t>60</w:t>
      </w:r>
      <w:r w:rsidRPr="002F5F8A">
        <w:rPr>
          <w:rFonts w:eastAsia="標楷體"/>
        </w:rPr>
        <w:t>分鐘，之後觀察血球凝集，記錄病毒價位。</w:t>
      </w:r>
    </w:p>
    <w:p w:rsidR="00350DF8" w:rsidRPr="00A302AE" w:rsidRDefault="00350DF8" w:rsidP="00C84EA9">
      <w:pPr>
        <w:pStyle w:val="a7"/>
        <w:numPr>
          <w:ilvl w:val="6"/>
          <w:numId w:val="1"/>
        </w:numPr>
        <w:spacing w:line="360" w:lineRule="auto"/>
        <w:ind w:leftChars="0" w:left="993" w:hanging="284"/>
        <w:jc w:val="both"/>
        <w:rPr>
          <w:rFonts w:eastAsia="標楷體"/>
          <w:sz w:val="28"/>
          <w:szCs w:val="28"/>
        </w:rPr>
      </w:pPr>
      <w:r w:rsidRPr="00350DF8">
        <w:rPr>
          <w:rFonts w:eastAsia="標楷體" w:hint="eastAsia"/>
          <w:bCs/>
        </w:rPr>
        <w:t>紅血球凝集抑制試驗</w:t>
      </w:r>
    </w:p>
    <w:p w:rsidR="00A302AE" w:rsidRPr="00A302AE"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進行血球凝集抑制試驗前，須先以</w:t>
      </w:r>
      <w:r w:rsidRPr="002F5F8A">
        <w:rPr>
          <w:rFonts w:eastAsia="標楷體"/>
        </w:rPr>
        <w:t>PBS</w:t>
      </w:r>
      <w:r w:rsidRPr="002F5F8A">
        <w:rPr>
          <w:rFonts w:eastAsia="標楷體"/>
        </w:rPr>
        <w:t>溶液稀釋抗原</w:t>
      </w:r>
      <w:proofErr w:type="gramStart"/>
      <w:r w:rsidRPr="002F5F8A">
        <w:rPr>
          <w:rFonts w:eastAsia="標楷體"/>
        </w:rPr>
        <w:t>原液至</w:t>
      </w:r>
      <w:proofErr w:type="gramEnd"/>
      <w:r w:rsidRPr="002F5F8A">
        <w:rPr>
          <w:rFonts w:eastAsia="標楷體"/>
        </w:rPr>
        <w:t>每</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稀釋液中含有</w:t>
      </w:r>
      <w:smartTag w:uri="urn:schemas-microsoft-com:office:smarttags" w:element="chmetcnv">
        <w:smartTagPr>
          <w:attr w:name="TCSC" w:val="0"/>
          <w:attr w:name="NumberType" w:val="1"/>
          <w:attr w:name="Negative" w:val="False"/>
          <w:attr w:name="HasSpace" w:val="True"/>
          <w:attr w:name="SourceValue" w:val="8"/>
          <w:attr w:name="UnitName" w:val="ha"/>
        </w:smartTagPr>
        <w:r w:rsidRPr="002F5F8A">
          <w:rPr>
            <w:rFonts w:eastAsia="標楷體"/>
          </w:rPr>
          <w:t>8 HA</w:t>
        </w:r>
      </w:smartTag>
      <w:r w:rsidRPr="002F5F8A">
        <w:rPr>
          <w:rFonts w:eastAsia="標楷體"/>
        </w:rPr>
        <w:t xml:space="preserve"> unit</w:t>
      </w:r>
      <w:r w:rsidRPr="002F5F8A">
        <w:rPr>
          <w:rFonts w:eastAsia="標楷體"/>
        </w:rPr>
        <w:t>的抗原。</w:t>
      </w:r>
    </w:p>
    <w:p w:rsidR="00A302AE" w:rsidRPr="00A302AE"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取</w:t>
      </w:r>
      <w:r w:rsidRPr="002F5F8A">
        <w:rPr>
          <w:rFonts w:eastAsia="標楷體"/>
        </w:rPr>
        <w:t>U</w:t>
      </w:r>
      <w:proofErr w:type="gramStart"/>
      <w:r w:rsidRPr="002F5F8A">
        <w:rPr>
          <w:rFonts w:eastAsia="標楷體"/>
        </w:rPr>
        <w:t>形底的</w:t>
      </w:r>
      <w:proofErr w:type="gramEnd"/>
      <w:r w:rsidRPr="002F5F8A">
        <w:rPr>
          <w:rFonts w:eastAsia="標楷體"/>
        </w:rPr>
        <w:t>96</w:t>
      </w:r>
      <w:proofErr w:type="gramStart"/>
      <w:r w:rsidRPr="002F5F8A">
        <w:rPr>
          <w:rFonts w:eastAsia="標楷體"/>
        </w:rPr>
        <w:t>孔盤</w:t>
      </w:r>
      <w:proofErr w:type="gramEnd"/>
      <w:r w:rsidRPr="002F5F8A">
        <w:rPr>
          <w:rFonts w:eastAsia="標楷體"/>
        </w:rPr>
        <w:t>，於第二列至第八列加入</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的</w:t>
      </w:r>
      <w:r w:rsidRPr="002F5F8A">
        <w:rPr>
          <w:rFonts w:eastAsia="標楷體"/>
        </w:rPr>
        <w:t>PBS</w:t>
      </w:r>
      <w:r w:rsidRPr="002F5F8A">
        <w:rPr>
          <w:rFonts w:eastAsia="標楷體"/>
        </w:rPr>
        <w:t>溶液。於第一列加入</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的各標準病毒株的標準抗血清，</w:t>
      </w:r>
      <w:r w:rsidRPr="002F5F8A">
        <w:rPr>
          <w:rFonts w:eastAsia="標楷體"/>
        </w:rPr>
        <w:t>negative control</w:t>
      </w:r>
      <w:r w:rsidRPr="002F5F8A">
        <w:rPr>
          <w:rFonts w:eastAsia="標楷體"/>
        </w:rPr>
        <w:t>行則以</w:t>
      </w:r>
      <w:r w:rsidRPr="002F5F8A">
        <w:rPr>
          <w:rFonts w:eastAsia="標楷體"/>
        </w:rPr>
        <w:t>25</w:t>
      </w:r>
      <w:r>
        <w:rPr>
          <w:rFonts w:eastAsia="標楷體"/>
        </w:rPr>
        <w:t>u</w:t>
      </w:r>
      <w:r w:rsidRPr="002F5F8A">
        <w:rPr>
          <w:rFonts w:eastAsia="標楷體"/>
        </w:rPr>
        <w:t>L PBS</w:t>
      </w:r>
      <w:r w:rsidRPr="002F5F8A">
        <w:rPr>
          <w:rFonts w:eastAsia="標楷體"/>
        </w:rPr>
        <w:t>取代抗血清。</w:t>
      </w:r>
      <w:r w:rsidRPr="002F5F8A">
        <w:rPr>
          <w:rFonts w:eastAsia="標楷體"/>
        </w:rPr>
        <w:t xml:space="preserve"> </w:t>
      </w:r>
      <w:r w:rsidRPr="002F5F8A">
        <w:rPr>
          <w:rFonts w:eastAsia="標楷體"/>
        </w:rPr>
        <w:t>取第一列的抗體</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 xml:space="preserve"> </w:t>
      </w:r>
      <w:r w:rsidRPr="002F5F8A">
        <w:rPr>
          <w:rFonts w:eastAsia="標楷體"/>
        </w:rPr>
        <w:t>加入第二列，以微量吸管充份混合後，再取</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加入第三列，如此序列稀釋至第八列。抗血清呈現</w:t>
      </w:r>
      <w:r w:rsidRPr="002F5F8A">
        <w:rPr>
          <w:rFonts w:eastAsia="標楷體"/>
        </w:rPr>
        <w:t>2</w:t>
      </w:r>
      <w:r w:rsidRPr="002F5F8A">
        <w:rPr>
          <w:rFonts w:eastAsia="標楷體"/>
        </w:rPr>
        <w:t>倍～</w:t>
      </w:r>
      <w:r w:rsidRPr="002F5F8A">
        <w:rPr>
          <w:rFonts w:eastAsia="標楷體"/>
        </w:rPr>
        <w:t>128</w:t>
      </w:r>
      <w:r w:rsidRPr="002F5F8A">
        <w:rPr>
          <w:rFonts w:eastAsia="標楷體"/>
        </w:rPr>
        <w:t>倍稀釋。抗血清須經</w:t>
      </w:r>
      <w:r w:rsidRPr="002F5F8A">
        <w:rPr>
          <w:rFonts w:eastAsia="標楷體"/>
        </w:rPr>
        <w:t>RDE</w:t>
      </w:r>
      <w:r w:rsidRPr="002F5F8A">
        <w:rPr>
          <w:rFonts w:eastAsia="標楷體"/>
        </w:rPr>
        <w:t>處理以去除非專一性凝集。</w:t>
      </w:r>
    </w:p>
    <w:p w:rsidR="00A302AE" w:rsidRPr="00A302AE"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分別加入</w:t>
      </w:r>
      <w:r w:rsidRPr="002F5F8A">
        <w:rPr>
          <w:rFonts w:eastAsia="標楷體"/>
        </w:rPr>
        <w:t xml:space="preserve">25 </w:t>
      </w:r>
      <w:proofErr w:type="spellStart"/>
      <w:r>
        <w:rPr>
          <w:rFonts w:eastAsia="標楷體"/>
        </w:rPr>
        <w:t>u</w:t>
      </w:r>
      <w:r w:rsidRPr="002F5F8A">
        <w:rPr>
          <w:rFonts w:eastAsia="標楷體"/>
        </w:rPr>
        <w:t>L</w:t>
      </w:r>
      <w:proofErr w:type="spellEnd"/>
      <w:r w:rsidRPr="002F5F8A">
        <w:rPr>
          <w:rFonts w:eastAsia="標楷體"/>
        </w:rPr>
        <w:t xml:space="preserve"> (</w:t>
      </w:r>
      <w:smartTag w:uri="urn:schemas-microsoft-com:office:smarttags" w:element="chmetcnv">
        <w:smartTagPr>
          <w:attr w:name="TCSC" w:val="0"/>
          <w:attr w:name="NumberType" w:val="1"/>
          <w:attr w:name="Negative" w:val="False"/>
          <w:attr w:name="HasSpace" w:val="True"/>
          <w:attr w:name="SourceValue" w:val="8"/>
          <w:attr w:name="UnitName" w:val="ha"/>
        </w:smartTagPr>
        <w:r w:rsidRPr="002F5F8A">
          <w:rPr>
            <w:rFonts w:eastAsia="標楷體"/>
          </w:rPr>
          <w:t>8 HA</w:t>
        </w:r>
      </w:smartTag>
      <w:r w:rsidRPr="002F5F8A">
        <w:rPr>
          <w:rFonts w:eastAsia="標楷體"/>
        </w:rPr>
        <w:t xml:space="preserve"> unit/50 </w:t>
      </w:r>
      <w:proofErr w:type="spellStart"/>
      <w:r>
        <w:rPr>
          <w:rFonts w:eastAsia="標楷體"/>
        </w:rPr>
        <w:t>u</w:t>
      </w:r>
      <w:r w:rsidRPr="002F5F8A">
        <w:rPr>
          <w:rFonts w:eastAsia="標楷體"/>
        </w:rPr>
        <w:t>L</w:t>
      </w:r>
      <w:proofErr w:type="spellEnd"/>
      <w:r w:rsidRPr="002F5F8A">
        <w:rPr>
          <w:rFonts w:eastAsia="標楷體"/>
        </w:rPr>
        <w:t xml:space="preserve">) </w:t>
      </w:r>
      <w:proofErr w:type="gramStart"/>
      <w:r w:rsidRPr="002F5F8A">
        <w:rPr>
          <w:rFonts w:eastAsia="標楷體"/>
        </w:rPr>
        <w:t>的待測抗原</w:t>
      </w:r>
      <w:proofErr w:type="gramEnd"/>
      <w:r w:rsidRPr="002F5F8A">
        <w:rPr>
          <w:rFonts w:eastAsia="標楷體"/>
        </w:rPr>
        <w:t>及標準抗原，以手輕微</w:t>
      </w:r>
      <w:proofErr w:type="gramStart"/>
      <w:r w:rsidRPr="002F5F8A">
        <w:rPr>
          <w:rFonts w:eastAsia="標楷體"/>
        </w:rPr>
        <w:t>搖晃孔盤後</w:t>
      </w:r>
      <w:proofErr w:type="gramEnd"/>
      <w:r w:rsidRPr="002F5F8A">
        <w:rPr>
          <w:rFonts w:eastAsia="標楷體"/>
        </w:rPr>
        <w:t>，置於室溫下反應</w:t>
      </w:r>
      <w:r w:rsidRPr="002F5F8A">
        <w:rPr>
          <w:rFonts w:eastAsia="標楷體"/>
        </w:rPr>
        <w:t>10</w:t>
      </w:r>
      <w:r w:rsidRPr="002F5F8A">
        <w:rPr>
          <w:rFonts w:eastAsia="標楷體"/>
        </w:rPr>
        <w:t>－</w:t>
      </w:r>
      <w:r w:rsidRPr="002F5F8A">
        <w:rPr>
          <w:rFonts w:eastAsia="標楷體"/>
        </w:rPr>
        <w:t>15</w:t>
      </w:r>
      <w:r w:rsidRPr="002F5F8A">
        <w:rPr>
          <w:rFonts w:eastAsia="標楷體"/>
        </w:rPr>
        <w:t>分鐘。</w:t>
      </w:r>
    </w:p>
    <w:p w:rsidR="00A302AE" w:rsidRPr="00350DF8" w:rsidRDefault="00A302AE" w:rsidP="00C84EA9">
      <w:pPr>
        <w:pStyle w:val="a7"/>
        <w:numPr>
          <w:ilvl w:val="0"/>
          <w:numId w:val="6"/>
        </w:numPr>
        <w:spacing w:line="360" w:lineRule="auto"/>
        <w:ind w:leftChars="0"/>
        <w:jc w:val="both"/>
        <w:rPr>
          <w:rFonts w:eastAsia="標楷體"/>
          <w:sz w:val="28"/>
          <w:szCs w:val="28"/>
        </w:rPr>
      </w:pPr>
      <w:r w:rsidRPr="002F5F8A">
        <w:rPr>
          <w:rFonts w:eastAsia="標楷體"/>
        </w:rPr>
        <w:t>加入以</w:t>
      </w:r>
      <w:r w:rsidRPr="002F5F8A">
        <w:rPr>
          <w:rFonts w:eastAsia="標楷體"/>
        </w:rPr>
        <w:t>PBS</w:t>
      </w:r>
      <w:r w:rsidRPr="002F5F8A">
        <w:rPr>
          <w:rFonts w:eastAsia="標楷體"/>
        </w:rPr>
        <w:t>稀釋的</w:t>
      </w:r>
      <w:r w:rsidRPr="002F5F8A">
        <w:rPr>
          <w:rFonts w:eastAsia="標楷體"/>
        </w:rPr>
        <w:t>0.75</w:t>
      </w:r>
      <w:r w:rsidRPr="002F5F8A">
        <w:rPr>
          <w:rFonts w:eastAsia="標楷體"/>
        </w:rPr>
        <w:t>％</w:t>
      </w:r>
      <w:r w:rsidRPr="002F5F8A">
        <w:rPr>
          <w:rFonts w:eastAsia="標楷體"/>
        </w:rPr>
        <w:t xml:space="preserve"> </w:t>
      </w:r>
      <w:r w:rsidRPr="002F5F8A">
        <w:rPr>
          <w:rFonts w:eastAsia="標楷體"/>
        </w:rPr>
        <w:t>的天竺鼠紅血球</w:t>
      </w:r>
      <w:r w:rsidRPr="002F5F8A">
        <w:rPr>
          <w:rFonts w:eastAsia="標楷體"/>
        </w:rPr>
        <w:t xml:space="preserve">50 </w:t>
      </w:r>
      <w:proofErr w:type="spellStart"/>
      <w:r>
        <w:rPr>
          <w:rFonts w:eastAsia="標楷體"/>
        </w:rPr>
        <w:t>u</w:t>
      </w:r>
      <w:r w:rsidRPr="002F5F8A">
        <w:rPr>
          <w:rFonts w:eastAsia="標楷體"/>
        </w:rPr>
        <w:t>L</w:t>
      </w:r>
      <w:proofErr w:type="spellEnd"/>
      <w:r w:rsidRPr="002F5F8A">
        <w:rPr>
          <w:rFonts w:eastAsia="標楷體"/>
        </w:rPr>
        <w:t xml:space="preserve"> /well</w:t>
      </w:r>
      <w:r w:rsidRPr="002F5F8A">
        <w:rPr>
          <w:rFonts w:eastAsia="標楷體"/>
        </w:rPr>
        <w:t>，之後以膠膜封</w:t>
      </w:r>
      <w:proofErr w:type="gramStart"/>
      <w:r w:rsidRPr="002F5F8A">
        <w:rPr>
          <w:rFonts w:eastAsia="標楷體"/>
        </w:rPr>
        <w:t>住孔盤</w:t>
      </w:r>
      <w:proofErr w:type="gramEnd"/>
      <w:r w:rsidRPr="002F5F8A">
        <w:rPr>
          <w:rFonts w:eastAsia="標楷體"/>
        </w:rPr>
        <w:t>，至於室溫或</w:t>
      </w:r>
      <w:smartTag w:uri="urn:schemas-microsoft-com:office:smarttags" w:element="chmetcnv">
        <w:smartTagPr>
          <w:attr w:name="TCSC" w:val="0"/>
          <w:attr w:name="NumberType" w:val="1"/>
          <w:attr w:name="Negative" w:val="False"/>
          <w:attr w:name="HasSpace" w:val="False"/>
          <w:attr w:name="SourceValue" w:val="4"/>
          <w:attr w:name="UnitName" w:val="℃"/>
        </w:smartTagPr>
        <w:r w:rsidRPr="002F5F8A">
          <w:rPr>
            <w:rFonts w:eastAsia="標楷體"/>
          </w:rPr>
          <w:t>4</w:t>
        </w:r>
        <w:r w:rsidRPr="002F5F8A">
          <w:rPr>
            <w:rFonts w:ascii="新細明體" w:hAnsi="新細明體" w:cs="新細明體" w:hint="eastAsia"/>
          </w:rPr>
          <w:t>℃</w:t>
        </w:r>
      </w:smartTag>
      <w:proofErr w:type="gramStart"/>
      <w:r w:rsidRPr="002F5F8A">
        <w:rPr>
          <w:rFonts w:eastAsia="標楷體"/>
        </w:rPr>
        <w:t>下靜置</w:t>
      </w:r>
      <w:proofErr w:type="gramEnd"/>
      <w:r w:rsidRPr="002F5F8A">
        <w:rPr>
          <w:rFonts w:eastAsia="標楷體"/>
        </w:rPr>
        <w:t>30</w:t>
      </w:r>
      <w:r w:rsidRPr="002F5F8A">
        <w:rPr>
          <w:rFonts w:eastAsia="標楷體"/>
        </w:rPr>
        <w:t>－</w:t>
      </w:r>
      <w:r w:rsidRPr="002F5F8A">
        <w:rPr>
          <w:rFonts w:eastAsia="標楷體"/>
        </w:rPr>
        <w:t>60</w:t>
      </w:r>
      <w:r w:rsidRPr="002F5F8A">
        <w:rPr>
          <w:rFonts w:eastAsia="標楷體"/>
        </w:rPr>
        <w:t>分鐘，之後記錄抗血清價位結果。</w:t>
      </w:r>
    </w:p>
    <w:p w:rsidR="00350DF8" w:rsidRPr="00D86C8F" w:rsidRDefault="00350DF8"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bCs/>
          <w:color w:val="000000"/>
        </w:rPr>
        <w:t>病毒</w:t>
      </w:r>
      <w:r w:rsidRPr="002F5F8A">
        <w:rPr>
          <w:rFonts w:eastAsia="標楷體"/>
          <w:bCs/>
          <w:color w:val="000000"/>
        </w:rPr>
        <w:t>RNA</w:t>
      </w:r>
      <w:r w:rsidRPr="002F5F8A">
        <w:rPr>
          <w:rFonts w:eastAsia="標楷體"/>
          <w:bCs/>
          <w:color w:val="000000"/>
        </w:rPr>
        <w:t>萃取及反轉錄</w:t>
      </w:r>
    </w:p>
    <w:p w:rsidR="00D86C8F" w:rsidRPr="00D86C8F" w:rsidRDefault="00D86C8F" w:rsidP="00C84EA9">
      <w:pPr>
        <w:spacing w:line="360" w:lineRule="auto"/>
        <w:ind w:left="142" w:firstLineChars="177" w:firstLine="425"/>
        <w:jc w:val="both"/>
        <w:rPr>
          <w:rFonts w:eastAsia="標楷體"/>
          <w:sz w:val="28"/>
          <w:szCs w:val="28"/>
        </w:rPr>
      </w:pPr>
      <w:r w:rsidRPr="00D86C8F">
        <w:rPr>
          <w:rFonts w:eastAsia="標楷體"/>
          <w:bCs/>
          <w:color w:val="000000"/>
        </w:rPr>
        <w:t>病毒</w:t>
      </w:r>
      <w:r w:rsidRPr="00D86C8F">
        <w:rPr>
          <w:rFonts w:eastAsia="標楷體"/>
          <w:bCs/>
          <w:color w:val="000000"/>
        </w:rPr>
        <w:t>RNA</w:t>
      </w:r>
      <w:r w:rsidRPr="00D86C8F">
        <w:rPr>
          <w:rFonts w:eastAsia="標楷體"/>
          <w:bCs/>
          <w:color w:val="000000"/>
        </w:rPr>
        <w:t>萃取</w:t>
      </w:r>
      <w:r w:rsidRPr="00D86C8F">
        <w:rPr>
          <w:rFonts w:eastAsia="標楷體"/>
          <w:color w:val="000000"/>
        </w:rPr>
        <w:t>利用自動核酸萃取系統</w:t>
      </w:r>
      <w:proofErr w:type="spellStart"/>
      <w:r w:rsidRPr="00D86C8F">
        <w:rPr>
          <w:rFonts w:eastAsia="標楷體"/>
          <w:color w:val="000000"/>
        </w:rPr>
        <w:t>MagNA</w:t>
      </w:r>
      <w:proofErr w:type="spellEnd"/>
      <w:r w:rsidRPr="00D86C8F">
        <w:rPr>
          <w:rFonts w:eastAsia="標楷體"/>
          <w:color w:val="000000"/>
        </w:rPr>
        <w:t xml:space="preserve"> Pure Compact Instrument (Roche Applied Science)</w:t>
      </w:r>
      <w:r w:rsidRPr="00D86C8F">
        <w:rPr>
          <w:rFonts w:eastAsia="標楷體"/>
          <w:color w:val="000000"/>
        </w:rPr>
        <w:t>進行樣品核酸萃取，取</w:t>
      </w:r>
      <w:r w:rsidRPr="00D86C8F">
        <w:rPr>
          <w:rFonts w:eastAsia="標楷體"/>
          <w:color w:val="000000"/>
        </w:rPr>
        <w:t xml:space="preserve">5 </w:t>
      </w:r>
      <w:proofErr w:type="spellStart"/>
      <w:r w:rsidRPr="00D86C8F">
        <w:rPr>
          <w:rFonts w:eastAsia="標楷體"/>
          <w:bCs/>
          <w:color w:val="000000"/>
        </w:rPr>
        <w:t>μL</w:t>
      </w:r>
      <w:proofErr w:type="spellEnd"/>
      <w:r w:rsidRPr="00D86C8F">
        <w:rPr>
          <w:rFonts w:eastAsia="標楷體"/>
          <w:color w:val="000000"/>
        </w:rPr>
        <w:t xml:space="preserve"> </w:t>
      </w:r>
      <w:r w:rsidRPr="00D86C8F">
        <w:rPr>
          <w:rFonts w:eastAsia="標楷體"/>
          <w:color w:val="000000"/>
        </w:rPr>
        <w:t>萃取之核酸，利用隨機核苷酸</w:t>
      </w:r>
      <w:r w:rsidRPr="00D86C8F">
        <w:rPr>
          <w:rFonts w:eastAsia="標楷體"/>
          <w:color w:val="000000"/>
        </w:rPr>
        <w:t xml:space="preserve">(random </w:t>
      </w:r>
      <w:proofErr w:type="spellStart"/>
      <w:r w:rsidRPr="00D86C8F">
        <w:rPr>
          <w:rFonts w:eastAsia="標楷體"/>
          <w:color w:val="000000"/>
        </w:rPr>
        <w:t>octamer</w:t>
      </w:r>
      <w:proofErr w:type="spellEnd"/>
      <w:r w:rsidRPr="00D86C8F">
        <w:rPr>
          <w:rFonts w:eastAsia="標楷體"/>
          <w:color w:val="000000"/>
        </w:rPr>
        <w:t>)</w:t>
      </w:r>
      <w:r w:rsidRPr="00D86C8F">
        <w:rPr>
          <w:rFonts w:eastAsia="標楷體"/>
          <w:color w:val="000000"/>
        </w:rPr>
        <w:t>進行反轉錄反應，合成第一股</w:t>
      </w:r>
      <w:r w:rsidRPr="00D86C8F">
        <w:rPr>
          <w:rFonts w:eastAsia="標楷體"/>
          <w:color w:val="000000"/>
        </w:rPr>
        <w:t>cDNA (first strand cDNA)</w:t>
      </w:r>
      <w:r w:rsidRPr="00D86C8F">
        <w:rPr>
          <w:rFonts w:eastAsia="標楷體"/>
          <w:color w:val="000000"/>
        </w:rPr>
        <w:t>：核酸與引子於</w:t>
      </w:r>
      <w:r w:rsidRPr="00D86C8F">
        <w:rPr>
          <w:rFonts w:eastAsia="標楷體"/>
          <w:color w:val="000000"/>
        </w:rPr>
        <w:t>65</w:t>
      </w:r>
      <w:r w:rsidRPr="00D86C8F">
        <w:rPr>
          <w:rFonts w:ascii="新細明體" w:hAnsi="新細明體" w:cs="新細明體" w:hint="eastAsia"/>
          <w:bCs/>
          <w:color w:val="000000"/>
        </w:rPr>
        <w:t>℃</w:t>
      </w:r>
      <w:r w:rsidRPr="00D86C8F">
        <w:rPr>
          <w:rFonts w:eastAsia="標楷體"/>
          <w:color w:val="000000"/>
        </w:rPr>
        <w:t>作用</w:t>
      </w:r>
      <w:r w:rsidRPr="00D86C8F">
        <w:rPr>
          <w:rFonts w:eastAsia="標楷體"/>
          <w:color w:val="000000"/>
        </w:rPr>
        <w:t>5</w:t>
      </w:r>
      <w:r w:rsidRPr="00D86C8F">
        <w:rPr>
          <w:rFonts w:eastAsia="標楷體"/>
          <w:color w:val="000000"/>
        </w:rPr>
        <w:t>分鐘後，</w:t>
      </w:r>
      <w:proofErr w:type="gramStart"/>
      <w:r w:rsidRPr="00D86C8F">
        <w:rPr>
          <w:rFonts w:eastAsia="標楷體"/>
          <w:color w:val="000000"/>
        </w:rPr>
        <w:t>置於冰上</w:t>
      </w:r>
      <w:proofErr w:type="gramEnd"/>
      <w:r w:rsidRPr="00D86C8F">
        <w:rPr>
          <w:rFonts w:eastAsia="標楷體"/>
          <w:color w:val="000000"/>
        </w:rPr>
        <w:t>，再利用</w:t>
      </w:r>
      <w:proofErr w:type="spellStart"/>
      <w:r w:rsidRPr="00D86C8F">
        <w:rPr>
          <w:rFonts w:eastAsia="標楷體"/>
          <w:color w:val="000000"/>
        </w:rPr>
        <w:t>PrimeScript</w:t>
      </w:r>
      <w:proofErr w:type="spellEnd"/>
      <w:r w:rsidRPr="00D86C8F">
        <w:rPr>
          <w:rFonts w:eastAsia="標楷體"/>
          <w:color w:val="000000"/>
        </w:rPr>
        <w:t xml:space="preserve"> </w:t>
      </w:r>
      <w:proofErr w:type="spellStart"/>
      <w:r w:rsidRPr="00D86C8F">
        <w:rPr>
          <w:rFonts w:eastAsia="標楷體"/>
          <w:color w:val="000000"/>
        </w:rPr>
        <w:t>RTase</w:t>
      </w:r>
      <w:proofErr w:type="spellEnd"/>
      <w:r w:rsidRPr="00D86C8F">
        <w:rPr>
          <w:rFonts w:eastAsia="標楷體"/>
          <w:color w:val="000000"/>
        </w:rPr>
        <w:t xml:space="preserve"> reverse transcriptase</w:t>
      </w:r>
      <w:r w:rsidRPr="00D86C8F">
        <w:rPr>
          <w:rFonts w:eastAsia="標楷體"/>
          <w:color w:val="000000"/>
        </w:rPr>
        <w:t>進行反轉錄反應，反應條件為先</w:t>
      </w:r>
      <w:r w:rsidRPr="00D86C8F">
        <w:rPr>
          <w:rFonts w:eastAsia="標楷體"/>
          <w:color w:val="000000"/>
        </w:rPr>
        <w:t>30</w:t>
      </w:r>
      <w:r w:rsidRPr="00D86C8F">
        <w:rPr>
          <w:rFonts w:ascii="新細明體" w:hAnsi="新細明體" w:cs="新細明體" w:hint="eastAsia"/>
          <w:bCs/>
          <w:color w:val="000000"/>
        </w:rPr>
        <w:t>℃</w:t>
      </w:r>
      <w:r w:rsidRPr="00D86C8F">
        <w:rPr>
          <w:rFonts w:eastAsia="標楷體"/>
          <w:color w:val="000000"/>
        </w:rPr>
        <w:t>作用</w:t>
      </w:r>
      <w:r w:rsidRPr="00D86C8F">
        <w:rPr>
          <w:rFonts w:eastAsia="標楷體"/>
          <w:color w:val="000000"/>
        </w:rPr>
        <w:t>10</w:t>
      </w:r>
      <w:r w:rsidRPr="00D86C8F">
        <w:rPr>
          <w:rFonts w:eastAsia="標楷體"/>
          <w:color w:val="000000"/>
        </w:rPr>
        <w:t>分鐘後，再次</w:t>
      </w:r>
      <w:r w:rsidRPr="00D86C8F">
        <w:rPr>
          <w:rFonts w:eastAsia="標楷體"/>
          <w:color w:val="000000"/>
        </w:rPr>
        <w:t>50</w:t>
      </w:r>
      <w:r w:rsidRPr="00D86C8F">
        <w:rPr>
          <w:rFonts w:ascii="新細明體" w:hAnsi="新細明體" w:cs="新細明體" w:hint="eastAsia"/>
          <w:bCs/>
          <w:color w:val="000000"/>
        </w:rPr>
        <w:t>℃</w:t>
      </w:r>
      <w:r w:rsidRPr="00D86C8F">
        <w:rPr>
          <w:rFonts w:eastAsia="標楷體"/>
          <w:color w:val="000000"/>
        </w:rPr>
        <w:t>作用</w:t>
      </w:r>
      <w:r w:rsidRPr="00D86C8F">
        <w:rPr>
          <w:rFonts w:eastAsia="標楷體"/>
          <w:color w:val="000000"/>
        </w:rPr>
        <w:t>60</w:t>
      </w:r>
      <w:r w:rsidRPr="00D86C8F">
        <w:rPr>
          <w:rFonts w:eastAsia="標楷體"/>
          <w:color w:val="000000"/>
        </w:rPr>
        <w:t>分鐘，最後</w:t>
      </w:r>
      <w:r w:rsidRPr="00D86C8F">
        <w:rPr>
          <w:rFonts w:eastAsia="標楷體"/>
          <w:color w:val="000000"/>
        </w:rPr>
        <w:t>95</w:t>
      </w:r>
      <w:r w:rsidRPr="00D86C8F">
        <w:rPr>
          <w:rFonts w:ascii="新細明體" w:hAnsi="新細明體" w:cs="新細明體" w:hint="eastAsia"/>
          <w:bCs/>
          <w:color w:val="000000"/>
        </w:rPr>
        <w:t>℃</w:t>
      </w:r>
      <w:r w:rsidRPr="00D86C8F">
        <w:rPr>
          <w:rFonts w:eastAsia="標楷體"/>
          <w:bCs/>
          <w:color w:val="000000"/>
        </w:rPr>
        <w:t>作用</w:t>
      </w:r>
      <w:r w:rsidRPr="00D86C8F">
        <w:rPr>
          <w:rFonts w:eastAsia="標楷體"/>
          <w:color w:val="000000"/>
        </w:rPr>
        <w:t>5</w:t>
      </w:r>
      <w:r w:rsidRPr="00D86C8F">
        <w:rPr>
          <w:rFonts w:eastAsia="標楷體"/>
          <w:color w:val="000000"/>
        </w:rPr>
        <w:t>分鐘。</w:t>
      </w:r>
    </w:p>
    <w:p w:rsidR="00350DF8" w:rsidRPr="00491241" w:rsidRDefault="00350DF8"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kern w:val="0"/>
        </w:rPr>
        <w:t xml:space="preserve">NGS </w:t>
      </w:r>
      <w:r w:rsidRPr="002F5F8A">
        <w:rPr>
          <w:rFonts w:eastAsia="標楷體"/>
          <w:kern w:val="0"/>
        </w:rPr>
        <w:t>平台</w:t>
      </w:r>
    </w:p>
    <w:p w:rsidR="00491241" w:rsidRPr="00491241" w:rsidRDefault="001155D6" w:rsidP="00C84EA9">
      <w:pPr>
        <w:spacing w:line="360" w:lineRule="auto"/>
        <w:ind w:left="142" w:firstLineChars="177" w:firstLine="425"/>
        <w:jc w:val="both"/>
        <w:rPr>
          <w:rFonts w:eastAsia="標楷體"/>
          <w:sz w:val="28"/>
          <w:szCs w:val="28"/>
        </w:rPr>
      </w:pPr>
      <w:r>
        <w:rPr>
          <w:rFonts w:eastAsia="標楷體" w:hint="eastAsia"/>
          <w:kern w:val="0"/>
        </w:rPr>
        <w:lastRenderedPageBreak/>
        <w:t>本研究</w:t>
      </w:r>
      <w:r w:rsidR="00491241" w:rsidRPr="00491241">
        <w:rPr>
          <w:rFonts w:eastAsia="標楷體"/>
          <w:kern w:val="0"/>
        </w:rPr>
        <w:t>使用</w:t>
      </w:r>
      <w:proofErr w:type="spellStart"/>
      <w:r w:rsidR="00491241" w:rsidRPr="00491241">
        <w:rPr>
          <w:rFonts w:eastAsia="標楷體"/>
          <w:kern w:val="0"/>
        </w:rPr>
        <w:t>Illumina</w:t>
      </w:r>
      <w:proofErr w:type="spellEnd"/>
      <w:r w:rsidR="00491241" w:rsidRPr="00491241">
        <w:rPr>
          <w:rFonts w:eastAsia="標楷體"/>
          <w:kern w:val="0"/>
        </w:rPr>
        <w:t xml:space="preserve"> </w:t>
      </w:r>
      <w:proofErr w:type="spellStart"/>
      <w:r w:rsidR="00491241" w:rsidRPr="00491241">
        <w:rPr>
          <w:rFonts w:eastAsia="標楷體"/>
          <w:kern w:val="0"/>
        </w:rPr>
        <w:t>MiSeq</w:t>
      </w:r>
      <w:proofErr w:type="spellEnd"/>
      <w:r w:rsidR="00491241" w:rsidRPr="00491241">
        <w:rPr>
          <w:rFonts w:eastAsia="標楷體"/>
          <w:kern w:val="0"/>
        </w:rPr>
        <w:t xml:space="preserve"> sequencer </w:t>
      </w:r>
      <w:r w:rsidR="00491241" w:rsidRPr="00491241">
        <w:rPr>
          <w:rFonts w:eastAsia="標楷體"/>
          <w:kern w:val="0"/>
        </w:rPr>
        <w:t>或</w:t>
      </w:r>
      <w:r w:rsidR="00491241" w:rsidRPr="00491241">
        <w:rPr>
          <w:rFonts w:eastAsia="標楷體"/>
        </w:rPr>
        <w:t>Pacific Biosciences</w:t>
      </w:r>
      <w:r w:rsidR="00491241" w:rsidRPr="00491241">
        <w:rPr>
          <w:rFonts w:eastAsia="標楷體"/>
        </w:rPr>
        <w:t>公司</w:t>
      </w:r>
      <w:r w:rsidR="00491241" w:rsidRPr="00491241">
        <w:rPr>
          <w:rFonts w:eastAsia="標楷體"/>
        </w:rPr>
        <w:t>SMRT</w:t>
      </w:r>
      <w:r w:rsidR="00491241" w:rsidRPr="00491241">
        <w:rPr>
          <w:rFonts w:eastAsia="標楷體"/>
          <w:kern w:val="0"/>
        </w:rPr>
        <w:t xml:space="preserve"> </w:t>
      </w:r>
      <w:r w:rsidR="00491241" w:rsidRPr="00491241">
        <w:rPr>
          <w:rFonts w:eastAsia="標楷體"/>
          <w:kern w:val="0"/>
        </w:rPr>
        <w:t>平台進行流感病毒序列分析，並比較與傳統方法序列差異</w:t>
      </w:r>
      <w:r w:rsidR="00491241" w:rsidRPr="00491241">
        <w:rPr>
          <w:rFonts w:eastAsia="標楷體"/>
          <w:color w:val="000000"/>
        </w:rPr>
        <w:t>。不同平台詳細步驟依廠商提供步驟進行</w:t>
      </w:r>
      <w:r w:rsidR="00491241" w:rsidRPr="00491241">
        <w:rPr>
          <w:color w:val="000000"/>
        </w:rPr>
        <w:t>。</w:t>
      </w:r>
    </w:p>
    <w:p w:rsidR="00350DF8" w:rsidRPr="00491241" w:rsidRDefault="00350DF8" w:rsidP="00C84EA9">
      <w:pPr>
        <w:pStyle w:val="a7"/>
        <w:numPr>
          <w:ilvl w:val="2"/>
          <w:numId w:val="1"/>
        </w:numPr>
        <w:tabs>
          <w:tab w:val="clear" w:pos="1425"/>
          <w:tab w:val="num" w:pos="709"/>
        </w:tabs>
        <w:spacing w:line="360" w:lineRule="auto"/>
        <w:ind w:leftChars="0" w:hanging="1283"/>
        <w:jc w:val="both"/>
        <w:rPr>
          <w:rFonts w:eastAsia="標楷體"/>
          <w:sz w:val="28"/>
          <w:szCs w:val="28"/>
        </w:rPr>
      </w:pPr>
      <w:r w:rsidRPr="002F5F8A">
        <w:rPr>
          <w:rFonts w:eastAsia="標楷體"/>
          <w:color w:val="000000"/>
        </w:rPr>
        <w:t>NGS</w:t>
      </w:r>
      <w:r w:rsidRPr="002F5F8A">
        <w:rPr>
          <w:rFonts w:eastAsia="標楷體"/>
          <w:color w:val="000000"/>
        </w:rPr>
        <w:t>資料分析</w:t>
      </w:r>
    </w:p>
    <w:p w:rsidR="00491241" w:rsidRPr="00491241" w:rsidRDefault="000B1C93" w:rsidP="00C84EA9">
      <w:pPr>
        <w:spacing w:line="360" w:lineRule="auto"/>
        <w:ind w:left="142" w:firstLineChars="177" w:firstLine="425"/>
        <w:jc w:val="both"/>
        <w:rPr>
          <w:rFonts w:eastAsia="標楷體"/>
          <w:sz w:val="28"/>
          <w:szCs w:val="28"/>
        </w:rPr>
      </w:pPr>
      <w:r>
        <w:rPr>
          <w:rFonts w:eastAsia="標楷體" w:hint="eastAsia"/>
          <w:color w:val="000000"/>
        </w:rPr>
        <w:t>本研究</w:t>
      </w:r>
      <w:r w:rsidR="00B71203" w:rsidRPr="002F5F8A">
        <w:rPr>
          <w:rFonts w:eastAsia="標楷體"/>
          <w:color w:val="000000"/>
        </w:rPr>
        <w:t>使用</w:t>
      </w:r>
      <w:r w:rsidR="00B71203" w:rsidRPr="002F5F8A">
        <w:rPr>
          <w:rFonts w:eastAsia="標楷體"/>
          <w:color w:val="000000"/>
        </w:rPr>
        <w:t xml:space="preserve">CLC Genomics Workbench version 7.0.3 (CLC Bio, </w:t>
      </w:r>
      <w:proofErr w:type="spellStart"/>
      <w:r w:rsidR="00B71203" w:rsidRPr="002F5F8A">
        <w:rPr>
          <w:rFonts w:eastAsia="標楷體"/>
          <w:color w:val="000000"/>
        </w:rPr>
        <w:t>Qiagen</w:t>
      </w:r>
      <w:proofErr w:type="spellEnd"/>
      <w:r w:rsidR="00B71203" w:rsidRPr="002F5F8A">
        <w:rPr>
          <w:rFonts w:eastAsia="標楷體"/>
          <w:color w:val="000000"/>
        </w:rPr>
        <w:t>)</w:t>
      </w:r>
      <w:r w:rsidR="00B71203" w:rsidRPr="002F5F8A">
        <w:rPr>
          <w:rFonts w:eastAsia="標楷體"/>
          <w:color w:val="000000"/>
        </w:rPr>
        <w:t>軟體進行資料分析比對</w:t>
      </w:r>
      <w:r w:rsidR="00B71203">
        <w:rPr>
          <w:rFonts w:eastAsia="標楷體" w:hint="eastAsia"/>
          <w:color w:val="000000"/>
        </w:rPr>
        <w:t>，</w:t>
      </w:r>
      <w:r w:rsidR="001155D6">
        <w:rPr>
          <w:rFonts w:eastAsia="標楷體" w:hint="eastAsia"/>
          <w:color w:val="000000"/>
        </w:rPr>
        <w:t>本年除規劃</w:t>
      </w:r>
      <w:proofErr w:type="gramStart"/>
      <w:r w:rsidR="00B71203">
        <w:rPr>
          <w:rFonts w:eastAsia="標楷體" w:hint="eastAsia"/>
          <w:color w:val="000000"/>
        </w:rPr>
        <w:t>將待測病毒</w:t>
      </w:r>
      <w:proofErr w:type="gramEnd"/>
      <w:r w:rsidR="00B71203">
        <w:rPr>
          <w:rFonts w:eastAsia="標楷體" w:hint="eastAsia"/>
          <w:color w:val="000000"/>
        </w:rPr>
        <w:t>的全基因體完成組裝外，亦</w:t>
      </w:r>
      <w:r>
        <w:rPr>
          <w:rFonts w:eastAsia="標楷體" w:hint="eastAsia"/>
          <w:color w:val="000000"/>
        </w:rPr>
        <w:t>後續</w:t>
      </w:r>
      <w:r w:rsidR="00B71203">
        <w:rPr>
          <w:rFonts w:eastAsia="標楷體" w:hint="eastAsia"/>
          <w:color w:val="000000"/>
        </w:rPr>
        <w:t>進行病毒</w:t>
      </w:r>
      <w:proofErr w:type="spellStart"/>
      <w:r w:rsidR="00B71203">
        <w:rPr>
          <w:rFonts w:eastAsia="標楷體" w:hint="eastAsia"/>
          <w:color w:val="000000"/>
        </w:rPr>
        <w:t>quasispecies</w:t>
      </w:r>
      <w:proofErr w:type="spellEnd"/>
      <w:r w:rsidR="00B71203">
        <w:rPr>
          <w:rFonts w:eastAsia="標楷體" w:hint="eastAsia"/>
          <w:color w:val="000000"/>
        </w:rPr>
        <w:t>的分析，比較</w:t>
      </w:r>
      <w:r w:rsidR="00B71203" w:rsidRPr="002F5F8A">
        <w:rPr>
          <w:rFonts w:eastAsia="標楷體"/>
          <w:color w:val="000000"/>
        </w:rPr>
        <w:t>流感病毒在原始臨床檢體與分離病毒株</w:t>
      </w:r>
      <w:r w:rsidR="00B71203" w:rsidRPr="002F5F8A">
        <w:rPr>
          <w:rFonts w:eastAsia="標楷體"/>
          <w:kern w:val="0"/>
        </w:rPr>
        <w:t>基因序列差異</w:t>
      </w:r>
      <w:r w:rsidR="00E45AB6">
        <w:rPr>
          <w:rFonts w:eastAsia="標楷體" w:hint="eastAsia"/>
          <w:kern w:val="0"/>
        </w:rPr>
        <w:t>，</w:t>
      </w:r>
      <w:r w:rsidR="00B71203" w:rsidRPr="002F5F8A">
        <w:rPr>
          <w:rFonts w:eastAsia="標楷體"/>
          <w:color w:val="000000"/>
        </w:rPr>
        <w:t>分析流感病毒</w:t>
      </w:r>
      <w:proofErr w:type="spellStart"/>
      <w:r w:rsidR="00B71203" w:rsidRPr="002F5F8A">
        <w:rPr>
          <w:rFonts w:eastAsia="標楷體"/>
          <w:kern w:val="0"/>
        </w:rPr>
        <w:t>quasispecies</w:t>
      </w:r>
      <w:proofErr w:type="spellEnd"/>
      <w:r w:rsidR="00B71203" w:rsidRPr="002F5F8A">
        <w:rPr>
          <w:rFonts w:eastAsia="標楷體"/>
          <w:kern w:val="0"/>
        </w:rPr>
        <w:t>基因序列動態變化</w:t>
      </w:r>
      <w:r w:rsidR="00B71203" w:rsidRPr="00803304">
        <w:rPr>
          <w:rFonts w:ascii="新細明體" w:hAnsi="新細明體" w:hint="eastAsia"/>
        </w:rPr>
        <w:t>。</w:t>
      </w:r>
    </w:p>
    <w:p w:rsidR="005A7AE0" w:rsidRDefault="005A7AE0">
      <w:pPr>
        <w:widowControl/>
        <w:rPr>
          <w:rFonts w:eastAsia="標楷體"/>
          <w:sz w:val="28"/>
          <w:szCs w:val="28"/>
        </w:rPr>
      </w:pPr>
    </w:p>
    <w:p w:rsidR="00767EDF" w:rsidRDefault="00767EDF" w:rsidP="00527309">
      <w:pPr>
        <w:numPr>
          <w:ilvl w:val="0"/>
          <w:numId w:val="1"/>
        </w:numPr>
        <w:spacing w:line="360" w:lineRule="auto"/>
        <w:rPr>
          <w:rFonts w:eastAsia="標楷體"/>
          <w:b/>
          <w:bCs/>
          <w:sz w:val="28"/>
          <w:szCs w:val="28"/>
        </w:rPr>
      </w:pPr>
      <w:r w:rsidRPr="0053703E">
        <w:rPr>
          <w:rFonts w:eastAsia="標楷體"/>
          <w:b/>
          <w:bCs/>
          <w:sz w:val="28"/>
          <w:szCs w:val="28"/>
        </w:rPr>
        <w:t>結果</w:t>
      </w:r>
    </w:p>
    <w:p w:rsidR="00B13D88" w:rsidRDefault="00B13D88" w:rsidP="00527309">
      <w:pPr>
        <w:spacing w:line="360" w:lineRule="auto"/>
        <w:rPr>
          <w:rFonts w:eastAsia="標楷體"/>
          <w:color w:val="000000"/>
        </w:rPr>
      </w:pPr>
      <w:r>
        <w:rPr>
          <w:rFonts w:eastAsia="標楷體" w:hint="eastAsia"/>
          <w:color w:val="000000"/>
        </w:rPr>
        <w:t>本</w:t>
      </w:r>
      <w:r w:rsidR="00CF0986">
        <w:rPr>
          <w:rFonts w:eastAsia="標楷體" w:hint="eastAsia"/>
          <w:color w:val="000000"/>
        </w:rPr>
        <w:t>年度</w:t>
      </w:r>
      <w:r>
        <w:rPr>
          <w:rFonts w:eastAsia="標楷體" w:hint="eastAsia"/>
          <w:color w:val="000000"/>
        </w:rPr>
        <w:t>為</w:t>
      </w:r>
      <w:r w:rsidR="00CF0986">
        <w:rPr>
          <w:rFonts w:eastAsia="標楷體" w:hint="eastAsia"/>
          <w:color w:val="000000"/>
        </w:rPr>
        <w:t>四年</w:t>
      </w:r>
      <w:r>
        <w:rPr>
          <w:rFonts w:eastAsia="標楷體" w:hint="eastAsia"/>
          <w:color w:val="000000"/>
        </w:rPr>
        <w:t>計畫執行的第一年，截至</w:t>
      </w:r>
      <w:r>
        <w:rPr>
          <w:rFonts w:eastAsia="標楷體" w:hint="eastAsia"/>
          <w:color w:val="000000"/>
        </w:rPr>
        <w:t>106</w:t>
      </w:r>
      <w:r>
        <w:rPr>
          <w:rFonts w:eastAsia="標楷體" w:hint="eastAsia"/>
          <w:color w:val="000000"/>
        </w:rPr>
        <w:t>年</w:t>
      </w:r>
      <w:r>
        <w:rPr>
          <w:rFonts w:eastAsia="標楷體" w:hint="eastAsia"/>
          <w:color w:val="000000"/>
        </w:rPr>
        <w:t>11</w:t>
      </w:r>
      <w:r>
        <w:rPr>
          <w:rFonts w:eastAsia="標楷體" w:hint="eastAsia"/>
          <w:color w:val="000000"/>
        </w:rPr>
        <w:t>月止</w:t>
      </w:r>
      <w:r w:rsidR="003B7EF9">
        <w:rPr>
          <w:rFonts w:eastAsia="標楷體" w:hint="eastAsia"/>
          <w:color w:val="000000"/>
        </w:rPr>
        <w:t>，研究</w:t>
      </w:r>
      <w:r>
        <w:rPr>
          <w:rFonts w:eastAsia="標楷體" w:hint="eastAsia"/>
          <w:color w:val="000000"/>
        </w:rPr>
        <w:t>成果敘述如下：</w:t>
      </w:r>
    </w:p>
    <w:p w:rsidR="003B7EF9" w:rsidRPr="001D24A8" w:rsidRDefault="00F26C26" w:rsidP="00527309">
      <w:pPr>
        <w:pStyle w:val="a7"/>
        <w:numPr>
          <w:ilvl w:val="2"/>
          <w:numId w:val="1"/>
        </w:numPr>
        <w:tabs>
          <w:tab w:val="clear" w:pos="1425"/>
          <w:tab w:val="num" w:pos="709"/>
        </w:tabs>
        <w:spacing w:line="360" w:lineRule="auto"/>
        <w:ind w:leftChars="0" w:hanging="1283"/>
        <w:rPr>
          <w:rFonts w:eastAsia="標楷體"/>
          <w:b/>
          <w:bCs/>
          <w:sz w:val="28"/>
          <w:szCs w:val="28"/>
        </w:rPr>
      </w:pPr>
      <w:r>
        <w:rPr>
          <w:rFonts w:eastAsia="標楷體" w:hint="eastAsia"/>
          <w:color w:val="000000"/>
        </w:rPr>
        <w:t>檢體收集</w:t>
      </w:r>
      <w:r w:rsidR="00E95F92">
        <w:rPr>
          <w:rFonts w:eastAsia="標楷體" w:hint="eastAsia"/>
          <w:color w:val="000000"/>
        </w:rPr>
        <w:t>、檢驗</w:t>
      </w:r>
      <w:r>
        <w:rPr>
          <w:rFonts w:eastAsia="標楷體" w:hint="eastAsia"/>
          <w:color w:val="000000"/>
        </w:rPr>
        <w:t>與</w:t>
      </w:r>
      <w:r w:rsidRPr="00EC4FD7">
        <w:rPr>
          <w:rFonts w:eastAsia="標楷體"/>
        </w:rPr>
        <w:t>挑選</w:t>
      </w:r>
    </w:p>
    <w:p w:rsidR="001D24A8" w:rsidRDefault="001D24A8" w:rsidP="00527309">
      <w:pPr>
        <w:spacing w:line="360" w:lineRule="auto"/>
        <w:ind w:left="142" w:firstLineChars="177" w:firstLine="425"/>
        <w:jc w:val="both"/>
        <w:rPr>
          <w:rFonts w:eastAsia="標楷體"/>
          <w:color w:val="000000"/>
        </w:rPr>
      </w:pPr>
      <w:r w:rsidRPr="001D24A8">
        <w:rPr>
          <w:rFonts w:eastAsia="標楷體"/>
          <w:color w:val="000000"/>
        </w:rPr>
        <w:t>106</w:t>
      </w:r>
      <w:r w:rsidRPr="001D24A8">
        <w:rPr>
          <w:rFonts w:eastAsia="標楷體"/>
          <w:color w:val="000000"/>
        </w:rPr>
        <w:t>年</w:t>
      </w:r>
      <w:r w:rsidRPr="001D24A8">
        <w:rPr>
          <w:rFonts w:eastAsia="標楷體"/>
          <w:color w:val="000000"/>
        </w:rPr>
        <w:t>1</w:t>
      </w:r>
      <w:r w:rsidRPr="001D24A8">
        <w:rPr>
          <w:rFonts w:eastAsia="標楷體"/>
          <w:color w:val="000000"/>
        </w:rPr>
        <w:t>月至</w:t>
      </w:r>
      <w:r w:rsidR="003D2F0B">
        <w:rPr>
          <w:rFonts w:eastAsia="標楷體" w:hint="eastAsia"/>
          <w:color w:val="000000"/>
        </w:rPr>
        <w:t>11</w:t>
      </w:r>
      <w:r w:rsidRPr="001D24A8">
        <w:rPr>
          <w:rFonts w:eastAsia="標楷體"/>
          <w:color w:val="000000"/>
        </w:rPr>
        <w:t>月間，共自通報流感併發重症、新型</w:t>
      </w:r>
      <w:r w:rsidRPr="001D24A8">
        <w:rPr>
          <w:rFonts w:eastAsia="標楷體"/>
          <w:color w:val="000000"/>
        </w:rPr>
        <w:t>A</w:t>
      </w:r>
      <w:r w:rsidR="006D1853">
        <w:rPr>
          <w:rFonts w:eastAsia="標楷體"/>
          <w:color w:val="000000"/>
        </w:rPr>
        <w:t>型流感及呼吸道群聚等</w:t>
      </w:r>
      <w:r w:rsidRPr="001D24A8">
        <w:rPr>
          <w:rFonts w:eastAsia="標楷體"/>
          <w:color w:val="000000"/>
        </w:rPr>
        <w:t>檢體中，檢出</w:t>
      </w:r>
      <w:r w:rsidR="005D4B9E">
        <w:rPr>
          <w:rFonts w:eastAsia="標楷體" w:hint="eastAsia"/>
          <w:color w:val="000000"/>
        </w:rPr>
        <w:t>1871</w:t>
      </w:r>
      <w:r w:rsidRPr="001D24A8">
        <w:rPr>
          <w:rFonts w:eastAsia="標楷體"/>
          <w:color w:val="000000"/>
        </w:rPr>
        <w:t>件流感陽性檢體，其中</w:t>
      </w:r>
      <w:r w:rsidR="005D4B9E">
        <w:rPr>
          <w:rFonts w:eastAsia="標楷體" w:hint="eastAsia"/>
          <w:color w:val="000000"/>
        </w:rPr>
        <w:t>71</w:t>
      </w:r>
      <w:r w:rsidRPr="001D24A8">
        <w:rPr>
          <w:rFonts w:eastAsia="標楷體"/>
          <w:color w:val="000000"/>
        </w:rPr>
        <w:t>件為</w:t>
      </w:r>
      <w:r w:rsidRPr="001D24A8">
        <w:rPr>
          <w:rFonts w:eastAsia="標楷體"/>
          <w:color w:val="000000"/>
        </w:rPr>
        <w:t>A(H1N1)pdm09</w:t>
      </w:r>
      <w:r w:rsidRPr="001D24A8">
        <w:rPr>
          <w:rFonts w:eastAsia="標楷體"/>
          <w:color w:val="000000"/>
        </w:rPr>
        <w:t>陽性、</w:t>
      </w:r>
      <w:r w:rsidR="004E2144">
        <w:rPr>
          <w:rFonts w:eastAsia="標楷體" w:hint="eastAsia"/>
          <w:color w:val="000000"/>
        </w:rPr>
        <w:t>16</w:t>
      </w:r>
      <w:r w:rsidR="005D4B9E">
        <w:rPr>
          <w:rFonts w:eastAsia="標楷體" w:hint="eastAsia"/>
          <w:color w:val="000000"/>
        </w:rPr>
        <w:t>57</w:t>
      </w:r>
      <w:r w:rsidRPr="001D24A8">
        <w:rPr>
          <w:rFonts w:eastAsia="標楷體"/>
          <w:color w:val="000000"/>
        </w:rPr>
        <w:t>件為</w:t>
      </w:r>
      <w:r w:rsidRPr="001D24A8">
        <w:rPr>
          <w:rFonts w:eastAsia="標楷體"/>
          <w:color w:val="000000"/>
        </w:rPr>
        <w:t>A(H3N2)</w:t>
      </w:r>
      <w:r w:rsidRPr="001D24A8">
        <w:rPr>
          <w:rFonts w:eastAsia="標楷體"/>
          <w:color w:val="000000"/>
        </w:rPr>
        <w:t>陽性、</w:t>
      </w:r>
      <w:r w:rsidRPr="001D24A8">
        <w:rPr>
          <w:rFonts w:eastAsia="標楷體"/>
          <w:color w:val="000000"/>
        </w:rPr>
        <w:t>5</w:t>
      </w:r>
      <w:r w:rsidRPr="001D24A8">
        <w:rPr>
          <w:rFonts w:eastAsia="標楷體"/>
          <w:color w:val="000000"/>
        </w:rPr>
        <w:t>件為</w:t>
      </w:r>
      <w:r w:rsidRPr="001D24A8">
        <w:rPr>
          <w:rFonts w:eastAsia="標楷體"/>
          <w:color w:val="000000"/>
        </w:rPr>
        <w:t>A(H7N9)</w:t>
      </w:r>
      <w:r w:rsidRPr="001D24A8">
        <w:rPr>
          <w:rFonts w:eastAsia="標楷體"/>
          <w:color w:val="000000"/>
        </w:rPr>
        <w:t>陽性</w:t>
      </w:r>
      <w:r w:rsidRPr="001D24A8">
        <w:rPr>
          <w:rFonts w:eastAsia="標楷體"/>
          <w:color w:val="000000"/>
        </w:rPr>
        <w:t>(</w:t>
      </w:r>
      <w:r w:rsidRPr="001D24A8">
        <w:rPr>
          <w:rFonts w:eastAsia="標楷體"/>
          <w:color w:val="000000"/>
        </w:rPr>
        <w:t>同一個案</w:t>
      </w:r>
      <w:r w:rsidRPr="001D24A8">
        <w:rPr>
          <w:rFonts w:eastAsia="標楷體"/>
          <w:color w:val="000000"/>
        </w:rPr>
        <w:t>)</w:t>
      </w:r>
      <w:r w:rsidRPr="001D24A8">
        <w:rPr>
          <w:rFonts w:eastAsia="標楷體"/>
          <w:color w:val="000000"/>
        </w:rPr>
        <w:t>、</w:t>
      </w:r>
      <w:r w:rsidR="004E2144">
        <w:rPr>
          <w:rFonts w:eastAsia="標楷體" w:hint="eastAsia"/>
          <w:color w:val="000000"/>
        </w:rPr>
        <w:t>13</w:t>
      </w:r>
      <w:r w:rsidR="005D4B9E">
        <w:rPr>
          <w:rFonts w:eastAsia="標楷體" w:hint="eastAsia"/>
          <w:color w:val="000000"/>
        </w:rPr>
        <w:t>8</w:t>
      </w:r>
      <w:r w:rsidRPr="001D24A8">
        <w:rPr>
          <w:rFonts w:eastAsia="標楷體"/>
          <w:color w:val="000000"/>
        </w:rPr>
        <w:t>件為</w:t>
      </w:r>
      <w:proofErr w:type="spellStart"/>
      <w:r w:rsidRPr="001D24A8">
        <w:rPr>
          <w:rFonts w:eastAsia="標楷體"/>
          <w:color w:val="000000"/>
        </w:rPr>
        <w:t>FluB</w:t>
      </w:r>
      <w:proofErr w:type="spellEnd"/>
      <w:r w:rsidRPr="001D24A8">
        <w:rPr>
          <w:rFonts w:eastAsia="標楷體"/>
          <w:color w:val="000000"/>
        </w:rPr>
        <w:t>陽性。後續自這些陽性檢體經培養後的病毒中，</w:t>
      </w:r>
      <w:r w:rsidR="002A6843">
        <w:rPr>
          <w:rFonts w:eastAsia="標楷體" w:hint="eastAsia"/>
          <w:color w:val="000000"/>
        </w:rPr>
        <w:t>第一階段先</w:t>
      </w:r>
      <w:r w:rsidRPr="001D24A8">
        <w:rPr>
          <w:rFonts w:eastAsia="標楷體"/>
          <w:color w:val="000000"/>
        </w:rPr>
        <w:t>挑選</w:t>
      </w:r>
      <w:r w:rsidRPr="001D24A8">
        <w:rPr>
          <w:rFonts w:eastAsia="標楷體"/>
          <w:color w:val="000000"/>
        </w:rPr>
        <w:t>12</w:t>
      </w:r>
      <w:r w:rsidR="00524B0E">
        <w:rPr>
          <w:rFonts w:eastAsia="標楷體" w:hint="eastAsia"/>
          <w:color w:val="000000"/>
        </w:rPr>
        <w:t>株</w:t>
      </w:r>
      <w:r w:rsidRPr="001D24A8">
        <w:rPr>
          <w:rFonts w:eastAsia="標楷體"/>
          <w:color w:val="000000"/>
        </w:rPr>
        <w:t>作為後續建立流感病毒次世代</w:t>
      </w:r>
      <w:proofErr w:type="gramStart"/>
      <w:r w:rsidR="004C4FF5">
        <w:rPr>
          <w:rFonts w:eastAsia="標楷體" w:hint="eastAsia"/>
          <w:color w:val="000000"/>
        </w:rPr>
        <w:t>全</w:t>
      </w:r>
      <w:r w:rsidRPr="001D24A8">
        <w:rPr>
          <w:rFonts w:eastAsia="標楷體"/>
          <w:color w:val="000000"/>
        </w:rPr>
        <w:t>基因</w:t>
      </w:r>
      <w:r w:rsidR="004C4FF5">
        <w:rPr>
          <w:rFonts w:eastAsia="標楷體" w:hint="eastAsia"/>
          <w:color w:val="000000"/>
        </w:rPr>
        <w:t>體</w:t>
      </w:r>
      <w:r w:rsidRPr="001D24A8">
        <w:rPr>
          <w:rFonts w:eastAsia="標楷體"/>
          <w:color w:val="000000"/>
        </w:rPr>
        <w:t>定序</w:t>
      </w:r>
      <w:proofErr w:type="gramEnd"/>
      <w:r w:rsidRPr="001D24A8">
        <w:rPr>
          <w:rFonts w:eastAsia="標楷體"/>
          <w:color w:val="000000"/>
        </w:rPr>
        <w:t>平台之測試材料，其中包含</w:t>
      </w:r>
      <w:r w:rsidRPr="001D24A8">
        <w:rPr>
          <w:rFonts w:eastAsia="標楷體"/>
          <w:color w:val="000000"/>
        </w:rPr>
        <w:t>6</w:t>
      </w:r>
      <w:r w:rsidR="00AA5F94">
        <w:rPr>
          <w:rFonts w:eastAsia="標楷體" w:hint="eastAsia"/>
          <w:color w:val="000000"/>
        </w:rPr>
        <w:t>株</w:t>
      </w:r>
      <w:r w:rsidRPr="001D24A8">
        <w:rPr>
          <w:rFonts w:eastAsia="標楷體"/>
          <w:color w:val="000000"/>
        </w:rPr>
        <w:t>A(H1N1)pdm09</w:t>
      </w:r>
      <w:r w:rsidRPr="001D24A8">
        <w:rPr>
          <w:rFonts w:eastAsia="標楷體"/>
          <w:color w:val="000000"/>
        </w:rPr>
        <w:t>、</w:t>
      </w:r>
      <w:r w:rsidRPr="001D24A8">
        <w:rPr>
          <w:rFonts w:eastAsia="標楷體"/>
          <w:color w:val="000000"/>
        </w:rPr>
        <w:t>5</w:t>
      </w:r>
      <w:r w:rsidR="00AA5F94">
        <w:rPr>
          <w:rFonts w:eastAsia="標楷體" w:hint="eastAsia"/>
          <w:color w:val="000000"/>
        </w:rPr>
        <w:t>株</w:t>
      </w:r>
      <w:r w:rsidRPr="001D24A8">
        <w:rPr>
          <w:rFonts w:eastAsia="標楷體"/>
          <w:color w:val="000000"/>
        </w:rPr>
        <w:t>A(H3N2)</w:t>
      </w:r>
      <w:r w:rsidRPr="001D24A8">
        <w:rPr>
          <w:rFonts w:eastAsia="標楷體"/>
          <w:color w:val="000000"/>
        </w:rPr>
        <w:t>以及</w:t>
      </w:r>
      <w:r w:rsidRPr="001D24A8">
        <w:rPr>
          <w:rFonts w:eastAsia="標楷體"/>
          <w:color w:val="000000"/>
        </w:rPr>
        <w:t xml:space="preserve">1 </w:t>
      </w:r>
      <w:r w:rsidR="00AA5F94">
        <w:rPr>
          <w:rFonts w:eastAsia="標楷體" w:hint="eastAsia"/>
          <w:color w:val="000000"/>
        </w:rPr>
        <w:t>株</w:t>
      </w:r>
      <w:r w:rsidRPr="001D24A8">
        <w:rPr>
          <w:rFonts w:eastAsia="標楷體"/>
          <w:color w:val="000000"/>
        </w:rPr>
        <w:t>A(H7N9)</w:t>
      </w:r>
      <w:r w:rsidR="00AA5F94">
        <w:rPr>
          <w:rFonts w:eastAsia="標楷體" w:hint="eastAsia"/>
          <w:color w:val="000000"/>
        </w:rPr>
        <w:t>病毒</w:t>
      </w:r>
      <w:r w:rsidR="002A6843">
        <w:rPr>
          <w:rFonts w:eastAsia="標楷體" w:hint="eastAsia"/>
          <w:color w:val="000000"/>
        </w:rPr>
        <w:t>，</w:t>
      </w:r>
      <w:r w:rsidR="0030566A">
        <w:rPr>
          <w:rFonts w:eastAsia="標楷體" w:hint="eastAsia"/>
          <w:color w:val="000000"/>
        </w:rPr>
        <w:t>並以</w:t>
      </w:r>
      <w:proofErr w:type="gramStart"/>
      <w:r w:rsidR="0030566A">
        <w:rPr>
          <w:rFonts w:eastAsia="標楷體" w:hint="eastAsia"/>
          <w:color w:val="000000"/>
        </w:rPr>
        <w:t>定序後之</w:t>
      </w:r>
      <w:proofErr w:type="gramEnd"/>
      <w:r w:rsidR="0030566A">
        <w:rPr>
          <w:rFonts w:eastAsia="標楷體" w:hint="eastAsia"/>
          <w:color w:val="000000"/>
        </w:rPr>
        <w:t>序列片段進行組裝及後續</w:t>
      </w:r>
      <w:r w:rsidR="002A6843">
        <w:rPr>
          <w:rFonts w:eastAsia="標楷體" w:hint="eastAsia"/>
          <w:color w:val="000000"/>
        </w:rPr>
        <w:t>分析，確認</w:t>
      </w:r>
      <w:r w:rsidR="0030566A">
        <w:rPr>
          <w:rFonts w:eastAsia="標楷體" w:hint="eastAsia"/>
          <w:color w:val="000000"/>
        </w:rPr>
        <w:t>該</w:t>
      </w:r>
      <w:r w:rsidR="002A6843">
        <w:rPr>
          <w:rFonts w:eastAsia="標楷體" w:hint="eastAsia"/>
          <w:color w:val="000000"/>
        </w:rPr>
        <w:t>平台之可運作性</w:t>
      </w:r>
      <w:r w:rsidR="00FF35FF" w:rsidRPr="00FF35FF">
        <w:rPr>
          <w:rFonts w:eastAsia="標楷體" w:hint="eastAsia"/>
          <w:color w:val="000000"/>
        </w:rPr>
        <w:t>，並</w:t>
      </w:r>
      <w:r w:rsidR="00FF35FF">
        <w:rPr>
          <w:rFonts w:eastAsia="標楷體" w:hint="eastAsia"/>
          <w:color w:val="000000"/>
        </w:rPr>
        <w:t>同時</w:t>
      </w:r>
      <w:r w:rsidR="00FF35FF" w:rsidRPr="00FF35FF">
        <w:rPr>
          <w:rFonts w:eastAsia="標楷體" w:hint="eastAsia"/>
          <w:color w:val="000000"/>
        </w:rPr>
        <w:t>評估病毒不同基因片段是否有定序效率的差異，優化整體</w:t>
      </w:r>
      <w:r w:rsidR="00656FC6">
        <w:rPr>
          <w:rFonts w:eastAsia="標楷體" w:hint="eastAsia"/>
          <w:color w:val="000000"/>
        </w:rPr>
        <w:t>組裝及</w:t>
      </w:r>
      <w:r w:rsidR="00FF35FF" w:rsidRPr="00FF35FF">
        <w:rPr>
          <w:rFonts w:eastAsia="標楷體" w:hint="eastAsia"/>
          <w:color w:val="000000"/>
        </w:rPr>
        <w:t>分析程序</w:t>
      </w:r>
      <w:r w:rsidR="002A6843">
        <w:rPr>
          <w:rFonts w:eastAsia="標楷體" w:hint="eastAsia"/>
          <w:color w:val="000000"/>
        </w:rPr>
        <w:t>。</w:t>
      </w:r>
    </w:p>
    <w:p w:rsidR="00A4360B" w:rsidRDefault="005707FF" w:rsidP="00527309">
      <w:pPr>
        <w:spacing w:line="360" w:lineRule="auto"/>
        <w:ind w:left="142" w:firstLineChars="177" w:firstLine="425"/>
        <w:jc w:val="both"/>
        <w:rPr>
          <w:rFonts w:eastAsia="標楷體"/>
          <w:color w:val="000000"/>
        </w:rPr>
      </w:pPr>
      <w:r>
        <w:rPr>
          <w:rFonts w:eastAsia="標楷體" w:hint="eastAsia"/>
          <w:color w:val="000000"/>
        </w:rPr>
        <w:t>依實驗設計，</w:t>
      </w:r>
      <w:r w:rsidR="00BA45C2">
        <w:rPr>
          <w:rFonts w:eastAsia="標楷體" w:hint="eastAsia"/>
          <w:color w:val="000000"/>
        </w:rPr>
        <w:t>分析程序完成建立後，</w:t>
      </w:r>
      <w:r>
        <w:rPr>
          <w:rFonts w:eastAsia="標楷體" w:hint="eastAsia"/>
          <w:color w:val="000000"/>
        </w:rPr>
        <w:t>第二階段將</w:t>
      </w:r>
      <w:r w:rsidR="008411E7">
        <w:rPr>
          <w:rFonts w:eastAsia="標楷體" w:hint="eastAsia"/>
          <w:color w:val="000000"/>
        </w:rPr>
        <w:t>再</w:t>
      </w:r>
      <w:r w:rsidR="00A4360B">
        <w:rPr>
          <w:rFonts w:eastAsia="標楷體" w:hint="eastAsia"/>
          <w:color w:val="000000"/>
        </w:rPr>
        <w:t>挑選</w:t>
      </w:r>
      <w:r w:rsidR="00A4360B">
        <w:rPr>
          <w:rFonts w:eastAsia="標楷體" w:hint="eastAsia"/>
          <w:color w:val="000000"/>
        </w:rPr>
        <w:t>18</w:t>
      </w:r>
      <w:r w:rsidR="00A4360B">
        <w:rPr>
          <w:rFonts w:eastAsia="標楷體" w:hint="eastAsia"/>
          <w:color w:val="000000"/>
        </w:rPr>
        <w:t>對</w:t>
      </w:r>
      <w:r w:rsidR="008411E7">
        <w:rPr>
          <w:rFonts w:eastAsia="標楷體" w:hint="eastAsia"/>
          <w:color w:val="000000"/>
        </w:rPr>
        <w:t>樣本，</w:t>
      </w:r>
      <w:r w:rsidR="00A4360B">
        <w:rPr>
          <w:rFonts w:eastAsia="標楷體" w:hint="eastAsia"/>
          <w:color w:val="000000"/>
        </w:rPr>
        <w:t>包含</w:t>
      </w:r>
      <w:r w:rsidR="00A4360B">
        <w:rPr>
          <w:rFonts w:eastAsia="標楷體" w:hint="eastAsia"/>
          <w:color w:val="000000"/>
        </w:rPr>
        <w:t>18</w:t>
      </w:r>
      <w:r w:rsidR="00A4360B">
        <w:rPr>
          <w:rFonts w:eastAsia="標楷體" w:hint="eastAsia"/>
          <w:color w:val="000000"/>
        </w:rPr>
        <w:t>支</w:t>
      </w:r>
      <w:r w:rsidR="00A4360B">
        <w:rPr>
          <w:rFonts w:eastAsia="標楷體" w:hint="eastAsia"/>
          <w:color w:val="000000"/>
        </w:rPr>
        <w:t>A(H3N2)</w:t>
      </w:r>
      <w:r w:rsidR="00A4360B">
        <w:rPr>
          <w:rFonts w:eastAsia="標楷體" w:hint="eastAsia"/>
          <w:color w:val="000000"/>
        </w:rPr>
        <w:t>病毒陽性</w:t>
      </w:r>
      <w:r>
        <w:rPr>
          <w:rFonts w:eastAsia="標楷體" w:hint="eastAsia"/>
          <w:color w:val="000000"/>
        </w:rPr>
        <w:t>臨床</w:t>
      </w:r>
      <w:r w:rsidR="00A4360B">
        <w:rPr>
          <w:rFonts w:eastAsia="標楷體" w:hint="eastAsia"/>
          <w:color w:val="000000"/>
        </w:rPr>
        <w:t>檢體，以及</w:t>
      </w:r>
      <w:r w:rsidR="004C4FF5">
        <w:rPr>
          <w:rFonts w:eastAsia="標楷體" w:hint="eastAsia"/>
          <w:color w:val="000000"/>
        </w:rPr>
        <w:t>該</w:t>
      </w:r>
      <w:r>
        <w:rPr>
          <w:rFonts w:eastAsia="標楷體" w:hint="eastAsia"/>
          <w:color w:val="000000"/>
        </w:rPr>
        <w:t>18</w:t>
      </w:r>
      <w:r>
        <w:rPr>
          <w:rFonts w:eastAsia="標楷體" w:hint="eastAsia"/>
          <w:color w:val="000000"/>
        </w:rPr>
        <w:t>支</w:t>
      </w:r>
      <w:r w:rsidR="00A4360B">
        <w:rPr>
          <w:rFonts w:eastAsia="標楷體" w:hint="eastAsia"/>
          <w:color w:val="000000"/>
        </w:rPr>
        <w:t>檢體經由細胞培養後所增殖的病毒株，</w:t>
      </w:r>
      <w:r w:rsidR="004C4FF5">
        <w:rPr>
          <w:rFonts w:eastAsia="標楷體" w:hint="eastAsia"/>
          <w:color w:val="000000"/>
        </w:rPr>
        <w:t>利用</w:t>
      </w:r>
      <w:r>
        <w:rPr>
          <w:rFonts w:eastAsia="標楷體" w:hint="eastAsia"/>
          <w:color w:val="000000"/>
        </w:rPr>
        <w:t>第一階段</w:t>
      </w:r>
      <w:r w:rsidR="004C4FF5">
        <w:rPr>
          <w:rFonts w:eastAsia="標楷體" w:hint="eastAsia"/>
          <w:color w:val="000000"/>
        </w:rPr>
        <w:t>建立好的</w:t>
      </w:r>
      <w:r>
        <w:rPr>
          <w:rFonts w:eastAsia="標楷體" w:hint="eastAsia"/>
          <w:color w:val="000000"/>
        </w:rPr>
        <w:t>NGS</w:t>
      </w:r>
      <w:r w:rsidR="004C4FF5">
        <w:rPr>
          <w:rFonts w:eastAsia="標楷體" w:hint="eastAsia"/>
          <w:color w:val="000000"/>
        </w:rPr>
        <w:t>定序流程，分析其全基因體序列，</w:t>
      </w:r>
      <w:r w:rsidR="00FF35FF">
        <w:rPr>
          <w:rFonts w:eastAsia="標楷體" w:hint="eastAsia"/>
          <w:color w:val="000000"/>
        </w:rPr>
        <w:t>並比較病毒</w:t>
      </w:r>
      <w:r w:rsidR="004A5881">
        <w:rPr>
          <w:rFonts w:eastAsia="標楷體" w:hint="eastAsia"/>
          <w:color w:val="000000"/>
        </w:rPr>
        <w:t>於</w:t>
      </w:r>
      <w:r w:rsidR="00972651">
        <w:rPr>
          <w:rFonts w:eastAsia="標楷體" w:hint="eastAsia"/>
          <w:color w:val="000000"/>
        </w:rPr>
        <w:t>細胞</w:t>
      </w:r>
      <w:r w:rsidR="00FF35FF">
        <w:rPr>
          <w:rFonts w:eastAsia="標楷體" w:hint="eastAsia"/>
          <w:color w:val="000000"/>
        </w:rPr>
        <w:t>培養前後</w:t>
      </w:r>
      <w:proofErr w:type="spellStart"/>
      <w:r w:rsidR="004A5881">
        <w:rPr>
          <w:rFonts w:eastAsia="標楷體" w:hint="eastAsia"/>
          <w:color w:val="000000"/>
        </w:rPr>
        <w:t>quasispecies</w:t>
      </w:r>
      <w:proofErr w:type="spellEnd"/>
      <w:r w:rsidR="00FF35FF">
        <w:rPr>
          <w:rFonts w:eastAsia="標楷體" w:hint="eastAsia"/>
          <w:color w:val="000000"/>
        </w:rPr>
        <w:t>的變異情形</w:t>
      </w:r>
      <w:r w:rsidR="004A5881">
        <w:rPr>
          <w:rFonts w:eastAsia="標楷體" w:hint="eastAsia"/>
          <w:color w:val="000000"/>
        </w:rPr>
        <w:t>。</w:t>
      </w:r>
    </w:p>
    <w:p w:rsidR="00F26C26" w:rsidRPr="001D24A8" w:rsidRDefault="00F26C26" w:rsidP="00527309">
      <w:pPr>
        <w:pStyle w:val="a7"/>
        <w:numPr>
          <w:ilvl w:val="2"/>
          <w:numId w:val="1"/>
        </w:numPr>
        <w:tabs>
          <w:tab w:val="clear" w:pos="1425"/>
          <w:tab w:val="num" w:pos="709"/>
        </w:tabs>
        <w:spacing w:line="360" w:lineRule="auto"/>
        <w:ind w:leftChars="0" w:hanging="1283"/>
        <w:rPr>
          <w:rFonts w:eastAsia="標楷體"/>
          <w:b/>
          <w:bCs/>
          <w:sz w:val="28"/>
          <w:szCs w:val="28"/>
        </w:rPr>
      </w:pPr>
      <w:r w:rsidRPr="00EC4FD7">
        <w:rPr>
          <w:rFonts w:eastAsia="標楷體"/>
          <w:color w:val="000000"/>
        </w:rPr>
        <w:t>建立</w:t>
      </w:r>
      <w:r w:rsidR="0089333F">
        <w:rPr>
          <w:rFonts w:eastAsia="標楷體" w:hint="eastAsia"/>
          <w:color w:val="000000"/>
        </w:rPr>
        <w:t>並</w:t>
      </w:r>
      <w:proofErr w:type="gramStart"/>
      <w:r w:rsidR="0089333F">
        <w:rPr>
          <w:rFonts w:eastAsia="標楷體" w:hint="eastAsia"/>
          <w:color w:val="000000"/>
        </w:rPr>
        <w:t>優化</w:t>
      </w:r>
      <w:r w:rsidRPr="00EC4FD7">
        <w:rPr>
          <w:rFonts w:eastAsia="標楷體"/>
          <w:color w:val="000000"/>
        </w:rPr>
        <w:t>流</w:t>
      </w:r>
      <w:proofErr w:type="gramEnd"/>
      <w:r w:rsidRPr="00EC4FD7">
        <w:rPr>
          <w:rFonts w:eastAsia="標楷體"/>
          <w:color w:val="000000"/>
        </w:rPr>
        <w:t>感病毒次世代基因定序平台</w:t>
      </w:r>
    </w:p>
    <w:p w:rsidR="001D24A8" w:rsidRDefault="000D2183" w:rsidP="00527309">
      <w:pPr>
        <w:pStyle w:val="a7"/>
        <w:spacing w:line="360" w:lineRule="auto"/>
        <w:ind w:leftChars="59" w:left="142" w:firstLineChars="177" w:firstLine="425"/>
        <w:jc w:val="both"/>
        <w:rPr>
          <w:rFonts w:eastAsia="標楷體"/>
          <w:color w:val="000000"/>
        </w:rPr>
      </w:pPr>
      <w:r w:rsidRPr="00EC4FD7">
        <w:rPr>
          <w:rFonts w:eastAsia="標楷體"/>
          <w:color w:val="000000"/>
        </w:rPr>
        <w:t>本研究</w:t>
      </w:r>
      <w:r w:rsidR="003B73E3">
        <w:rPr>
          <w:rFonts w:eastAsia="標楷體" w:hint="eastAsia"/>
          <w:color w:val="000000"/>
        </w:rPr>
        <w:t>本年已完成</w:t>
      </w:r>
      <w:r w:rsidR="003B73E3">
        <w:rPr>
          <w:rFonts w:eastAsia="標楷體"/>
          <w:color w:val="000000"/>
        </w:rPr>
        <w:t>建立</w:t>
      </w:r>
      <w:r w:rsidRPr="00EC4FD7">
        <w:rPr>
          <w:rFonts w:eastAsia="標楷體"/>
          <w:color w:val="000000"/>
        </w:rPr>
        <w:t>流感病毒次世代基因定序分析流程</w:t>
      </w:r>
      <w:r w:rsidR="003B73E3">
        <w:rPr>
          <w:rFonts w:eastAsia="標楷體" w:hint="eastAsia"/>
          <w:color w:val="000000"/>
        </w:rPr>
        <w:t>，</w:t>
      </w:r>
      <w:r w:rsidRPr="00EC4FD7">
        <w:rPr>
          <w:rFonts w:eastAsia="標楷體"/>
          <w:color w:val="000000"/>
        </w:rPr>
        <w:t>包括三大部分：</w:t>
      </w:r>
      <w:r w:rsidRPr="00EC4FD7">
        <w:rPr>
          <w:rFonts w:eastAsia="標楷體"/>
          <w:color w:val="000000"/>
        </w:rPr>
        <w:t>(</w:t>
      </w:r>
      <w:r>
        <w:rPr>
          <w:rFonts w:eastAsia="標楷體" w:hint="eastAsia"/>
          <w:color w:val="000000"/>
        </w:rPr>
        <w:t>1</w:t>
      </w:r>
      <w:r w:rsidRPr="00EC4FD7">
        <w:rPr>
          <w:rFonts w:eastAsia="標楷體"/>
          <w:color w:val="000000"/>
        </w:rPr>
        <w:t>)</w:t>
      </w:r>
      <w:r w:rsidRPr="00EC4FD7">
        <w:rPr>
          <w:rFonts w:eastAsia="標楷體"/>
          <w:color w:val="000000"/>
        </w:rPr>
        <w:t>以</w:t>
      </w:r>
      <w:r w:rsidRPr="00EC4FD7">
        <w:rPr>
          <w:rFonts w:eastAsia="標楷體"/>
          <w:color w:val="000000"/>
        </w:rPr>
        <w:lastRenderedPageBreak/>
        <w:t>RT-PCR</w:t>
      </w:r>
      <w:r w:rsidRPr="00EC4FD7">
        <w:rPr>
          <w:rFonts w:eastAsia="標楷體"/>
          <w:color w:val="000000"/>
        </w:rPr>
        <w:t>進行</w:t>
      </w:r>
      <w:r w:rsidR="006A6AC2">
        <w:rPr>
          <w:rFonts w:eastAsia="標楷體" w:hint="eastAsia"/>
          <w:color w:val="000000"/>
        </w:rPr>
        <w:t>樣本</w:t>
      </w:r>
      <w:r w:rsidRPr="00EC4FD7">
        <w:rPr>
          <w:rFonts w:eastAsia="標楷體"/>
          <w:color w:val="000000"/>
        </w:rPr>
        <w:t>流感病毒全基因片段放大；</w:t>
      </w:r>
      <w:r w:rsidRPr="00EC4FD7">
        <w:rPr>
          <w:rFonts w:eastAsia="標楷體"/>
          <w:color w:val="000000"/>
        </w:rPr>
        <w:t>(</w:t>
      </w:r>
      <w:r>
        <w:rPr>
          <w:rFonts w:eastAsia="標楷體" w:hint="eastAsia"/>
          <w:color w:val="000000"/>
        </w:rPr>
        <w:t>2</w:t>
      </w:r>
      <w:r w:rsidRPr="00EC4FD7">
        <w:rPr>
          <w:rFonts w:eastAsia="標楷體"/>
          <w:color w:val="000000"/>
        </w:rPr>
        <w:t>)</w:t>
      </w:r>
      <w:r w:rsidRPr="00EC4FD7">
        <w:rPr>
          <w:rFonts w:eastAsia="標楷體"/>
          <w:color w:val="000000"/>
        </w:rPr>
        <w:t>以</w:t>
      </w:r>
      <w:r w:rsidRPr="00EC4FD7">
        <w:rPr>
          <w:rFonts w:eastAsia="標楷體"/>
          <w:color w:val="000000"/>
        </w:rPr>
        <w:t>RT-PCR</w:t>
      </w:r>
      <w:r w:rsidRPr="00EC4FD7">
        <w:rPr>
          <w:rFonts w:eastAsia="標楷體"/>
          <w:color w:val="000000"/>
        </w:rPr>
        <w:t>放大後的基因片段產物製備次世代定序序列庫</w:t>
      </w:r>
      <w:r w:rsidRPr="00EC4FD7">
        <w:rPr>
          <w:rFonts w:eastAsia="標楷體"/>
          <w:color w:val="000000"/>
        </w:rPr>
        <w:t>(library)</w:t>
      </w:r>
      <w:r w:rsidRPr="00EC4FD7">
        <w:rPr>
          <w:rFonts w:eastAsia="標楷體"/>
          <w:color w:val="000000"/>
        </w:rPr>
        <w:t>；</w:t>
      </w:r>
      <w:r w:rsidRPr="00EC4FD7">
        <w:rPr>
          <w:rFonts w:eastAsia="標楷體"/>
          <w:color w:val="000000"/>
        </w:rPr>
        <w:t>(</w:t>
      </w:r>
      <w:r>
        <w:rPr>
          <w:rFonts w:eastAsia="標楷體" w:hint="eastAsia"/>
          <w:color w:val="000000"/>
        </w:rPr>
        <w:t>3</w:t>
      </w:r>
      <w:r w:rsidRPr="00EC4FD7">
        <w:rPr>
          <w:rFonts w:eastAsia="標楷體"/>
          <w:color w:val="000000"/>
        </w:rPr>
        <w:t>)</w:t>
      </w:r>
      <w:r w:rsidRPr="00EC4FD7">
        <w:rPr>
          <w:rFonts w:eastAsia="標楷體"/>
          <w:color w:val="000000"/>
        </w:rPr>
        <w:t>將次世代定序序列庫進行定序以及後續組裝分析。</w:t>
      </w:r>
      <w:r w:rsidR="006A6AC2">
        <w:rPr>
          <w:rFonts w:eastAsia="標楷體" w:hint="eastAsia"/>
          <w:color w:val="000000"/>
        </w:rPr>
        <w:t>各部分的成果如下：</w:t>
      </w:r>
    </w:p>
    <w:p w:rsidR="000D2183" w:rsidRPr="000D2183" w:rsidRDefault="000D2183" w:rsidP="00527309">
      <w:pPr>
        <w:pStyle w:val="a7"/>
        <w:numPr>
          <w:ilvl w:val="6"/>
          <w:numId w:val="1"/>
        </w:numPr>
        <w:spacing w:line="360" w:lineRule="auto"/>
        <w:ind w:leftChars="0" w:left="993" w:hanging="284"/>
        <w:rPr>
          <w:rFonts w:eastAsia="標楷體"/>
          <w:b/>
          <w:bCs/>
          <w:sz w:val="28"/>
          <w:szCs w:val="28"/>
        </w:rPr>
      </w:pPr>
      <w:r w:rsidRPr="00EC4FD7">
        <w:rPr>
          <w:rFonts w:eastAsia="標楷體"/>
          <w:color w:val="000000"/>
        </w:rPr>
        <w:t>以</w:t>
      </w:r>
      <w:r w:rsidRPr="00EC4FD7">
        <w:rPr>
          <w:rFonts w:eastAsia="標楷體"/>
          <w:color w:val="000000"/>
        </w:rPr>
        <w:t>RT-PCR</w:t>
      </w:r>
      <w:r w:rsidRPr="00EC4FD7">
        <w:rPr>
          <w:rFonts w:eastAsia="標楷體"/>
          <w:color w:val="000000"/>
        </w:rPr>
        <w:t>進行</w:t>
      </w:r>
      <w:r w:rsidR="004B1C03">
        <w:rPr>
          <w:rFonts w:eastAsia="標楷體" w:hint="eastAsia"/>
          <w:color w:val="000000"/>
        </w:rPr>
        <w:t>樣本</w:t>
      </w:r>
      <w:r w:rsidRPr="00EC4FD7">
        <w:rPr>
          <w:rFonts w:eastAsia="標楷體"/>
          <w:color w:val="000000"/>
        </w:rPr>
        <w:t>流感病毒全基因片段放大</w:t>
      </w:r>
    </w:p>
    <w:p w:rsidR="000D2183" w:rsidRDefault="000D2183" w:rsidP="00527309">
      <w:pPr>
        <w:pStyle w:val="a7"/>
        <w:spacing w:line="360" w:lineRule="auto"/>
        <w:ind w:leftChars="0" w:left="993" w:firstLineChars="177" w:firstLine="425"/>
        <w:jc w:val="both"/>
        <w:rPr>
          <w:rFonts w:eastAsia="標楷體"/>
          <w:color w:val="000000"/>
        </w:rPr>
      </w:pPr>
      <w:r w:rsidRPr="00EC4FD7">
        <w:rPr>
          <w:rFonts w:eastAsia="標楷體"/>
          <w:color w:val="000000"/>
        </w:rPr>
        <w:t>經參考文獻及</w:t>
      </w:r>
      <w:r w:rsidR="009A5609">
        <w:rPr>
          <w:rFonts w:eastAsia="標楷體" w:hint="eastAsia"/>
          <w:color w:val="000000"/>
        </w:rPr>
        <w:t>自行比對</w:t>
      </w:r>
      <w:r w:rsidRPr="00EC4FD7">
        <w:rPr>
          <w:rFonts w:eastAsia="標楷體"/>
          <w:color w:val="000000"/>
        </w:rPr>
        <w:t>流感病毒基因序列結果，本研究已設計單一引子對，</w:t>
      </w:r>
      <w:r w:rsidR="00E741D4">
        <w:rPr>
          <w:rFonts w:eastAsia="標楷體" w:hint="eastAsia"/>
          <w:color w:val="000000"/>
        </w:rPr>
        <w:t>規劃</w:t>
      </w:r>
      <w:r w:rsidRPr="00EC4FD7">
        <w:rPr>
          <w:rFonts w:eastAsia="標楷體"/>
          <w:color w:val="000000"/>
        </w:rPr>
        <w:t>以該引子對於單一</w:t>
      </w:r>
      <w:r w:rsidR="00E741D4">
        <w:rPr>
          <w:rFonts w:eastAsia="標楷體" w:hint="eastAsia"/>
          <w:color w:val="000000"/>
        </w:rPr>
        <w:t>、單管</w:t>
      </w:r>
      <w:r w:rsidRPr="00EC4FD7">
        <w:rPr>
          <w:rFonts w:eastAsia="標楷體"/>
          <w:color w:val="000000"/>
        </w:rPr>
        <w:t>RT-PCR</w:t>
      </w:r>
      <w:r w:rsidRPr="00EC4FD7">
        <w:rPr>
          <w:rFonts w:eastAsia="標楷體"/>
          <w:color w:val="000000"/>
        </w:rPr>
        <w:t>反應，將</w:t>
      </w:r>
      <w:r w:rsidR="00E741D4">
        <w:rPr>
          <w:rFonts w:eastAsia="標楷體" w:hint="eastAsia"/>
          <w:color w:val="000000"/>
        </w:rPr>
        <w:t>原始</w:t>
      </w:r>
      <w:r w:rsidRPr="00EC4FD7">
        <w:rPr>
          <w:rFonts w:eastAsia="標楷體"/>
          <w:color w:val="000000"/>
        </w:rPr>
        <w:t>臨床檢體或經</w:t>
      </w:r>
      <w:r w:rsidR="00E741D4">
        <w:rPr>
          <w:rFonts w:eastAsia="標楷體" w:hint="eastAsia"/>
          <w:color w:val="000000"/>
        </w:rPr>
        <w:t>細胞</w:t>
      </w:r>
      <w:r w:rsidR="00E741D4">
        <w:rPr>
          <w:rFonts w:eastAsia="標楷體"/>
          <w:color w:val="000000"/>
        </w:rPr>
        <w:t>培養過後的流感病毒</w:t>
      </w:r>
      <w:r w:rsidRPr="00EC4FD7">
        <w:rPr>
          <w:rFonts w:eastAsia="標楷體"/>
          <w:color w:val="000000"/>
        </w:rPr>
        <w:t>全基因體，包括</w:t>
      </w:r>
      <w:r w:rsidRPr="00EC4FD7">
        <w:rPr>
          <w:rFonts w:eastAsia="標楷體"/>
          <w:color w:val="000000"/>
        </w:rPr>
        <w:t>PB2</w:t>
      </w:r>
      <w:r w:rsidRPr="00EC4FD7">
        <w:rPr>
          <w:rFonts w:eastAsia="標楷體"/>
          <w:color w:val="000000"/>
        </w:rPr>
        <w:t>、</w:t>
      </w:r>
      <w:r w:rsidRPr="00EC4FD7">
        <w:rPr>
          <w:rFonts w:eastAsia="標楷體"/>
          <w:color w:val="000000"/>
        </w:rPr>
        <w:t>PB1</w:t>
      </w:r>
      <w:r w:rsidRPr="00EC4FD7">
        <w:rPr>
          <w:rFonts w:eastAsia="標楷體"/>
          <w:color w:val="000000"/>
        </w:rPr>
        <w:t>、</w:t>
      </w:r>
      <w:r w:rsidRPr="00EC4FD7">
        <w:rPr>
          <w:rFonts w:eastAsia="標楷體"/>
          <w:color w:val="000000"/>
        </w:rPr>
        <w:t>PA</w:t>
      </w:r>
      <w:r w:rsidRPr="00EC4FD7">
        <w:rPr>
          <w:rFonts w:eastAsia="標楷體"/>
          <w:color w:val="000000"/>
        </w:rPr>
        <w:t>、</w:t>
      </w:r>
      <w:r w:rsidRPr="00EC4FD7">
        <w:rPr>
          <w:rFonts w:eastAsia="標楷體"/>
          <w:color w:val="000000"/>
        </w:rPr>
        <w:t>HA</w:t>
      </w:r>
      <w:r w:rsidRPr="00EC4FD7">
        <w:rPr>
          <w:rFonts w:eastAsia="標楷體"/>
          <w:color w:val="000000"/>
        </w:rPr>
        <w:t>、</w:t>
      </w:r>
      <w:r w:rsidRPr="00EC4FD7">
        <w:rPr>
          <w:rFonts w:eastAsia="標楷體"/>
          <w:color w:val="000000"/>
        </w:rPr>
        <w:t>NP</w:t>
      </w:r>
      <w:r w:rsidRPr="00EC4FD7">
        <w:rPr>
          <w:rFonts w:eastAsia="標楷體"/>
          <w:color w:val="000000"/>
        </w:rPr>
        <w:t>、</w:t>
      </w:r>
      <w:r w:rsidRPr="00EC4FD7">
        <w:rPr>
          <w:rFonts w:eastAsia="標楷體"/>
          <w:color w:val="000000"/>
        </w:rPr>
        <w:t>NA</w:t>
      </w:r>
      <w:r w:rsidRPr="00EC4FD7">
        <w:rPr>
          <w:rFonts w:eastAsia="標楷體"/>
          <w:color w:val="000000"/>
        </w:rPr>
        <w:t>、</w:t>
      </w:r>
      <w:r w:rsidRPr="00EC4FD7">
        <w:rPr>
          <w:rFonts w:eastAsia="標楷體"/>
          <w:color w:val="000000"/>
        </w:rPr>
        <w:t>MP</w:t>
      </w:r>
      <w:r w:rsidRPr="00EC4FD7">
        <w:rPr>
          <w:rFonts w:eastAsia="標楷體"/>
          <w:color w:val="000000"/>
        </w:rPr>
        <w:t>以及</w:t>
      </w:r>
      <w:r w:rsidRPr="00EC4FD7">
        <w:rPr>
          <w:rFonts w:eastAsia="標楷體"/>
          <w:color w:val="000000"/>
        </w:rPr>
        <w:t>NS</w:t>
      </w:r>
      <w:r w:rsidRPr="00EC4FD7">
        <w:rPr>
          <w:rFonts w:eastAsia="標楷體"/>
          <w:color w:val="000000"/>
        </w:rPr>
        <w:t>等</w:t>
      </w:r>
      <w:r w:rsidRPr="00EC4FD7">
        <w:rPr>
          <w:rFonts w:eastAsia="標楷體"/>
          <w:color w:val="000000"/>
        </w:rPr>
        <w:t>8</w:t>
      </w:r>
      <w:r w:rsidRPr="00EC4FD7">
        <w:rPr>
          <w:rFonts w:eastAsia="標楷體"/>
          <w:color w:val="000000"/>
        </w:rPr>
        <w:t>個片段增殖放大。</w:t>
      </w:r>
      <w:r w:rsidR="00EC6F42">
        <w:rPr>
          <w:rFonts w:eastAsia="標楷體" w:hint="eastAsia"/>
          <w:color w:val="000000"/>
        </w:rPr>
        <w:t>依據第一階段所</w:t>
      </w:r>
      <w:r w:rsidRPr="00EC4FD7">
        <w:rPr>
          <w:rFonts w:eastAsia="標楷體"/>
          <w:color w:val="000000"/>
        </w:rPr>
        <w:t>選取</w:t>
      </w:r>
      <w:r w:rsidRPr="00EC4FD7">
        <w:rPr>
          <w:rFonts w:eastAsia="標楷體"/>
          <w:color w:val="000000"/>
        </w:rPr>
        <w:t>6</w:t>
      </w:r>
      <w:r w:rsidRPr="00EC4FD7">
        <w:rPr>
          <w:rFonts w:eastAsia="標楷體"/>
          <w:color w:val="000000"/>
        </w:rPr>
        <w:t>株</w:t>
      </w:r>
      <w:r w:rsidRPr="00EC4FD7">
        <w:rPr>
          <w:rFonts w:eastAsia="標楷體"/>
          <w:color w:val="000000"/>
        </w:rPr>
        <w:t>A(H1N1)pdm09</w:t>
      </w:r>
      <w:r w:rsidRPr="00EC4FD7">
        <w:rPr>
          <w:rFonts w:eastAsia="標楷體"/>
          <w:color w:val="000000"/>
        </w:rPr>
        <w:t>、</w:t>
      </w:r>
      <w:r w:rsidRPr="00EC4FD7">
        <w:rPr>
          <w:rFonts w:eastAsia="標楷體"/>
          <w:color w:val="000000"/>
        </w:rPr>
        <w:t>5</w:t>
      </w:r>
      <w:r w:rsidRPr="00EC4FD7">
        <w:rPr>
          <w:rFonts w:eastAsia="標楷體"/>
          <w:color w:val="000000"/>
        </w:rPr>
        <w:t>株</w:t>
      </w:r>
      <w:r w:rsidRPr="00EC4FD7">
        <w:rPr>
          <w:rFonts w:eastAsia="標楷體"/>
          <w:color w:val="000000"/>
        </w:rPr>
        <w:t>A(H3N2)</w:t>
      </w:r>
      <w:r w:rsidRPr="00EC4FD7">
        <w:rPr>
          <w:rFonts w:eastAsia="標楷體"/>
          <w:color w:val="000000"/>
        </w:rPr>
        <w:t>以及</w:t>
      </w:r>
      <w:r w:rsidRPr="00EC4FD7">
        <w:rPr>
          <w:rFonts w:eastAsia="標楷體"/>
          <w:color w:val="000000"/>
        </w:rPr>
        <w:t>1</w:t>
      </w:r>
      <w:r w:rsidRPr="00EC4FD7">
        <w:rPr>
          <w:rFonts w:eastAsia="標楷體"/>
          <w:color w:val="000000"/>
        </w:rPr>
        <w:t>株</w:t>
      </w:r>
      <w:r w:rsidRPr="00EC4FD7">
        <w:rPr>
          <w:rFonts w:eastAsia="標楷體"/>
          <w:color w:val="000000"/>
        </w:rPr>
        <w:t>A(H7N9)</w:t>
      </w:r>
      <w:r w:rsidRPr="00EC4FD7">
        <w:rPr>
          <w:rFonts w:eastAsia="標楷體"/>
          <w:color w:val="000000"/>
        </w:rPr>
        <w:t>等</w:t>
      </w:r>
      <w:r w:rsidRPr="00EC4FD7">
        <w:rPr>
          <w:rFonts w:eastAsia="標楷體"/>
          <w:color w:val="000000"/>
        </w:rPr>
        <w:t>12</w:t>
      </w:r>
      <w:r w:rsidRPr="00EC4FD7">
        <w:rPr>
          <w:rFonts w:eastAsia="標楷體"/>
          <w:color w:val="000000"/>
        </w:rPr>
        <w:t>株病毒所放大的基因體產物</w:t>
      </w:r>
      <w:r w:rsidR="00E741D4">
        <w:rPr>
          <w:rFonts w:eastAsia="標楷體" w:hint="eastAsia"/>
          <w:color w:val="000000"/>
        </w:rPr>
        <w:t>結果</w:t>
      </w:r>
      <w:r w:rsidR="00E741D4" w:rsidRPr="00EC4FD7">
        <w:rPr>
          <w:rFonts w:eastAsia="標楷體"/>
          <w:color w:val="000000"/>
        </w:rPr>
        <w:t>(</w:t>
      </w:r>
      <w:r w:rsidR="00E741D4" w:rsidRPr="00EC4FD7">
        <w:rPr>
          <w:rFonts w:eastAsia="標楷體"/>
          <w:color w:val="000000"/>
        </w:rPr>
        <w:t>圖一</w:t>
      </w:r>
      <w:r w:rsidR="00E741D4" w:rsidRPr="00EC4FD7">
        <w:rPr>
          <w:rFonts w:eastAsia="標楷體"/>
          <w:color w:val="000000"/>
        </w:rPr>
        <w:t>)</w:t>
      </w:r>
      <w:r w:rsidRPr="00EC4FD7">
        <w:rPr>
          <w:rFonts w:eastAsia="標楷體"/>
          <w:color w:val="000000"/>
        </w:rPr>
        <w:t>，</w:t>
      </w:r>
      <w:r w:rsidR="00E741D4">
        <w:rPr>
          <w:rFonts w:eastAsia="標楷體" w:hint="eastAsia"/>
          <w:color w:val="000000"/>
        </w:rPr>
        <w:t>顯示該引子對可成功於單次</w:t>
      </w:r>
      <w:r w:rsidR="00EC6F42">
        <w:rPr>
          <w:rFonts w:eastAsia="標楷體" w:hint="eastAsia"/>
          <w:color w:val="000000"/>
        </w:rPr>
        <w:t>RT-PCR</w:t>
      </w:r>
      <w:r w:rsidR="00EC6F42">
        <w:rPr>
          <w:rFonts w:eastAsia="標楷體" w:hint="eastAsia"/>
          <w:color w:val="000000"/>
        </w:rPr>
        <w:t>，同步增殖</w:t>
      </w:r>
      <w:r w:rsidR="00EC6F42">
        <w:rPr>
          <w:rFonts w:eastAsia="標楷體" w:hint="eastAsia"/>
          <w:color w:val="000000"/>
        </w:rPr>
        <w:t>A</w:t>
      </w:r>
      <w:r w:rsidR="00EC6F42">
        <w:rPr>
          <w:rFonts w:eastAsia="標楷體" w:hint="eastAsia"/>
          <w:color w:val="000000"/>
        </w:rPr>
        <w:t>型流感病毒之全基因體基因片段，</w:t>
      </w:r>
      <w:r w:rsidR="00E741D4">
        <w:rPr>
          <w:rFonts w:eastAsia="標楷體" w:hint="eastAsia"/>
          <w:color w:val="000000"/>
        </w:rPr>
        <w:t>且可偵測對象涵蓋多種病毒亞型</w:t>
      </w:r>
      <w:r w:rsidR="00E741D4">
        <w:rPr>
          <w:rFonts w:eastAsia="標楷體" w:hint="eastAsia"/>
          <w:color w:val="000000"/>
        </w:rPr>
        <w:t>(H1, H3, H7)</w:t>
      </w:r>
      <w:r w:rsidR="00E741D4">
        <w:rPr>
          <w:rFonts w:eastAsia="標楷體" w:hint="eastAsia"/>
          <w:color w:val="000000"/>
        </w:rPr>
        <w:t>，</w:t>
      </w:r>
      <w:r w:rsidR="00EC6F42">
        <w:rPr>
          <w:rFonts w:eastAsia="標楷體" w:hint="eastAsia"/>
          <w:color w:val="000000"/>
        </w:rPr>
        <w:t>這些產物將</w:t>
      </w:r>
      <w:r w:rsidRPr="00EC4FD7">
        <w:rPr>
          <w:rFonts w:eastAsia="標楷體"/>
          <w:color w:val="000000"/>
        </w:rPr>
        <w:t>作為後續製備次世代定序序列庫的起始材料。</w:t>
      </w:r>
    </w:p>
    <w:p w:rsidR="000D2183" w:rsidRPr="000D2183" w:rsidRDefault="000D2183" w:rsidP="00527309">
      <w:pPr>
        <w:pStyle w:val="a7"/>
        <w:numPr>
          <w:ilvl w:val="6"/>
          <w:numId w:val="1"/>
        </w:numPr>
        <w:spacing w:line="360" w:lineRule="auto"/>
        <w:ind w:leftChars="0" w:left="993" w:hanging="284"/>
        <w:rPr>
          <w:rFonts w:eastAsia="標楷體"/>
          <w:b/>
          <w:bCs/>
          <w:sz w:val="28"/>
          <w:szCs w:val="28"/>
        </w:rPr>
      </w:pPr>
      <w:r w:rsidRPr="00EC4FD7">
        <w:rPr>
          <w:rFonts w:eastAsia="標楷體"/>
          <w:color w:val="000000"/>
        </w:rPr>
        <w:t>以</w:t>
      </w:r>
      <w:r w:rsidRPr="00EC4FD7">
        <w:rPr>
          <w:rFonts w:eastAsia="標楷體"/>
          <w:color w:val="000000"/>
        </w:rPr>
        <w:t>RT-PCR</w:t>
      </w:r>
      <w:r w:rsidRPr="00EC4FD7">
        <w:rPr>
          <w:rFonts w:eastAsia="標楷體"/>
          <w:color w:val="000000"/>
        </w:rPr>
        <w:t>放大後的基因片段產物製備次世代定序序列庫</w:t>
      </w:r>
      <w:r w:rsidRPr="00EC4FD7">
        <w:rPr>
          <w:rFonts w:eastAsia="標楷體"/>
          <w:color w:val="000000"/>
        </w:rPr>
        <w:t>(library)</w:t>
      </w:r>
    </w:p>
    <w:p w:rsidR="000D2183" w:rsidRDefault="000D2183" w:rsidP="00527309">
      <w:pPr>
        <w:pStyle w:val="a7"/>
        <w:spacing w:line="360" w:lineRule="auto"/>
        <w:ind w:leftChars="0" w:left="993" w:firstLineChars="236" w:firstLine="566"/>
        <w:jc w:val="both"/>
        <w:rPr>
          <w:rFonts w:eastAsia="標楷體"/>
          <w:color w:val="000000"/>
        </w:rPr>
      </w:pPr>
      <w:r w:rsidRPr="00EC4FD7">
        <w:rPr>
          <w:rFonts w:eastAsia="標楷體"/>
          <w:color w:val="000000"/>
        </w:rPr>
        <w:t>本階段</w:t>
      </w:r>
      <w:r w:rsidR="004E56D6">
        <w:rPr>
          <w:rFonts w:eastAsia="標楷體" w:hint="eastAsia"/>
          <w:color w:val="000000"/>
        </w:rPr>
        <w:t>規劃</w:t>
      </w:r>
      <w:r w:rsidRPr="00EC4FD7">
        <w:rPr>
          <w:rFonts w:eastAsia="標楷體"/>
          <w:color w:val="000000"/>
        </w:rPr>
        <w:t>以製備</w:t>
      </w:r>
      <w:r w:rsidRPr="00EC4FD7">
        <w:rPr>
          <w:rFonts w:eastAsia="標楷體"/>
          <w:color w:val="000000"/>
        </w:rPr>
        <w:t>DNA</w:t>
      </w:r>
      <w:r w:rsidRPr="00EC4FD7">
        <w:rPr>
          <w:rFonts w:eastAsia="標楷體"/>
          <w:color w:val="000000"/>
        </w:rPr>
        <w:t>序列庫的方式進行。方法</w:t>
      </w:r>
      <w:r w:rsidR="000D2887" w:rsidRPr="00EC4FD7">
        <w:rPr>
          <w:rFonts w:eastAsia="標楷體"/>
          <w:color w:val="000000"/>
        </w:rPr>
        <w:t>建立</w:t>
      </w:r>
      <w:r w:rsidRPr="00EC4FD7">
        <w:rPr>
          <w:rFonts w:eastAsia="標楷體"/>
          <w:color w:val="000000"/>
        </w:rPr>
        <w:t>所選用的試劑包括</w:t>
      </w:r>
      <w:r w:rsidRPr="00EC4FD7">
        <w:rPr>
          <w:rFonts w:eastAsia="標楷體"/>
          <w:color w:val="000000"/>
        </w:rPr>
        <w:t xml:space="preserve">(1) </w:t>
      </w:r>
      <w:proofErr w:type="spellStart"/>
      <w:r w:rsidRPr="00EC4FD7">
        <w:rPr>
          <w:rFonts w:eastAsia="標楷體"/>
          <w:color w:val="000000"/>
        </w:rPr>
        <w:t>NEBNext</w:t>
      </w:r>
      <w:proofErr w:type="spellEnd"/>
      <w:r w:rsidRPr="00EC4FD7">
        <w:rPr>
          <w:rFonts w:eastAsia="標楷體"/>
          <w:color w:val="000000"/>
        </w:rPr>
        <w:t xml:space="preserve"> </w:t>
      </w:r>
      <w:proofErr w:type="spellStart"/>
      <w:r w:rsidRPr="00EC4FD7">
        <w:rPr>
          <w:rFonts w:eastAsia="標楷體"/>
          <w:color w:val="000000"/>
        </w:rPr>
        <w:t>dsDNA</w:t>
      </w:r>
      <w:proofErr w:type="spellEnd"/>
      <w:r w:rsidRPr="00EC4FD7">
        <w:rPr>
          <w:rFonts w:eastAsia="標楷體"/>
          <w:color w:val="000000"/>
        </w:rPr>
        <w:t xml:space="preserve"> </w:t>
      </w:r>
      <w:proofErr w:type="spellStart"/>
      <w:r w:rsidRPr="00EC4FD7">
        <w:rPr>
          <w:rFonts w:eastAsia="標楷體"/>
          <w:color w:val="000000"/>
        </w:rPr>
        <w:t>Fragmentase</w:t>
      </w:r>
      <w:proofErr w:type="spellEnd"/>
      <w:r w:rsidRPr="00EC4FD7">
        <w:rPr>
          <w:rFonts w:eastAsia="標楷體"/>
          <w:color w:val="000000"/>
        </w:rPr>
        <w:t>，作為起始</w:t>
      </w:r>
      <w:r w:rsidRPr="00EC4FD7">
        <w:rPr>
          <w:rFonts w:eastAsia="標楷體"/>
          <w:color w:val="000000"/>
        </w:rPr>
        <w:t>DNA</w:t>
      </w:r>
      <w:r w:rsidRPr="00EC4FD7">
        <w:rPr>
          <w:rFonts w:eastAsia="標楷體"/>
          <w:color w:val="000000"/>
        </w:rPr>
        <w:t>片斷化</w:t>
      </w:r>
      <w:r w:rsidRPr="00EC4FD7">
        <w:rPr>
          <w:rFonts w:eastAsia="標楷體"/>
          <w:color w:val="000000"/>
        </w:rPr>
        <w:t>(fragmentation)</w:t>
      </w:r>
      <w:r w:rsidRPr="00EC4FD7">
        <w:rPr>
          <w:rFonts w:eastAsia="標楷體"/>
          <w:color w:val="000000"/>
        </w:rPr>
        <w:t>之用、</w:t>
      </w:r>
      <w:r w:rsidRPr="00EC4FD7">
        <w:rPr>
          <w:rFonts w:eastAsia="標楷體"/>
          <w:color w:val="000000"/>
        </w:rPr>
        <w:t xml:space="preserve">(2) </w:t>
      </w:r>
      <w:proofErr w:type="spellStart"/>
      <w:r w:rsidRPr="00EC4FD7">
        <w:rPr>
          <w:rFonts w:eastAsia="標楷體"/>
          <w:color w:val="000000"/>
        </w:rPr>
        <w:t>NEBNext</w:t>
      </w:r>
      <w:proofErr w:type="spellEnd"/>
      <w:r w:rsidRPr="00EC4FD7">
        <w:rPr>
          <w:rFonts w:eastAsia="標楷體"/>
          <w:color w:val="000000"/>
        </w:rPr>
        <w:t xml:space="preserve"> Ultra II DNA Library Prep Kit</w:t>
      </w:r>
      <w:r w:rsidRPr="00EC4FD7">
        <w:rPr>
          <w:rFonts w:eastAsia="標楷體"/>
          <w:color w:val="000000"/>
        </w:rPr>
        <w:t>，將次世代</w:t>
      </w:r>
      <w:proofErr w:type="gramStart"/>
      <w:r w:rsidRPr="00EC4FD7">
        <w:rPr>
          <w:rFonts w:eastAsia="標楷體"/>
          <w:color w:val="000000"/>
        </w:rPr>
        <w:t>定序儀分析</w:t>
      </w:r>
      <w:proofErr w:type="gramEnd"/>
      <w:r w:rsidRPr="00EC4FD7">
        <w:rPr>
          <w:rFonts w:eastAsia="標楷體"/>
          <w:color w:val="000000"/>
        </w:rPr>
        <w:t>所需之</w:t>
      </w:r>
      <w:r w:rsidRPr="00EC4FD7">
        <w:rPr>
          <w:rFonts w:eastAsia="標楷體"/>
          <w:color w:val="000000"/>
        </w:rPr>
        <w:t>adaptor</w:t>
      </w:r>
      <w:r w:rsidRPr="00EC4FD7">
        <w:rPr>
          <w:rFonts w:eastAsia="標楷體"/>
          <w:color w:val="000000"/>
        </w:rPr>
        <w:t>接上片斷化後的</w:t>
      </w:r>
      <w:r w:rsidRPr="00EC4FD7">
        <w:rPr>
          <w:rFonts w:eastAsia="標楷體"/>
          <w:color w:val="000000"/>
        </w:rPr>
        <w:t>DNA</w:t>
      </w:r>
      <w:r w:rsidRPr="00EC4FD7">
        <w:rPr>
          <w:rFonts w:eastAsia="標楷體"/>
          <w:color w:val="000000"/>
        </w:rPr>
        <w:t>，並進行初步放大、以及</w:t>
      </w:r>
      <w:r w:rsidRPr="00EC4FD7">
        <w:rPr>
          <w:rFonts w:eastAsia="標楷體"/>
          <w:color w:val="000000"/>
        </w:rPr>
        <w:t xml:space="preserve">(3) </w:t>
      </w:r>
      <w:proofErr w:type="spellStart"/>
      <w:r w:rsidRPr="00EC4FD7">
        <w:rPr>
          <w:rFonts w:eastAsia="標楷體"/>
          <w:color w:val="000000"/>
        </w:rPr>
        <w:t>NEBNext</w:t>
      </w:r>
      <w:proofErr w:type="spellEnd"/>
      <w:r w:rsidRPr="00EC4FD7">
        <w:rPr>
          <w:rFonts w:eastAsia="標楷體"/>
          <w:color w:val="000000"/>
        </w:rPr>
        <w:t xml:space="preserve"> Multiplex </w:t>
      </w:r>
      <w:proofErr w:type="spellStart"/>
      <w:r w:rsidRPr="00EC4FD7">
        <w:rPr>
          <w:rFonts w:eastAsia="標楷體"/>
          <w:color w:val="000000"/>
        </w:rPr>
        <w:t>Oligos</w:t>
      </w:r>
      <w:proofErr w:type="spellEnd"/>
      <w:r w:rsidRPr="00EC4FD7">
        <w:rPr>
          <w:rFonts w:eastAsia="標楷體"/>
          <w:color w:val="000000"/>
        </w:rPr>
        <w:t>，將不同序列的</w:t>
      </w:r>
      <w:r w:rsidRPr="00EC4FD7">
        <w:rPr>
          <w:rFonts w:eastAsia="標楷體"/>
          <w:color w:val="000000"/>
        </w:rPr>
        <w:t>index</w:t>
      </w:r>
      <w:r w:rsidRPr="00EC4FD7">
        <w:rPr>
          <w:rFonts w:eastAsia="標楷體"/>
          <w:color w:val="000000"/>
        </w:rPr>
        <w:t>置入各序列庫，使各序列庫可於同一次世代定序反應中進行，並於後續分析時作進一步區分。</w:t>
      </w:r>
    </w:p>
    <w:p w:rsidR="000D2183" w:rsidRPr="000D2183" w:rsidRDefault="000D2183" w:rsidP="00527309">
      <w:pPr>
        <w:pStyle w:val="a7"/>
        <w:spacing w:line="360" w:lineRule="auto"/>
        <w:ind w:leftChars="0" w:left="993" w:firstLineChars="177" w:firstLine="425"/>
        <w:jc w:val="both"/>
        <w:rPr>
          <w:rFonts w:eastAsia="標楷體"/>
          <w:b/>
          <w:bCs/>
          <w:sz w:val="28"/>
          <w:szCs w:val="28"/>
        </w:rPr>
      </w:pPr>
      <w:r w:rsidRPr="00EC4FD7">
        <w:rPr>
          <w:rFonts w:eastAsia="標楷體"/>
          <w:color w:val="000000"/>
        </w:rPr>
        <w:t>利用各試劑原廠所建議方法並作些許修改後，已成功完成</w:t>
      </w:r>
      <w:r w:rsidR="006F38DA">
        <w:rPr>
          <w:rFonts w:eastAsia="標楷體" w:hint="eastAsia"/>
          <w:color w:val="000000"/>
        </w:rPr>
        <w:t>第一階段所選</w:t>
      </w:r>
      <w:r w:rsidRPr="00EC4FD7">
        <w:rPr>
          <w:rFonts w:eastAsia="標楷體"/>
          <w:color w:val="000000"/>
        </w:rPr>
        <w:t>12</w:t>
      </w:r>
      <w:r w:rsidRPr="00EC4FD7">
        <w:rPr>
          <w:rFonts w:eastAsia="標楷體"/>
          <w:color w:val="000000"/>
        </w:rPr>
        <w:t>株</w:t>
      </w:r>
      <w:r w:rsidRPr="00EC4FD7">
        <w:rPr>
          <w:rFonts w:eastAsia="標楷體"/>
          <w:color w:val="000000"/>
        </w:rPr>
        <w:t>A</w:t>
      </w:r>
      <w:r w:rsidRPr="00EC4FD7">
        <w:rPr>
          <w:rFonts w:eastAsia="標楷體"/>
          <w:color w:val="000000"/>
        </w:rPr>
        <w:t>型流感病毒各別全基因體次世代定序序列庫的製備</w:t>
      </w:r>
      <w:r w:rsidRPr="00EC4FD7">
        <w:rPr>
          <w:rFonts w:eastAsia="標楷體"/>
          <w:color w:val="000000"/>
        </w:rPr>
        <w:t>(</w:t>
      </w:r>
      <w:r w:rsidRPr="00EC4FD7">
        <w:rPr>
          <w:rFonts w:eastAsia="標楷體"/>
          <w:color w:val="000000"/>
        </w:rPr>
        <w:t>圖</w:t>
      </w:r>
      <w:r w:rsidR="008C2039">
        <w:rPr>
          <w:rFonts w:eastAsia="標楷體" w:hint="eastAsia"/>
          <w:color w:val="000000"/>
        </w:rPr>
        <w:t>二</w:t>
      </w:r>
      <w:r w:rsidRPr="00EC4FD7">
        <w:rPr>
          <w:rFonts w:eastAsia="標楷體"/>
          <w:color w:val="000000"/>
        </w:rPr>
        <w:t>)</w:t>
      </w:r>
      <w:r w:rsidR="006F38DA">
        <w:rPr>
          <w:rFonts w:eastAsia="標楷體" w:hint="eastAsia"/>
          <w:color w:val="000000"/>
        </w:rPr>
        <w:t>，</w:t>
      </w:r>
      <w:proofErr w:type="gramStart"/>
      <w:r w:rsidR="002D57CF">
        <w:rPr>
          <w:rFonts w:eastAsia="標楷體" w:hint="eastAsia"/>
          <w:color w:val="000000"/>
        </w:rPr>
        <w:t>電泳膠的</w:t>
      </w:r>
      <w:proofErr w:type="gramEnd"/>
      <w:r w:rsidR="006F38DA">
        <w:rPr>
          <w:rFonts w:eastAsia="標楷體" w:hint="eastAsia"/>
          <w:color w:val="000000"/>
        </w:rPr>
        <w:t>結果顯示，各序列</w:t>
      </w:r>
      <w:r w:rsidR="005A2BC3">
        <w:rPr>
          <w:rFonts w:eastAsia="標楷體" w:hint="eastAsia"/>
          <w:color w:val="000000"/>
        </w:rPr>
        <w:t>庫</w:t>
      </w:r>
      <w:r w:rsidR="006F38DA">
        <w:rPr>
          <w:rFonts w:eastAsia="標楷體" w:hint="eastAsia"/>
          <w:color w:val="000000"/>
        </w:rPr>
        <w:t>的產物大小主要介於</w:t>
      </w:r>
      <w:r w:rsidR="006F38DA">
        <w:rPr>
          <w:rFonts w:eastAsia="標楷體" w:hint="eastAsia"/>
          <w:color w:val="000000"/>
        </w:rPr>
        <w:t xml:space="preserve">250~300 </w:t>
      </w:r>
      <w:proofErr w:type="spellStart"/>
      <w:r w:rsidR="006F38DA">
        <w:rPr>
          <w:rFonts w:eastAsia="標楷體" w:hint="eastAsia"/>
          <w:color w:val="000000"/>
        </w:rPr>
        <w:t>bp</w:t>
      </w:r>
      <w:proofErr w:type="spellEnd"/>
      <w:r w:rsidR="006F38DA">
        <w:rPr>
          <w:rFonts w:eastAsia="標楷體" w:hint="eastAsia"/>
          <w:color w:val="000000"/>
        </w:rPr>
        <w:t>之間</w:t>
      </w:r>
      <w:r w:rsidRPr="00EC4FD7">
        <w:rPr>
          <w:rFonts w:eastAsia="標楷體"/>
          <w:color w:val="000000"/>
        </w:rPr>
        <w:t>。將該</w:t>
      </w:r>
      <w:r w:rsidRPr="00EC4FD7">
        <w:rPr>
          <w:rFonts w:eastAsia="標楷體"/>
          <w:color w:val="000000"/>
        </w:rPr>
        <w:t>12</w:t>
      </w:r>
      <w:r w:rsidRPr="00EC4FD7">
        <w:rPr>
          <w:rFonts w:eastAsia="標楷體"/>
          <w:color w:val="000000"/>
        </w:rPr>
        <w:t>個各別序列庫</w:t>
      </w:r>
      <w:r w:rsidR="002D57CF">
        <w:rPr>
          <w:rFonts w:eastAsia="標楷體" w:hint="eastAsia"/>
          <w:color w:val="000000"/>
        </w:rPr>
        <w:t>以等量方式</w:t>
      </w:r>
      <w:r w:rsidRPr="00EC4FD7">
        <w:rPr>
          <w:rFonts w:eastAsia="標楷體"/>
          <w:color w:val="000000"/>
        </w:rPr>
        <w:t>混合後，經</w:t>
      </w:r>
      <w:proofErr w:type="spellStart"/>
      <w:r w:rsidRPr="00EC4FD7">
        <w:rPr>
          <w:rFonts w:eastAsia="標楷體"/>
          <w:color w:val="000000"/>
        </w:rPr>
        <w:t>Bioanalyzer</w:t>
      </w:r>
      <w:proofErr w:type="spellEnd"/>
      <w:r w:rsidRPr="00EC4FD7">
        <w:rPr>
          <w:rFonts w:eastAsia="標楷體"/>
          <w:color w:val="000000"/>
        </w:rPr>
        <w:t>儀器進行</w:t>
      </w:r>
      <w:r w:rsidR="003850DC">
        <w:rPr>
          <w:rFonts w:eastAsia="標楷體" w:hint="eastAsia"/>
          <w:color w:val="000000"/>
        </w:rPr>
        <w:t>品質</w:t>
      </w:r>
      <w:r w:rsidRPr="00EC4FD7">
        <w:rPr>
          <w:rFonts w:eastAsia="標楷體"/>
          <w:color w:val="000000"/>
        </w:rPr>
        <w:t>分析結果如圖</w:t>
      </w:r>
      <w:proofErr w:type="gramStart"/>
      <w:r w:rsidR="008C2039">
        <w:rPr>
          <w:rFonts w:eastAsia="標楷體" w:hint="eastAsia"/>
          <w:color w:val="000000"/>
        </w:rPr>
        <w:t>三</w:t>
      </w:r>
      <w:proofErr w:type="gramEnd"/>
      <w:r w:rsidRPr="00EC4FD7">
        <w:rPr>
          <w:rFonts w:eastAsia="標楷體"/>
          <w:color w:val="000000"/>
        </w:rPr>
        <w:t>，結果顯示製備完成</w:t>
      </w:r>
      <w:r w:rsidR="00AE4868">
        <w:rPr>
          <w:rFonts w:eastAsia="標楷體" w:hint="eastAsia"/>
          <w:color w:val="000000"/>
        </w:rPr>
        <w:t>且混和</w:t>
      </w:r>
      <w:r w:rsidRPr="00EC4FD7">
        <w:rPr>
          <w:rFonts w:eastAsia="標楷體"/>
          <w:color w:val="000000"/>
        </w:rPr>
        <w:t>後的序列庫</w:t>
      </w:r>
      <w:r w:rsidRPr="00EC4FD7">
        <w:rPr>
          <w:rFonts w:eastAsia="標楷體"/>
          <w:color w:val="000000"/>
        </w:rPr>
        <w:t>DNA</w:t>
      </w:r>
      <w:r w:rsidRPr="00EC4FD7">
        <w:rPr>
          <w:rFonts w:eastAsia="標楷體"/>
          <w:color w:val="000000"/>
        </w:rPr>
        <w:t>片段大小約在</w:t>
      </w:r>
      <w:r w:rsidRPr="00EC4FD7">
        <w:rPr>
          <w:rFonts w:eastAsia="標楷體"/>
          <w:color w:val="000000"/>
        </w:rPr>
        <w:t xml:space="preserve">200~500 </w:t>
      </w:r>
      <w:proofErr w:type="spellStart"/>
      <w:r w:rsidRPr="00EC4FD7">
        <w:rPr>
          <w:rFonts w:eastAsia="標楷體"/>
          <w:color w:val="000000"/>
        </w:rPr>
        <w:t>bp</w:t>
      </w:r>
      <w:proofErr w:type="spellEnd"/>
      <w:proofErr w:type="gramStart"/>
      <w:r w:rsidRPr="00EC4FD7">
        <w:rPr>
          <w:rFonts w:eastAsia="標楷體"/>
          <w:color w:val="000000"/>
        </w:rPr>
        <w:t>之間，</w:t>
      </w:r>
      <w:proofErr w:type="gramEnd"/>
      <w:r w:rsidRPr="00EC4FD7">
        <w:rPr>
          <w:rFonts w:eastAsia="標楷體"/>
          <w:color w:val="000000"/>
        </w:rPr>
        <w:t>且分布趨勢的波峰集中於</w:t>
      </w:r>
      <w:r w:rsidRPr="00EC4FD7">
        <w:rPr>
          <w:rFonts w:eastAsia="標楷體"/>
          <w:color w:val="000000"/>
        </w:rPr>
        <w:t xml:space="preserve">305 </w:t>
      </w:r>
      <w:proofErr w:type="spellStart"/>
      <w:r w:rsidRPr="00EC4FD7">
        <w:rPr>
          <w:rFonts w:eastAsia="標楷體"/>
          <w:color w:val="000000"/>
        </w:rPr>
        <w:t>bp</w:t>
      </w:r>
      <w:proofErr w:type="spellEnd"/>
      <w:r w:rsidRPr="00EC4FD7">
        <w:rPr>
          <w:rFonts w:eastAsia="標楷體"/>
          <w:color w:val="000000"/>
        </w:rPr>
        <w:t>，此結果與</w:t>
      </w:r>
      <w:proofErr w:type="spellStart"/>
      <w:r w:rsidRPr="00EC4FD7">
        <w:rPr>
          <w:rFonts w:eastAsia="標楷體"/>
          <w:color w:val="000000"/>
        </w:rPr>
        <w:t>NEB</w:t>
      </w:r>
      <w:r w:rsidR="00AE4868" w:rsidRPr="00EC4FD7">
        <w:rPr>
          <w:rFonts w:eastAsia="標楷體"/>
          <w:color w:val="000000"/>
        </w:rPr>
        <w:t>Next</w:t>
      </w:r>
      <w:proofErr w:type="spellEnd"/>
      <w:r w:rsidR="00AE4868" w:rsidRPr="00EC4FD7">
        <w:rPr>
          <w:rFonts w:eastAsia="標楷體"/>
          <w:color w:val="000000"/>
        </w:rPr>
        <w:t xml:space="preserve"> Ultra II DNA Library Prep Kit</w:t>
      </w:r>
      <w:r w:rsidRPr="00EC4FD7">
        <w:rPr>
          <w:rFonts w:eastAsia="標楷體"/>
          <w:color w:val="000000"/>
        </w:rPr>
        <w:t>所提供</w:t>
      </w:r>
      <w:r w:rsidRPr="00EC4FD7">
        <w:rPr>
          <w:rFonts w:eastAsia="標楷體"/>
          <w:color w:val="000000"/>
        </w:rPr>
        <w:lastRenderedPageBreak/>
        <w:t>的預期結果相符，亦達後續以</w:t>
      </w:r>
      <w:proofErr w:type="spellStart"/>
      <w:r w:rsidRPr="00EC4FD7">
        <w:rPr>
          <w:rFonts w:eastAsia="標楷體"/>
          <w:color w:val="000000"/>
        </w:rPr>
        <w:t>Illumina</w:t>
      </w:r>
      <w:proofErr w:type="spellEnd"/>
      <w:r w:rsidRPr="00EC4FD7">
        <w:rPr>
          <w:rFonts w:eastAsia="標楷體"/>
          <w:color w:val="000000"/>
        </w:rPr>
        <w:t xml:space="preserve"> </w:t>
      </w:r>
      <w:proofErr w:type="spellStart"/>
      <w:r w:rsidRPr="00EC4FD7">
        <w:rPr>
          <w:rFonts w:eastAsia="標楷體"/>
          <w:color w:val="000000"/>
        </w:rPr>
        <w:t>Miseq</w:t>
      </w:r>
      <w:proofErr w:type="spellEnd"/>
      <w:proofErr w:type="gramStart"/>
      <w:r w:rsidRPr="00EC4FD7">
        <w:rPr>
          <w:rFonts w:eastAsia="標楷體"/>
          <w:color w:val="000000"/>
        </w:rPr>
        <w:t>定序儀進行</w:t>
      </w:r>
      <w:proofErr w:type="gramEnd"/>
      <w:r w:rsidRPr="00EC4FD7">
        <w:rPr>
          <w:rFonts w:eastAsia="標楷體"/>
          <w:color w:val="000000"/>
        </w:rPr>
        <w:t>次世代定序分析的上機標準。</w:t>
      </w:r>
    </w:p>
    <w:p w:rsidR="000D2183" w:rsidRPr="008C2039" w:rsidRDefault="000D2183" w:rsidP="00527309">
      <w:pPr>
        <w:pStyle w:val="a7"/>
        <w:numPr>
          <w:ilvl w:val="6"/>
          <w:numId w:val="1"/>
        </w:numPr>
        <w:spacing w:line="360" w:lineRule="auto"/>
        <w:ind w:leftChars="0" w:left="993" w:hanging="284"/>
        <w:rPr>
          <w:rFonts w:eastAsia="標楷體"/>
          <w:b/>
          <w:bCs/>
          <w:sz w:val="28"/>
          <w:szCs w:val="28"/>
        </w:rPr>
      </w:pPr>
      <w:r w:rsidRPr="00EC4FD7">
        <w:rPr>
          <w:rFonts w:eastAsia="標楷體"/>
          <w:color w:val="000000"/>
        </w:rPr>
        <w:t>將次世代定序序列庫進行定序以及後續組裝分析。</w:t>
      </w:r>
    </w:p>
    <w:p w:rsidR="008C2039" w:rsidRPr="000D2183" w:rsidRDefault="00D711AE" w:rsidP="00527309">
      <w:pPr>
        <w:pStyle w:val="a7"/>
        <w:spacing w:line="360" w:lineRule="auto"/>
        <w:ind w:leftChars="0" w:left="993" w:firstLineChars="177" w:firstLine="425"/>
        <w:jc w:val="both"/>
        <w:rPr>
          <w:rFonts w:eastAsia="標楷體"/>
          <w:b/>
          <w:bCs/>
          <w:sz w:val="28"/>
          <w:szCs w:val="28"/>
        </w:rPr>
      </w:pPr>
      <w:r>
        <w:rPr>
          <w:rFonts w:eastAsia="標楷體" w:hint="eastAsia"/>
          <w:color w:val="000000"/>
        </w:rPr>
        <w:t>本年</w:t>
      </w:r>
      <w:r w:rsidR="00F71482" w:rsidRPr="00EC4FD7">
        <w:rPr>
          <w:rFonts w:eastAsia="標楷體"/>
          <w:color w:val="000000"/>
        </w:rPr>
        <w:t>次世代定序序列庫</w:t>
      </w:r>
      <w:r w:rsidR="00F71482">
        <w:rPr>
          <w:rFonts w:eastAsia="標楷體" w:hint="eastAsia"/>
          <w:color w:val="000000"/>
        </w:rPr>
        <w:t>的</w:t>
      </w:r>
      <w:proofErr w:type="gramStart"/>
      <w:r w:rsidR="00F71482" w:rsidRPr="00EC4FD7">
        <w:rPr>
          <w:rFonts w:eastAsia="標楷體"/>
          <w:color w:val="000000"/>
        </w:rPr>
        <w:t>定序</w:t>
      </w:r>
      <w:r w:rsidR="00F71482">
        <w:rPr>
          <w:rFonts w:eastAsia="標楷體" w:hint="eastAsia"/>
          <w:color w:val="000000"/>
        </w:rPr>
        <w:t>係</w:t>
      </w:r>
      <w:r w:rsidR="00F71482" w:rsidRPr="00EC4FD7">
        <w:rPr>
          <w:rFonts w:eastAsia="標楷體"/>
          <w:color w:val="000000"/>
        </w:rPr>
        <w:t>以</w:t>
      </w:r>
      <w:proofErr w:type="spellStart"/>
      <w:proofErr w:type="gramEnd"/>
      <w:r w:rsidR="00F71482" w:rsidRPr="00EC4FD7">
        <w:rPr>
          <w:rFonts w:eastAsia="標楷體"/>
          <w:color w:val="000000"/>
        </w:rPr>
        <w:t>Illumina</w:t>
      </w:r>
      <w:proofErr w:type="spellEnd"/>
      <w:r w:rsidR="00F71482" w:rsidRPr="00EC4FD7">
        <w:rPr>
          <w:rFonts w:eastAsia="標楷體"/>
          <w:color w:val="000000"/>
        </w:rPr>
        <w:t xml:space="preserve"> </w:t>
      </w:r>
      <w:proofErr w:type="spellStart"/>
      <w:r w:rsidR="00F71482" w:rsidRPr="00EC4FD7">
        <w:rPr>
          <w:rFonts w:eastAsia="標楷體"/>
          <w:color w:val="000000"/>
        </w:rPr>
        <w:t>Miseq</w:t>
      </w:r>
      <w:proofErr w:type="spellEnd"/>
      <w:proofErr w:type="gramStart"/>
      <w:r w:rsidR="00F71482" w:rsidRPr="00EC4FD7">
        <w:rPr>
          <w:rFonts w:eastAsia="標楷體"/>
          <w:color w:val="000000"/>
        </w:rPr>
        <w:t>定序儀進行</w:t>
      </w:r>
      <w:proofErr w:type="gramEnd"/>
      <w:r w:rsidR="00F71482">
        <w:rPr>
          <w:rFonts w:eastAsia="標楷體" w:hint="eastAsia"/>
          <w:color w:val="000000"/>
        </w:rPr>
        <w:t>。</w:t>
      </w:r>
      <w:r w:rsidR="008C2039" w:rsidRPr="00EC4FD7">
        <w:rPr>
          <w:rFonts w:eastAsia="標楷體"/>
          <w:color w:val="000000"/>
        </w:rPr>
        <w:t>定序</w:t>
      </w:r>
      <w:r w:rsidR="00F71482">
        <w:rPr>
          <w:rFonts w:eastAsia="標楷體" w:hint="eastAsia"/>
          <w:color w:val="000000"/>
        </w:rPr>
        <w:t>完成後的</w:t>
      </w:r>
      <w:proofErr w:type="spellStart"/>
      <w:r w:rsidR="00F71482">
        <w:rPr>
          <w:rFonts w:eastAsia="標楷體"/>
          <w:color w:val="000000"/>
        </w:rPr>
        <w:t>c</w:t>
      </w:r>
      <w:r w:rsidR="00F71482">
        <w:rPr>
          <w:rFonts w:eastAsia="標楷體" w:hint="eastAsia"/>
          <w:color w:val="000000"/>
        </w:rPr>
        <w:t>ontig</w:t>
      </w:r>
      <w:proofErr w:type="spellEnd"/>
      <w:r w:rsidR="008C2039" w:rsidRPr="00EC4FD7">
        <w:rPr>
          <w:rFonts w:eastAsia="標楷體"/>
          <w:color w:val="000000"/>
        </w:rPr>
        <w:t>組裝</w:t>
      </w:r>
      <w:r w:rsidR="00F71482">
        <w:rPr>
          <w:rFonts w:eastAsia="標楷體" w:hint="eastAsia"/>
          <w:color w:val="000000"/>
        </w:rPr>
        <w:t>及後續</w:t>
      </w:r>
      <w:r w:rsidR="008C2039" w:rsidRPr="00EC4FD7">
        <w:rPr>
          <w:rFonts w:eastAsia="標楷體"/>
          <w:color w:val="000000"/>
        </w:rPr>
        <w:t>分析</w:t>
      </w:r>
      <w:r w:rsidR="00F71482">
        <w:rPr>
          <w:rFonts w:eastAsia="標楷體" w:hint="eastAsia"/>
          <w:color w:val="000000"/>
        </w:rPr>
        <w:t>則</w:t>
      </w:r>
      <w:r w:rsidR="00D903A0" w:rsidRPr="002F5F8A">
        <w:rPr>
          <w:rFonts w:eastAsia="標楷體"/>
          <w:color w:val="000000"/>
        </w:rPr>
        <w:t>使用</w:t>
      </w:r>
      <w:r w:rsidR="00D903A0" w:rsidRPr="002F5F8A">
        <w:rPr>
          <w:rFonts w:eastAsia="標楷體"/>
          <w:color w:val="000000"/>
        </w:rPr>
        <w:t xml:space="preserve">CLC Genomics Workbench version 7.0.3 (CLC Bio, </w:t>
      </w:r>
      <w:proofErr w:type="spellStart"/>
      <w:r w:rsidR="00D903A0" w:rsidRPr="002F5F8A">
        <w:rPr>
          <w:rFonts w:eastAsia="標楷體"/>
          <w:color w:val="000000"/>
        </w:rPr>
        <w:t>Qiagen</w:t>
      </w:r>
      <w:proofErr w:type="spellEnd"/>
      <w:r w:rsidR="00D903A0" w:rsidRPr="002F5F8A">
        <w:rPr>
          <w:rFonts w:eastAsia="標楷體"/>
          <w:color w:val="000000"/>
        </w:rPr>
        <w:t>)</w:t>
      </w:r>
      <w:r w:rsidR="00D903A0">
        <w:rPr>
          <w:rFonts w:eastAsia="標楷體" w:hint="eastAsia"/>
          <w:color w:val="000000"/>
        </w:rPr>
        <w:t>軟體進行。</w:t>
      </w:r>
      <w:r w:rsidR="002120EC">
        <w:rPr>
          <w:rFonts w:eastAsia="標楷體" w:hint="eastAsia"/>
          <w:color w:val="000000"/>
        </w:rPr>
        <w:t>經測試</w:t>
      </w:r>
      <w:r w:rsidR="006552CF">
        <w:rPr>
          <w:rFonts w:eastAsia="標楷體" w:hint="eastAsia"/>
          <w:color w:val="000000"/>
        </w:rPr>
        <w:t>組裝</w:t>
      </w:r>
      <w:r w:rsidR="006552CF">
        <w:rPr>
          <w:rFonts w:eastAsia="標楷體" w:hint="eastAsia"/>
          <w:color w:val="000000"/>
        </w:rPr>
        <w:t>12</w:t>
      </w:r>
      <w:r w:rsidR="006552CF">
        <w:rPr>
          <w:rFonts w:eastAsia="標楷體" w:hint="eastAsia"/>
          <w:color w:val="000000"/>
        </w:rPr>
        <w:t>個序列庫所得序列</w:t>
      </w:r>
      <w:r w:rsidR="002120EC">
        <w:rPr>
          <w:rFonts w:eastAsia="標楷體" w:hint="eastAsia"/>
          <w:color w:val="000000"/>
        </w:rPr>
        <w:t>，</w:t>
      </w:r>
      <w:r w:rsidR="00EB41AA">
        <w:rPr>
          <w:rFonts w:eastAsia="標楷體" w:hint="eastAsia"/>
          <w:color w:val="000000"/>
        </w:rPr>
        <w:t>組裝時同步採用</w:t>
      </w:r>
      <w:r w:rsidR="00EB41AA">
        <w:rPr>
          <w:rFonts w:eastAsia="標楷體" w:hint="eastAsia"/>
          <w:color w:val="000000"/>
        </w:rPr>
        <w:t>De novo assembly</w:t>
      </w:r>
      <w:r w:rsidR="00EB41AA">
        <w:rPr>
          <w:rFonts w:eastAsia="標楷體" w:hint="eastAsia"/>
          <w:color w:val="000000"/>
        </w:rPr>
        <w:t>以及</w:t>
      </w:r>
      <w:proofErr w:type="spellStart"/>
      <w:r w:rsidR="00EB41AA">
        <w:rPr>
          <w:rFonts w:eastAsia="標楷體" w:hint="eastAsia"/>
          <w:color w:val="000000"/>
        </w:rPr>
        <w:t>resequencing</w:t>
      </w:r>
      <w:proofErr w:type="spellEnd"/>
      <w:r w:rsidR="00EB41AA">
        <w:rPr>
          <w:rFonts w:eastAsia="標楷體" w:hint="eastAsia"/>
          <w:color w:val="000000"/>
        </w:rPr>
        <w:t>的方式，</w:t>
      </w:r>
      <w:r w:rsidR="002120EC">
        <w:rPr>
          <w:rFonts w:eastAsia="標楷體" w:hint="eastAsia"/>
          <w:color w:val="000000"/>
        </w:rPr>
        <w:t>可有效將</w:t>
      </w:r>
      <w:r w:rsidR="00EB41AA">
        <w:rPr>
          <w:rFonts w:eastAsia="標楷體" w:hint="eastAsia"/>
          <w:color w:val="000000"/>
        </w:rPr>
        <w:t>各</w:t>
      </w:r>
      <w:r w:rsidR="002120EC">
        <w:rPr>
          <w:rFonts w:eastAsia="標楷體" w:hint="eastAsia"/>
          <w:color w:val="000000"/>
        </w:rPr>
        <w:t>序列庫的</w:t>
      </w:r>
      <w:proofErr w:type="spellStart"/>
      <w:r w:rsidR="002120EC">
        <w:rPr>
          <w:rFonts w:eastAsia="標楷體" w:hint="eastAsia"/>
          <w:color w:val="000000"/>
        </w:rPr>
        <w:t>contig</w:t>
      </w:r>
      <w:proofErr w:type="spellEnd"/>
      <w:r w:rsidR="002120EC">
        <w:rPr>
          <w:rFonts w:eastAsia="標楷體" w:hint="eastAsia"/>
          <w:color w:val="000000"/>
        </w:rPr>
        <w:t>完成</w:t>
      </w:r>
      <w:r w:rsidR="00453532">
        <w:rPr>
          <w:rFonts w:eastAsia="標楷體" w:hint="eastAsia"/>
          <w:color w:val="000000"/>
        </w:rPr>
        <w:t>全基因體</w:t>
      </w:r>
      <w:r w:rsidR="002120EC">
        <w:rPr>
          <w:rFonts w:eastAsia="標楷體" w:hint="eastAsia"/>
          <w:color w:val="000000"/>
        </w:rPr>
        <w:t>組裝，各病毒全基因體組裝後的序列經與</w:t>
      </w:r>
      <w:r w:rsidR="002120EC">
        <w:rPr>
          <w:rFonts w:eastAsia="標楷體" w:hint="eastAsia"/>
          <w:color w:val="000000"/>
        </w:rPr>
        <w:t>NCBI</w:t>
      </w:r>
      <w:r w:rsidR="002120EC">
        <w:rPr>
          <w:rFonts w:eastAsia="標楷體" w:hint="eastAsia"/>
          <w:color w:val="000000"/>
        </w:rPr>
        <w:t>資料庫比對，顯示過程並無錯誤黏合，</w:t>
      </w:r>
      <w:r w:rsidR="008C09ED">
        <w:rPr>
          <w:rFonts w:eastAsia="標楷體" w:hint="eastAsia"/>
          <w:color w:val="000000"/>
        </w:rPr>
        <w:t>故以</w:t>
      </w:r>
      <w:r w:rsidR="008C09ED">
        <w:rPr>
          <w:rFonts w:eastAsia="標楷體" w:hint="eastAsia"/>
          <w:color w:val="000000"/>
        </w:rPr>
        <w:t>CLC</w:t>
      </w:r>
      <w:r w:rsidR="008C09ED">
        <w:rPr>
          <w:rFonts w:eastAsia="標楷體" w:hint="eastAsia"/>
          <w:color w:val="000000"/>
        </w:rPr>
        <w:t>軟體進行</w:t>
      </w:r>
      <w:r w:rsidR="006246E4">
        <w:rPr>
          <w:rFonts w:eastAsia="標楷體" w:hint="eastAsia"/>
          <w:color w:val="000000"/>
        </w:rPr>
        <w:t>組裝分析程序已完成</w:t>
      </w:r>
      <w:r w:rsidR="008C09ED">
        <w:rPr>
          <w:rFonts w:eastAsia="標楷體" w:hint="eastAsia"/>
          <w:color w:val="000000"/>
        </w:rPr>
        <w:t>建立，後續針對其他樣本</w:t>
      </w:r>
      <w:r w:rsidR="00D304FF">
        <w:rPr>
          <w:rFonts w:eastAsia="標楷體" w:hint="eastAsia"/>
          <w:color w:val="000000"/>
        </w:rPr>
        <w:t>的</w:t>
      </w:r>
      <w:r w:rsidR="00D304FF">
        <w:rPr>
          <w:rFonts w:eastAsia="標楷體" w:hint="eastAsia"/>
          <w:color w:val="000000"/>
        </w:rPr>
        <w:t>NGS</w:t>
      </w:r>
      <w:proofErr w:type="gramStart"/>
      <w:r w:rsidR="008C09ED">
        <w:rPr>
          <w:rFonts w:eastAsia="標楷體" w:hint="eastAsia"/>
          <w:color w:val="000000"/>
        </w:rPr>
        <w:t>定序將以此</w:t>
      </w:r>
      <w:proofErr w:type="gramEnd"/>
      <w:r w:rsidR="008C09ED">
        <w:rPr>
          <w:rFonts w:eastAsia="標楷體" w:hint="eastAsia"/>
          <w:color w:val="000000"/>
        </w:rPr>
        <w:t>流程進行</w:t>
      </w:r>
      <w:r w:rsidR="006246E4">
        <w:rPr>
          <w:rFonts w:eastAsia="標楷體" w:hint="eastAsia"/>
          <w:color w:val="000000"/>
        </w:rPr>
        <w:t>。</w:t>
      </w:r>
    </w:p>
    <w:p w:rsidR="00F26C26" w:rsidRPr="008C2039" w:rsidRDefault="00F26C26" w:rsidP="00527309">
      <w:pPr>
        <w:pStyle w:val="a7"/>
        <w:numPr>
          <w:ilvl w:val="2"/>
          <w:numId w:val="1"/>
        </w:numPr>
        <w:tabs>
          <w:tab w:val="clear" w:pos="1425"/>
          <w:tab w:val="num" w:pos="709"/>
        </w:tabs>
        <w:spacing w:line="360" w:lineRule="auto"/>
        <w:ind w:leftChars="0" w:hanging="1283"/>
        <w:rPr>
          <w:rFonts w:eastAsia="標楷體"/>
          <w:b/>
          <w:bCs/>
          <w:sz w:val="28"/>
          <w:szCs w:val="28"/>
        </w:rPr>
      </w:pPr>
      <w:r w:rsidRPr="00965530">
        <w:rPr>
          <w:rFonts w:eastAsia="標楷體"/>
          <w:color w:val="000000"/>
        </w:rPr>
        <w:t>使用</w:t>
      </w:r>
      <w:r w:rsidR="004B7F96">
        <w:rPr>
          <w:rFonts w:eastAsia="標楷體" w:hint="eastAsia"/>
          <w:color w:val="000000"/>
        </w:rPr>
        <w:t>次世代定序</w:t>
      </w:r>
      <w:r w:rsidRPr="00965530">
        <w:rPr>
          <w:rFonts w:eastAsia="標楷體"/>
          <w:color w:val="000000"/>
        </w:rPr>
        <w:t>分析流感病毒在原始臨床檢體與分離病毒株</w:t>
      </w:r>
      <w:r w:rsidRPr="00965530">
        <w:rPr>
          <w:rFonts w:eastAsia="標楷體"/>
          <w:kern w:val="0"/>
        </w:rPr>
        <w:t>基因序列差異</w:t>
      </w:r>
    </w:p>
    <w:p w:rsidR="008C2039" w:rsidRDefault="00146775" w:rsidP="004B7F96">
      <w:pPr>
        <w:pStyle w:val="a7"/>
        <w:spacing w:line="360" w:lineRule="auto"/>
        <w:ind w:leftChars="59" w:left="142" w:firstLineChars="177" w:firstLine="425"/>
        <w:jc w:val="both"/>
        <w:rPr>
          <w:rFonts w:eastAsia="標楷體"/>
          <w:color w:val="000000"/>
        </w:rPr>
      </w:pPr>
      <w:r>
        <w:rPr>
          <w:rFonts w:eastAsia="標楷體" w:hint="eastAsia"/>
          <w:color w:val="000000"/>
        </w:rPr>
        <w:t>為進一步比較</w:t>
      </w:r>
      <w:r w:rsidRPr="002F5F8A">
        <w:rPr>
          <w:rFonts w:eastAsia="標楷體"/>
          <w:color w:val="000000"/>
        </w:rPr>
        <w:t>流感病毒在</w:t>
      </w:r>
      <w:r>
        <w:rPr>
          <w:rFonts w:eastAsia="標楷體" w:hint="eastAsia"/>
          <w:color w:val="000000"/>
        </w:rPr>
        <w:t>未經培養的</w:t>
      </w:r>
      <w:r w:rsidRPr="002F5F8A">
        <w:rPr>
          <w:rFonts w:eastAsia="標楷體"/>
          <w:color w:val="000000"/>
        </w:rPr>
        <w:t>原始臨床檢體與</w:t>
      </w:r>
      <w:r>
        <w:rPr>
          <w:rFonts w:eastAsia="標楷體" w:hint="eastAsia"/>
          <w:color w:val="000000"/>
        </w:rPr>
        <w:t>經</w:t>
      </w:r>
      <w:r w:rsidR="005B5DA8">
        <w:rPr>
          <w:rFonts w:eastAsia="標楷體" w:hint="eastAsia"/>
          <w:color w:val="000000"/>
        </w:rPr>
        <w:t>細胞</w:t>
      </w:r>
      <w:r>
        <w:rPr>
          <w:rFonts w:eastAsia="標楷體" w:hint="eastAsia"/>
          <w:color w:val="000000"/>
        </w:rPr>
        <w:t>培養增殖後的</w:t>
      </w:r>
      <w:r>
        <w:rPr>
          <w:rFonts w:eastAsia="標楷體"/>
          <w:color w:val="000000"/>
        </w:rPr>
        <w:t>分離</w:t>
      </w:r>
      <w:r w:rsidRPr="002F5F8A">
        <w:rPr>
          <w:rFonts w:eastAsia="標楷體"/>
          <w:color w:val="000000"/>
        </w:rPr>
        <w:t>株</w:t>
      </w:r>
      <w:r w:rsidRPr="002F5F8A">
        <w:rPr>
          <w:rFonts w:eastAsia="標楷體"/>
          <w:kern w:val="0"/>
        </w:rPr>
        <w:t>基因序列差異</w:t>
      </w:r>
      <w:r>
        <w:rPr>
          <w:rFonts w:eastAsia="標楷體" w:hint="eastAsia"/>
          <w:kern w:val="0"/>
        </w:rPr>
        <w:t>，瞭解</w:t>
      </w:r>
      <w:r w:rsidRPr="002F5F8A">
        <w:rPr>
          <w:rFonts w:eastAsia="標楷體"/>
          <w:color w:val="000000"/>
        </w:rPr>
        <w:t>流感病毒</w:t>
      </w:r>
      <w:proofErr w:type="spellStart"/>
      <w:r w:rsidRPr="002F5F8A">
        <w:rPr>
          <w:rFonts w:eastAsia="標楷體"/>
          <w:kern w:val="0"/>
        </w:rPr>
        <w:t>quasispecies</w:t>
      </w:r>
      <w:proofErr w:type="spellEnd"/>
      <w:r w:rsidRPr="002F5F8A">
        <w:rPr>
          <w:rFonts w:eastAsia="標楷體"/>
          <w:kern w:val="0"/>
        </w:rPr>
        <w:t>基因序列動態變化</w:t>
      </w:r>
      <w:r w:rsidR="008C5DAC">
        <w:rPr>
          <w:rFonts w:eastAsia="標楷體" w:hint="eastAsia"/>
          <w:kern w:val="0"/>
        </w:rPr>
        <w:t>，</w:t>
      </w:r>
      <w:r w:rsidR="005A2BC3">
        <w:rPr>
          <w:rFonts w:eastAsia="標楷體" w:hint="eastAsia"/>
          <w:kern w:val="0"/>
        </w:rPr>
        <w:t>本研究接著</w:t>
      </w:r>
      <w:r w:rsidR="008C2039">
        <w:rPr>
          <w:rFonts w:eastAsia="標楷體" w:hint="eastAsia"/>
          <w:color w:val="000000"/>
        </w:rPr>
        <w:t>利用</w:t>
      </w:r>
      <w:r w:rsidR="008C5DAC">
        <w:rPr>
          <w:rFonts w:eastAsia="標楷體" w:hint="eastAsia"/>
          <w:color w:val="000000"/>
        </w:rPr>
        <w:t>建置完成的單管</w:t>
      </w:r>
      <w:r w:rsidR="008C5DAC">
        <w:rPr>
          <w:rFonts w:eastAsia="標楷體" w:hint="eastAsia"/>
          <w:color w:val="000000"/>
        </w:rPr>
        <w:t>RT-PCR</w:t>
      </w:r>
      <w:r w:rsidR="008C5DAC">
        <w:rPr>
          <w:rFonts w:eastAsia="標楷體" w:hint="eastAsia"/>
          <w:color w:val="000000"/>
        </w:rPr>
        <w:t>反應系統，</w:t>
      </w:r>
      <w:r w:rsidR="00E63FFB">
        <w:rPr>
          <w:rFonts w:eastAsia="標楷體" w:hint="eastAsia"/>
          <w:color w:val="000000"/>
        </w:rPr>
        <w:t>先</w:t>
      </w:r>
      <w:r w:rsidR="008C2039">
        <w:rPr>
          <w:rFonts w:eastAsia="標楷體" w:hint="eastAsia"/>
          <w:color w:val="000000"/>
        </w:rPr>
        <w:t>以第二階段所選取的</w:t>
      </w:r>
      <w:r w:rsidR="008C2039">
        <w:rPr>
          <w:rFonts w:eastAsia="標楷體" w:hint="eastAsia"/>
          <w:color w:val="000000"/>
        </w:rPr>
        <w:t>18</w:t>
      </w:r>
      <w:r w:rsidR="008C2039">
        <w:rPr>
          <w:rFonts w:eastAsia="標楷體" w:hint="eastAsia"/>
          <w:color w:val="000000"/>
        </w:rPr>
        <w:t>對</w:t>
      </w:r>
      <w:r w:rsidR="00981520">
        <w:rPr>
          <w:rFonts w:eastAsia="標楷體" w:hint="eastAsia"/>
          <w:color w:val="000000"/>
        </w:rPr>
        <w:t>A(H3N2)</w:t>
      </w:r>
      <w:r w:rsidR="00981520">
        <w:rPr>
          <w:rFonts w:eastAsia="標楷體" w:hint="eastAsia"/>
          <w:color w:val="000000"/>
        </w:rPr>
        <w:t>病毒陽性</w:t>
      </w:r>
      <w:r w:rsidR="008C2039">
        <w:rPr>
          <w:rFonts w:eastAsia="標楷體" w:hint="eastAsia"/>
          <w:color w:val="000000"/>
        </w:rPr>
        <w:t>樣本進行</w:t>
      </w:r>
      <w:r w:rsidR="008C2039">
        <w:rPr>
          <w:rFonts w:eastAsia="標楷體" w:hint="eastAsia"/>
          <w:color w:val="000000"/>
        </w:rPr>
        <w:t>RT-PCR</w:t>
      </w:r>
      <w:r w:rsidR="007533D0">
        <w:rPr>
          <w:rFonts w:eastAsia="標楷體" w:hint="eastAsia"/>
          <w:color w:val="000000"/>
        </w:rPr>
        <w:t>放大，</w:t>
      </w:r>
      <w:r w:rsidR="008C2039">
        <w:rPr>
          <w:rFonts w:eastAsia="標楷體" w:hint="eastAsia"/>
          <w:color w:val="000000"/>
        </w:rPr>
        <w:t>結果如圖</w:t>
      </w:r>
      <w:r w:rsidR="005A2BC3">
        <w:rPr>
          <w:rFonts w:eastAsia="標楷體" w:hint="eastAsia"/>
          <w:color w:val="000000"/>
        </w:rPr>
        <w:t>四</w:t>
      </w:r>
      <w:r w:rsidR="0048533E">
        <w:rPr>
          <w:rFonts w:eastAsia="標楷體" w:hint="eastAsia"/>
          <w:color w:val="000000"/>
        </w:rPr>
        <w:t>A</w:t>
      </w:r>
      <w:r w:rsidR="00E63FFB">
        <w:rPr>
          <w:rFonts w:eastAsia="標楷體" w:hint="eastAsia"/>
          <w:color w:val="000000"/>
        </w:rPr>
        <w:t>(</w:t>
      </w:r>
      <w:r w:rsidR="00E63FFB">
        <w:rPr>
          <w:rFonts w:eastAsia="標楷體" w:hint="eastAsia"/>
          <w:color w:val="000000"/>
        </w:rPr>
        <w:t>原始檢體</w:t>
      </w:r>
      <w:r w:rsidR="00E63FFB">
        <w:rPr>
          <w:rFonts w:eastAsia="標楷體" w:hint="eastAsia"/>
          <w:color w:val="000000"/>
        </w:rPr>
        <w:t>)</w:t>
      </w:r>
      <w:r w:rsidR="00E63FFB">
        <w:rPr>
          <w:rFonts w:eastAsia="標楷體" w:hint="eastAsia"/>
          <w:color w:val="000000"/>
        </w:rPr>
        <w:t>及</w:t>
      </w:r>
      <w:r w:rsidR="0048533E">
        <w:rPr>
          <w:rFonts w:eastAsia="標楷體" w:hint="eastAsia"/>
          <w:color w:val="000000"/>
        </w:rPr>
        <w:t>B</w:t>
      </w:r>
      <w:r w:rsidR="00E63FFB">
        <w:rPr>
          <w:rFonts w:eastAsia="標楷體" w:hint="eastAsia"/>
          <w:color w:val="000000"/>
        </w:rPr>
        <w:t>(</w:t>
      </w:r>
      <w:r w:rsidR="00E63FFB">
        <w:rPr>
          <w:rFonts w:eastAsia="標楷體" w:hint="eastAsia"/>
          <w:color w:val="000000"/>
        </w:rPr>
        <w:t>病毒株</w:t>
      </w:r>
      <w:r w:rsidR="00E63FFB">
        <w:rPr>
          <w:rFonts w:eastAsia="標楷體" w:hint="eastAsia"/>
          <w:color w:val="000000"/>
        </w:rPr>
        <w:t>)</w:t>
      </w:r>
      <w:r w:rsidR="005A2BC3">
        <w:rPr>
          <w:rFonts w:eastAsia="標楷體" w:hint="eastAsia"/>
          <w:color w:val="000000"/>
        </w:rPr>
        <w:t>。電</w:t>
      </w:r>
      <w:proofErr w:type="gramStart"/>
      <w:r w:rsidR="005A2BC3">
        <w:rPr>
          <w:rFonts w:eastAsia="標楷體" w:hint="eastAsia"/>
          <w:color w:val="000000"/>
        </w:rPr>
        <w:t>泳膠圖</w:t>
      </w:r>
      <w:proofErr w:type="gramEnd"/>
      <w:r w:rsidR="00F47641">
        <w:rPr>
          <w:rFonts w:eastAsia="標楷體" w:hint="eastAsia"/>
          <w:color w:val="000000"/>
        </w:rPr>
        <w:t>顯示本年</w:t>
      </w:r>
      <w:r w:rsidR="008C2039">
        <w:rPr>
          <w:rFonts w:eastAsia="標楷體" w:hint="eastAsia"/>
          <w:color w:val="000000"/>
        </w:rPr>
        <w:t>所設定的</w:t>
      </w:r>
      <w:r w:rsidR="008C2039">
        <w:rPr>
          <w:rFonts w:eastAsia="標楷體" w:hint="eastAsia"/>
          <w:color w:val="000000"/>
        </w:rPr>
        <w:t>RT-PCR</w:t>
      </w:r>
      <w:r w:rsidR="008C2039">
        <w:rPr>
          <w:rFonts w:eastAsia="標楷體" w:hint="eastAsia"/>
          <w:color w:val="000000"/>
        </w:rPr>
        <w:t>反應除可同步放大經培養後的病毒株全基因體基因外，對於存在於未經培養臨床檢體中較為微量的病毒，具相似的放大效率。</w:t>
      </w:r>
      <w:r w:rsidR="005A2BC3">
        <w:rPr>
          <w:rFonts w:eastAsia="標楷體" w:hint="eastAsia"/>
          <w:color w:val="000000"/>
        </w:rPr>
        <w:t>後續針對</w:t>
      </w:r>
      <w:r w:rsidR="000E72C3">
        <w:rPr>
          <w:rFonts w:eastAsia="標楷體" w:hint="eastAsia"/>
          <w:color w:val="000000"/>
        </w:rPr>
        <w:t>36</w:t>
      </w:r>
      <w:r w:rsidR="000E72C3">
        <w:rPr>
          <w:rFonts w:eastAsia="標楷體" w:hint="eastAsia"/>
          <w:color w:val="000000"/>
        </w:rPr>
        <w:t>個各</w:t>
      </w:r>
      <w:r w:rsidR="005A2BC3" w:rsidRPr="00EC4FD7">
        <w:rPr>
          <w:rFonts w:eastAsia="標楷體"/>
          <w:color w:val="000000"/>
        </w:rPr>
        <w:t>別</w:t>
      </w:r>
      <w:r w:rsidR="00F47641">
        <w:rPr>
          <w:rFonts w:eastAsia="標楷體" w:hint="eastAsia"/>
          <w:color w:val="000000"/>
        </w:rPr>
        <w:t>樣本</w:t>
      </w:r>
      <w:r w:rsidR="005A2BC3" w:rsidRPr="00EC4FD7">
        <w:rPr>
          <w:rFonts w:eastAsia="標楷體"/>
          <w:color w:val="000000"/>
        </w:rPr>
        <w:t>次世代定序序列庫的製備</w:t>
      </w:r>
      <w:proofErr w:type="gramStart"/>
      <w:r w:rsidR="007C561A">
        <w:rPr>
          <w:rFonts w:eastAsia="標楷體" w:hint="eastAsia"/>
          <w:color w:val="000000"/>
        </w:rPr>
        <w:t>電泳膠</w:t>
      </w:r>
      <w:r w:rsidR="005A2BC3">
        <w:rPr>
          <w:rFonts w:eastAsia="標楷體" w:hint="eastAsia"/>
          <w:color w:val="000000"/>
        </w:rPr>
        <w:t>結果</w:t>
      </w:r>
      <w:proofErr w:type="gramEnd"/>
      <w:r w:rsidR="005A2BC3">
        <w:rPr>
          <w:rFonts w:eastAsia="標楷體" w:hint="eastAsia"/>
          <w:color w:val="000000"/>
        </w:rPr>
        <w:t>如</w:t>
      </w:r>
      <w:r w:rsidR="005A2BC3" w:rsidRPr="00EC4FD7">
        <w:rPr>
          <w:rFonts w:eastAsia="標楷體"/>
          <w:color w:val="000000"/>
        </w:rPr>
        <w:t>圖</w:t>
      </w:r>
      <w:r w:rsidR="005A2BC3">
        <w:rPr>
          <w:rFonts w:eastAsia="標楷體" w:hint="eastAsia"/>
          <w:color w:val="000000"/>
        </w:rPr>
        <w:t>五</w:t>
      </w:r>
      <w:r w:rsidR="0048533E">
        <w:rPr>
          <w:rFonts w:eastAsia="標楷體" w:hint="eastAsia"/>
          <w:color w:val="000000"/>
        </w:rPr>
        <w:t>A(</w:t>
      </w:r>
      <w:r w:rsidR="0048533E">
        <w:rPr>
          <w:rFonts w:eastAsia="標楷體" w:hint="eastAsia"/>
          <w:color w:val="000000"/>
        </w:rPr>
        <w:t>原始檢體</w:t>
      </w:r>
      <w:r w:rsidR="0048533E">
        <w:rPr>
          <w:rFonts w:eastAsia="標楷體" w:hint="eastAsia"/>
          <w:color w:val="000000"/>
        </w:rPr>
        <w:t>)</w:t>
      </w:r>
      <w:r w:rsidR="0048533E">
        <w:rPr>
          <w:rFonts w:eastAsia="標楷體" w:hint="eastAsia"/>
          <w:color w:val="000000"/>
        </w:rPr>
        <w:t>及</w:t>
      </w:r>
      <w:r w:rsidR="0048533E">
        <w:rPr>
          <w:rFonts w:eastAsia="標楷體" w:hint="eastAsia"/>
          <w:color w:val="000000"/>
        </w:rPr>
        <w:t>B(</w:t>
      </w:r>
      <w:r w:rsidR="0048533E">
        <w:rPr>
          <w:rFonts w:eastAsia="標楷體" w:hint="eastAsia"/>
          <w:color w:val="000000"/>
        </w:rPr>
        <w:t>病毒株</w:t>
      </w:r>
      <w:r w:rsidR="0048533E">
        <w:rPr>
          <w:rFonts w:eastAsia="標楷體" w:hint="eastAsia"/>
          <w:color w:val="000000"/>
        </w:rPr>
        <w:t>)</w:t>
      </w:r>
      <w:r w:rsidR="005A2BC3">
        <w:rPr>
          <w:rFonts w:eastAsia="標楷體" w:hint="eastAsia"/>
          <w:color w:val="000000"/>
        </w:rPr>
        <w:t>，各序列庫的產物大小主要介於</w:t>
      </w:r>
      <w:r w:rsidR="005A2BC3">
        <w:rPr>
          <w:rFonts w:eastAsia="標楷體" w:hint="eastAsia"/>
          <w:color w:val="000000"/>
        </w:rPr>
        <w:t xml:space="preserve">250~300 </w:t>
      </w:r>
      <w:proofErr w:type="spellStart"/>
      <w:r w:rsidR="005A2BC3">
        <w:rPr>
          <w:rFonts w:eastAsia="標楷體" w:hint="eastAsia"/>
          <w:color w:val="000000"/>
        </w:rPr>
        <w:t>bp</w:t>
      </w:r>
      <w:proofErr w:type="spellEnd"/>
      <w:proofErr w:type="gramStart"/>
      <w:r w:rsidR="005A2BC3">
        <w:rPr>
          <w:rFonts w:eastAsia="標楷體" w:hint="eastAsia"/>
          <w:color w:val="000000"/>
        </w:rPr>
        <w:t>之間</w:t>
      </w:r>
      <w:r w:rsidR="00F47641">
        <w:rPr>
          <w:rFonts w:eastAsia="標楷體" w:hint="eastAsia"/>
          <w:color w:val="000000"/>
        </w:rPr>
        <w:t>，</w:t>
      </w:r>
      <w:proofErr w:type="gramEnd"/>
      <w:r w:rsidR="00F47641">
        <w:rPr>
          <w:rFonts w:eastAsia="標楷體" w:hint="eastAsia"/>
          <w:color w:val="000000"/>
        </w:rPr>
        <w:t>與第一階段建立分析平台時所得</w:t>
      </w:r>
      <w:r w:rsidR="000E72C3">
        <w:rPr>
          <w:rFonts w:eastAsia="標楷體" w:hint="eastAsia"/>
          <w:color w:val="000000"/>
        </w:rPr>
        <w:t>趨勢相同</w:t>
      </w:r>
      <w:r w:rsidR="005A2BC3" w:rsidRPr="00EC4FD7">
        <w:rPr>
          <w:rFonts w:eastAsia="標楷體"/>
          <w:color w:val="000000"/>
        </w:rPr>
        <w:t>。將該</w:t>
      </w:r>
      <w:r w:rsidR="000E72C3">
        <w:rPr>
          <w:rFonts w:eastAsia="標楷體" w:hint="eastAsia"/>
          <w:color w:val="000000"/>
        </w:rPr>
        <w:t>36</w:t>
      </w:r>
      <w:r w:rsidR="005A2BC3" w:rsidRPr="00EC4FD7">
        <w:rPr>
          <w:rFonts w:eastAsia="標楷體"/>
          <w:color w:val="000000"/>
        </w:rPr>
        <w:t>個各別序列庫</w:t>
      </w:r>
      <w:r w:rsidR="005A2BC3">
        <w:rPr>
          <w:rFonts w:eastAsia="標楷體" w:hint="eastAsia"/>
          <w:color w:val="000000"/>
        </w:rPr>
        <w:t>以等量方式</w:t>
      </w:r>
      <w:r w:rsidR="005A2BC3" w:rsidRPr="00EC4FD7">
        <w:rPr>
          <w:rFonts w:eastAsia="標楷體"/>
          <w:color w:val="000000"/>
        </w:rPr>
        <w:t>混合後，經</w:t>
      </w:r>
      <w:proofErr w:type="spellStart"/>
      <w:r w:rsidR="005A2BC3" w:rsidRPr="00EC4FD7">
        <w:rPr>
          <w:rFonts w:eastAsia="標楷體"/>
          <w:color w:val="000000"/>
        </w:rPr>
        <w:t>Bioanalyzer</w:t>
      </w:r>
      <w:proofErr w:type="spellEnd"/>
      <w:r w:rsidR="005A2BC3" w:rsidRPr="00EC4FD7">
        <w:rPr>
          <w:rFonts w:eastAsia="標楷體"/>
          <w:color w:val="000000"/>
        </w:rPr>
        <w:t>儀器進行分析結果如圖</w:t>
      </w:r>
      <w:r w:rsidR="00F47641">
        <w:rPr>
          <w:rFonts w:eastAsia="標楷體" w:hint="eastAsia"/>
          <w:color w:val="000000"/>
        </w:rPr>
        <w:t>六</w:t>
      </w:r>
      <w:r w:rsidR="005A2BC3" w:rsidRPr="00EC4FD7">
        <w:rPr>
          <w:rFonts w:eastAsia="標楷體"/>
          <w:color w:val="000000"/>
        </w:rPr>
        <w:t>，結果顯示製備完成</w:t>
      </w:r>
      <w:r w:rsidR="005A2BC3">
        <w:rPr>
          <w:rFonts w:eastAsia="標楷體" w:hint="eastAsia"/>
          <w:color w:val="000000"/>
        </w:rPr>
        <w:t>且混和</w:t>
      </w:r>
      <w:r w:rsidR="005A2BC3" w:rsidRPr="00EC4FD7">
        <w:rPr>
          <w:rFonts w:eastAsia="標楷體"/>
          <w:color w:val="000000"/>
        </w:rPr>
        <w:t>後的序列庫</w:t>
      </w:r>
      <w:r w:rsidR="005A2BC3" w:rsidRPr="00EC4FD7">
        <w:rPr>
          <w:rFonts w:eastAsia="標楷體"/>
          <w:color w:val="000000"/>
        </w:rPr>
        <w:t>DNA</w:t>
      </w:r>
      <w:r w:rsidR="005A2BC3" w:rsidRPr="00EC4FD7">
        <w:rPr>
          <w:rFonts w:eastAsia="標楷體"/>
          <w:color w:val="000000"/>
        </w:rPr>
        <w:t>片段大小約在</w:t>
      </w:r>
      <w:r w:rsidR="005A2BC3" w:rsidRPr="00EC4FD7">
        <w:rPr>
          <w:rFonts w:eastAsia="標楷體"/>
          <w:color w:val="000000"/>
        </w:rPr>
        <w:t>200~</w:t>
      </w:r>
      <w:r w:rsidR="00362EA4">
        <w:rPr>
          <w:rFonts w:eastAsia="標楷體" w:hint="eastAsia"/>
          <w:color w:val="000000"/>
        </w:rPr>
        <w:t>4</w:t>
      </w:r>
      <w:r w:rsidR="005A2BC3" w:rsidRPr="00EC4FD7">
        <w:rPr>
          <w:rFonts w:eastAsia="標楷體"/>
          <w:color w:val="000000"/>
        </w:rPr>
        <w:t xml:space="preserve">00 </w:t>
      </w:r>
      <w:proofErr w:type="spellStart"/>
      <w:r w:rsidR="005A2BC3" w:rsidRPr="00EC4FD7">
        <w:rPr>
          <w:rFonts w:eastAsia="標楷體"/>
          <w:color w:val="000000"/>
        </w:rPr>
        <w:t>bp</w:t>
      </w:r>
      <w:proofErr w:type="spellEnd"/>
      <w:proofErr w:type="gramStart"/>
      <w:r w:rsidR="005A2BC3" w:rsidRPr="00EC4FD7">
        <w:rPr>
          <w:rFonts w:eastAsia="標楷體"/>
          <w:color w:val="000000"/>
        </w:rPr>
        <w:t>之間，</w:t>
      </w:r>
      <w:proofErr w:type="gramEnd"/>
      <w:r w:rsidR="005A2BC3" w:rsidRPr="00EC4FD7">
        <w:rPr>
          <w:rFonts w:eastAsia="標楷體"/>
          <w:color w:val="000000"/>
        </w:rPr>
        <w:t>且分布趨勢的波峰集中於</w:t>
      </w:r>
      <w:r w:rsidR="00EC10A4">
        <w:rPr>
          <w:rFonts w:eastAsia="標楷體" w:hint="eastAsia"/>
          <w:color w:val="000000"/>
        </w:rPr>
        <w:t>28</w:t>
      </w:r>
      <w:r w:rsidR="00362EA4">
        <w:rPr>
          <w:rFonts w:eastAsia="標楷體" w:hint="eastAsia"/>
          <w:color w:val="000000"/>
        </w:rPr>
        <w:t>2</w:t>
      </w:r>
      <w:r w:rsidR="005A2BC3" w:rsidRPr="00EC4FD7">
        <w:rPr>
          <w:rFonts w:eastAsia="標楷體"/>
          <w:color w:val="000000"/>
        </w:rPr>
        <w:t xml:space="preserve"> </w:t>
      </w:r>
      <w:proofErr w:type="spellStart"/>
      <w:r w:rsidR="005A2BC3" w:rsidRPr="00EC4FD7">
        <w:rPr>
          <w:rFonts w:eastAsia="標楷體"/>
          <w:color w:val="000000"/>
        </w:rPr>
        <w:t>bp</w:t>
      </w:r>
      <w:proofErr w:type="spellEnd"/>
      <w:r w:rsidR="00362EA4">
        <w:rPr>
          <w:rFonts w:eastAsia="標楷體" w:hint="eastAsia"/>
          <w:color w:val="000000"/>
        </w:rPr>
        <w:t>。</w:t>
      </w:r>
    </w:p>
    <w:p w:rsidR="004B7F96" w:rsidRDefault="004B7F96" w:rsidP="004B7F96">
      <w:pPr>
        <w:pStyle w:val="a7"/>
        <w:spacing w:line="360" w:lineRule="auto"/>
        <w:ind w:leftChars="59" w:left="142" w:firstLineChars="177" w:firstLine="425"/>
        <w:jc w:val="both"/>
        <w:rPr>
          <w:rFonts w:eastAsia="標楷體"/>
          <w:color w:val="000000"/>
        </w:rPr>
      </w:pPr>
      <w:r>
        <w:rPr>
          <w:rFonts w:eastAsia="標楷體" w:hint="eastAsia"/>
          <w:color w:val="000000"/>
        </w:rPr>
        <w:t>將各</w:t>
      </w:r>
      <w:r>
        <w:rPr>
          <w:rFonts w:eastAsia="標楷體" w:hint="eastAsia"/>
          <w:color w:val="000000"/>
        </w:rPr>
        <w:t>36</w:t>
      </w:r>
      <w:r>
        <w:rPr>
          <w:rFonts w:eastAsia="標楷體" w:hint="eastAsia"/>
          <w:color w:val="000000"/>
        </w:rPr>
        <w:t>個</w:t>
      </w:r>
      <w:r w:rsidRPr="00EC4FD7">
        <w:rPr>
          <w:rFonts w:eastAsia="標楷體"/>
          <w:color w:val="000000"/>
        </w:rPr>
        <w:t>次世代定序序列庫以</w:t>
      </w:r>
      <w:proofErr w:type="spellStart"/>
      <w:r w:rsidRPr="00EC4FD7">
        <w:rPr>
          <w:rFonts w:eastAsia="標楷體"/>
          <w:color w:val="000000"/>
        </w:rPr>
        <w:t>Illumina</w:t>
      </w:r>
      <w:proofErr w:type="spellEnd"/>
      <w:r w:rsidRPr="00EC4FD7">
        <w:rPr>
          <w:rFonts w:eastAsia="標楷體"/>
          <w:color w:val="000000"/>
        </w:rPr>
        <w:t xml:space="preserve"> </w:t>
      </w:r>
      <w:proofErr w:type="spellStart"/>
      <w:r w:rsidRPr="00EC4FD7">
        <w:rPr>
          <w:rFonts w:eastAsia="標楷體"/>
          <w:color w:val="000000"/>
        </w:rPr>
        <w:t>Miseq</w:t>
      </w:r>
      <w:proofErr w:type="spellEnd"/>
      <w:r w:rsidRPr="00EC4FD7">
        <w:rPr>
          <w:rFonts w:eastAsia="標楷體"/>
          <w:color w:val="000000"/>
        </w:rPr>
        <w:t>進行</w:t>
      </w:r>
      <w:r>
        <w:rPr>
          <w:rFonts w:eastAsia="標楷體" w:hint="eastAsia"/>
          <w:color w:val="000000"/>
        </w:rPr>
        <w:t>定序，再以</w:t>
      </w:r>
      <w:r w:rsidRPr="002F5F8A">
        <w:rPr>
          <w:rFonts w:eastAsia="標楷體"/>
          <w:color w:val="000000"/>
        </w:rPr>
        <w:t xml:space="preserve">CLC Genomics Workbench version 7.0.3 (CLC Bio, </w:t>
      </w:r>
      <w:proofErr w:type="spellStart"/>
      <w:r w:rsidRPr="002F5F8A">
        <w:rPr>
          <w:rFonts w:eastAsia="標楷體"/>
          <w:color w:val="000000"/>
        </w:rPr>
        <w:t>Qiagen</w:t>
      </w:r>
      <w:proofErr w:type="spellEnd"/>
      <w:r w:rsidRPr="002F5F8A">
        <w:rPr>
          <w:rFonts w:eastAsia="標楷體"/>
          <w:color w:val="000000"/>
        </w:rPr>
        <w:t>)</w:t>
      </w:r>
      <w:r>
        <w:rPr>
          <w:rFonts w:eastAsia="標楷體" w:hint="eastAsia"/>
          <w:color w:val="000000"/>
        </w:rPr>
        <w:t>軟體進行個基因片段</w:t>
      </w:r>
      <w:proofErr w:type="spellStart"/>
      <w:r>
        <w:rPr>
          <w:rFonts w:eastAsia="標楷體" w:hint="eastAsia"/>
          <w:color w:val="000000"/>
        </w:rPr>
        <w:t>contig</w:t>
      </w:r>
      <w:proofErr w:type="spellEnd"/>
      <w:r>
        <w:rPr>
          <w:rFonts w:eastAsia="標楷體" w:hint="eastAsia"/>
          <w:color w:val="000000"/>
        </w:rPr>
        <w:t>組裝後，針對各組樣本病毒</w:t>
      </w:r>
      <w:proofErr w:type="spellStart"/>
      <w:r>
        <w:rPr>
          <w:rFonts w:eastAsia="標楷體" w:hint="eastAsia"/>
          <w:color w:val="000000"/>
        </w:rPr>
        <w:t>quasispecies</w:t>
      </w:r>
      <w:proofErr w:type="spellEnd"/>
      <w:r>
        <w:rPr>
          <w:rFonts w:eastAsia="標楷體" w:hint="eastAsia"/>
          <w:color w:val="000000"/>
        </w:rPr>
        <w:t>之全基因序列比較</w:t>
      </w:r>
      <w:r>
        <w:rPr>
          <w:rFonts w:eastAsia="標楷體" w:hint="eastAsia"/>
          <w:color w:val="000000"/>
        </w:rPr>
        <w:t>(</w:t>
      </w:r>
      <w:r>
        <w:rPr>
          <w:rFonts w:eastAsia="標楷體" w:hint="eastAsia"/>
          <w:color w:val="000000"/>
        </w:rPr>
        <w:t>原始臨床檢體</w:t>
      </w:r>
      <w:r w:rsidR="007F7A4C">
        <w:rPr>
          <w:rFonts w:eastAsia="標楷體" w:hint="eastAsia"/>
          <w:color w:val="000000"/>
        </w:rPr>
        <w:t>病毒</w:t>
      </w:r>
      <w:r w:rsidR="007F7A4C">
        <w:rPr>
          <w:rFonts w:eastAsia="標楷體" w:hint="eastAsia"/>
          <w:color w:val="000000"/>
        </w:rPr>
        <w:t xml:space="preserve">vs. </w:t>
      </w:r>
      <w:r>
        <w:rPr>
          <w:rFonts w:eastAsia="標楷體" w:hint="eastAsia"/>
          <w:color w:val="000000"/>
        </w:rPr>
        <w:t>病毒</w:t>
      </w:r>
      <w:r w:rsidR="007F7A4C">
        <w:rPr>
          <w:rFonts w:eastAsia="標楷體" w:hint="eastAsia"/>
          <w:color w:val="000000"/>
        </w:rPr>
        <w:t>培養</w:t>
      </w:r>
      <w:r>
        <w:rPr>
          <w:rFonts w:eastAsia="標楷體" w:hint="eastAsia"/>
          <w:color w:val="000000"/>
        </w:rPr>
        <w:t>株</w:t>
      </w:r>
      <w:r>
        <w:rPr>
          <w:rFonts w:eastAsia="標楷體" w:hint="eastAsia"/>
          <w:color w:val="000000"/>
        </w:rPr>
        <w:t>)</w:t>
      </w:r>
      <w:r>
        <w:rPr>
          <w:rFonts w:eastAsia="標楷體" w:hint="eastAsia"/>
          <w:color w:val="000000"/>
        </w:rPr>
        <w:t>結果</w:t>
      </w:r>
      <w:proofErr w:type="gramStart"/>
      <w:r>
        <w:rPr>
          <w:rFonts w:eastAsia="標楷體" w:hint="eastAsia"/>
          <w:color w:val="000000"/>
        </w:rPr>
        <w:t>綜</w:t>
      </w:r>
      <w:r>
        <w:rPr>
          <w:rFonts w:eastAsia="標楷體" w:hint="eastAsia"/>
          <w:color w:val="000000"/>
        </w:rPr>
        <w:lastRenderedPageBreak/>
        <w:t>整如</w:t>
      </w:r>
      <w:proofErr w:type="gramEnd"/>
      <w:r>
        <w:rPr>
          <w:rFonts w:eastAsia="標楷體" w:hint="eastAsia"/>
          <w:color w:val="000000"/>
        </w:rPr>
        <w:t>表</w:t>
      </w:r>
      <w:proofErr w:type="gramStart"/>
      <w:r>
        <w:rPr>
          <w:rFonts w:eastAsia="標楷體" w:hint="eastAsia"/>
          <w:color w:val="000000"/>
        </w:rPr>
        <w:t>一</w:t>
      </w:r>
      <w:proofErr w:type="gramEnd"/>
      <w:r>
        <w:rPr>
          <w:rFonts w:eastAsia="標楷體" w:hint="eastAsia"/>
          <w:color w:val="000000"/>
        </w:rPr>
        <w:t>~</w:t>
      </w:r>
      <w:r>
        <w:rPr>
          <w:rFonts w:eastAsia="標楷體" w:hint="eastAsia"/>
          <w:color w:val="000000"/>
        </w:rPr>
        <w:t>八。分析結果顯示，經細胞培養後的</w:t>
      </w:r>
      <w:r w:rsidR="00C64EEA">
        <w:rPr>
          <w:rFonts w:eastAsia="標楷體" w:hint="eastAsia"/>
          <w:color w:val="000000"/>
        </w:rPr>
        <w:t>A(H3N2)</w:t>
      </w:r>
      <w:r>
        <w:rPr>
          <w:rFonts w:eastAsia="標楷體" w:hint="eastAsia"/>
          <w:color w:val="000000"/>
        </w:rPr>
        <w:t>病毒株，在其八個基因體</w:t>
      </w:r>
      <w:r w:rsidR="0037280F">
        <w:rPr>
          <w:rFonts w:eastAsia="標楷體" w:hint="eastAsia"/>
          <w:color w:val="000000"/>
        </w:rPr>
        <w:t>片段</w:t>
      </w:r>
      <w:r>
        <w:rPr>
          <w:rFonts w:eastAsia="標楷體" w:hint="eastAsia"/>
          <w:color w:val="000000"/>
        </w:rPr>
        <w:t>都會出現具特定核苷酸位點突變的</w:t>
      </w:r>
      <w:proofErr w:type="spellStart"/>
      <w:r>
        <w:rPr>
          <w:rFonts w:eastAsia="標楷體" w:hint="eastAsia"/>
          <w:color w:val="000000"/>
        </w:rPr>
        <w:t>quasispecies</w:t>
      </w:r>
      <w:proofErr w:type="spellEnd"/>
      <w:r>
        <w:rPr>
          <w:rFonts w:eastAsia="標楷體" w:hint="eastAsia"/>
          <w:color w:val="000000"/>
        </w:rPr>
        <w:t>。這些帶有突變的</w:t>
      </w:r>
      <w:proofErr w:type="spellStart"/>
      <w:r>
        <w:rPr>
          <w:rFonts w:eastAsia="標楷體" w:hint="eastAsia"/>
          <w:color w:val="000000"/>
        </w:rPr>
        <w:t>quasispecies</w:t>
      </w:r>
      <w:proofErr w:type="spellEnd"/>
      <w:r>
        <w:rPr>
          <w:rFonts w:eastAsia="標楷體" w:hint="eastAsia"/>
          <w:color w:val="000000"/>
        </w:rPr>
        <w:t>所占比例大多小於</w:t>
      </w:r>
      <w:r>
        <w:rPr>
          <w:rFonts w:eastAsia="標楷體" w:hint="eastAsia"/>
          <w:color w:val="000000"/>
        </w:rPr>
        <w:t>20%</w:t>
      </w:r>
      <w:r>
        <w:rPr>
          <w:rFonts w:eastAsia="標楷體" w:hint="eastAsia"/>
          <w:color w:val="000000"/>
        </w:rPr>
        <w:t>，</w:t>
      </w:r>
      <w:r w:rsidR="0037280F">
        <w:rPr>
          <w:rFonts w:eastAsia="標楷體" w:hint="eastAsia"/>
          <w:color w:val="000000"/>
        </w:rPr>
        <w:t>於單一樣本</w:t>
      </w:r>
      <w:r>
        <w:rPr>
          <w:rFonts w:eastAsia="標楷體" w:hint="eastAsia"/>
          <w:color w:val="000000"/>
        </w:rPr>
        <w:t>並非主流族群，亦即這些微量病毒群體</w:t>
      </w:r>
      <w:r w:rsidR="003C77C2">
        <w:rPr>
          <w:rFonts w:eastAsia="標楷體" w:hint="eastAsia"/>
          <w:color w:val="000000"/>
        </w:rPr>
        <w:t>的序列資訊</w:t>
      </w:r>
      <w:r>
        <w:rPr>
          <w:rFonts w:eastAsia="標楷體" w:hint="eastAsia"/>
          <w:color w:val="000000"/>
        </w:rPr>
        <w:t>並無法以傳統的</w:t>
      </w:r>
      <w:r>
        <w:rPr>
          <w:rFonts w:eastAsia="標楷體" w:hint="eastAsia"/>
          <w:color w:val="000000"/>
        </w:rPr>
        <w:t>Sanger</w:t>
      </w:r>
      <w:r w:rsidR="003C77C2">
        <w:rPr>
          <w:rFonts w:eastAsia="標楷體" w:hint="eastAsia"/>
          <w:color w:val="000000"/>
        </w:rPr>
        <w:t>定序偵測</w:t>
      </w:r>
      <w:r>
        <w:rPr>
          <w:rFonts w:eastAsia="標楷體" w:hint="eastAsia"/>
          <w:color w:val="000000"/>
        </w:rPr>
        <w:t>。在</w:t>
      </w:r>
      <w:r w:rsidR="00F41C44">
        <w:rPr>
          <w:rFonts w:eastAsia="標楷體" w:hint="eastAsia"/>
          <w:color w:val="000000"/>
        </w:rPr>
        <w:t>18</w:t>
      </w:r>
      <w:r w:rsidR="00F41C44">
        <w:rPr>
          <w:rFonts w:eastAsia="標楷體" w:hint="eastAsia"/>
          <w:color w:val="000000"/>
        </w:rPr>
        <w:t>對樣本</w:t>
      </w:r>
      <w:r>
        <w:rPr>
          <w:rFonts w:eastAsia="標楷體" w:hint="eastAsia"/>
          <w:color w:val="000000"/>
        </w:rPr>
        <w:t>所觀察到的病毒</w:t>
      </w:r>
      <w:proofErr w:type="spellStart"/>
      <w:r>
        <w:rPr>
          <w:rFonts w:eastAsia="標楷體" w:hint="eastAsia"/>
          <w:color w:val="000000"/>
        </w:rPr>
        <w:t>quasispecies</w:t>
      </w:r>
      <w:proofErr w:type="spellEnd"/>
      <w:r>
        <w:rPr>
          <w:rFonts w:eastAsia="標楷體" w:hint="eastAsia"/>
          <w:color w:val="000000"/>
        </w:rPr>
        <w:t>中，胺</w:t>
      </w:r>
      <w:proofErr w:type="gramStart"/>
      <w:r>
        <w:rPr>
          <w:rFonts w:eastAsia="標楷體" w:hint="eastAsia"/>
          <w:color w:val="000000"/>
        </w:rPr>
        <w:t>基酸</w:t>
      </w:r>
      <w:r w:rsidR="00A40F1A">
        <w:rPr>
          <w:rFonts w:eastAsia="標楷體" w:hint="eastAsia"/>
          <w:color w:val="000000"/>
        </w:rPr>
        <w:t>因核</w:t>
      </w:r>
      <w:proofErr w:type="gramEnd"/>
      <w:r w:rsidR="00A40F1A">
        <w:rPr>
          <w:rFonts w:eastAsia="標楷體" w:hint="eastAsia"/>
          <w:color w:val="000000"/>
        </w:rPr>
        <w:t>苷酸</w:t>
      </w:r>
      <w:r>
        <w:rPr>
          <w:rFonts w:eastAsia="標楷體" w:hint="eastAsia"/>
          <w:color w:val="000000"/>
        </w:rPr>
        <w:t>同步改變</w:t>
      </w:r>
      <w:r>
        <w:rPr>
          <w:rFonts w:eastAsia="標楷體" w:hint="eastAsia"/>
          <w:color w:val="000000"/>
        </w:rPr>
        <w:t>(non-</w:t>
      </w:r>
      <w:proofErr w:type="spellStart"/>
      <w:r>
        <w:rPr>
          <w:rFonts w:eastAsia="標楷體" w:hint="eastAsia"/>
          <w:color w:val="000000"/>
        </w:rPr>
        <w:t>synonynous</w:t>
      </w:r>
      <w:proofErr w:type="spellEnd"/>
      <w:r>
        <w:rPr>
          <w:rFonts w:eastAsia="標楷體" w:hint="eastAsia"/>
          <w:color w:val="000000"/>
        </w:rPr>
        <w:t xml:space="preserve"> mutation)</w:t>
      </w:r>
      <w:r w:rsidR="00A40F1A">
        <w:rPr>
          <w:rFonts w:eastAsia="標楷體" w:hint="eastAsia"/>
          <w:color w:val="000000"/>
        </w:rPr>
        <w:t>且出現</w:t>
      </w:r>
      <w:r>
        <w:rPr>
          <w:rFonts w:eastAsia="標楷體" w:hint="eastAsia"/>
          <w:color w:val="000000"/>
        </w:rPr>
        <w:t>次數最多的基因體為</w:t>
      </w:r>
      <w:r>
        <w:rPr>
          <w:rFonts w:eastAsia="標楷體" w:hint="eastAsia"/>
          <w:color w:val="000000"/>
        </w:rPr>
        <w:t>HA(18</w:t>
      </w:r>
      <w:r>
        <w:rPr>
          <w:rFonts w:eastAsia="標楷體" w:hint="eastAsia"/>
          <w:color w:val="000000"/>
        </w:rPr>
        <w:t>次</w:t>
      </w:r>
      <w:r>
        <w:rPr>
          <w:rFonts w:eastAsia="標楷體" w:hint="eastAsia"/>
          <w:color w:val="000000"/>
        </w:rPr>
        <w:t>)</w:t>
      </w:r>
      <w:r>
        <w:rPr>
          <w:rFonts w:eastAsia="標楷體" w:hint="eastAsia"/>
          <w:color w:val="000000"/>
        </w:rPr>
        <w:t>，其次依序為</w:t>
      </w:r>
      <w:r>
        <w:rPr>
          <w:rFonts w:eastAsia="標楷體" w:hint="eastAsia"/>
          <w:color w:val="000000"/>
        </w:rPr>
        <w:t>PB2(17</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PA(16</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NA(12</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PB1(8</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NS(5</w:t>
      </w:r>
      <w:r>
        <w:rPr>
          <w:rFonts w:eastAsia="標楷體" w:hint="eastAsia"/>
          <w:color w:val="000000"/>
        </w:rPr>
        <w:t>次</w:t>
      </w:r>
      <w:r>
        <w:rPr>
          <w:rFonts w:eastAsia="標楷體" w:hint="eastAsia"/>
          <w:color w:val="000000"/>
        </w:rPr>
        <w:t>)</w:t>
      </w:r>
      <w:r>
        <w:rPr>
          <w:rFonts w:eastAsia="標楷體" w:hint="eastAsia"/>
          <w:color w:val="000000"/>
        </w:rPr>
        <w:t>及</w:t>
      </w:r>
      <w:r>
        <w:rPr>
          <w:rFonts w:eastAsia="標楷體" w:hint="eastAsia"/>
          <w:color w:val="000000"/>
        </w:rPr>
        <w:t>NP(1</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MP</w:t>
      </w:r>
      <w:r>
        <w:rPr>
          <w:rFonts w:eastAsia="標楷體" w:hint="eastAsia"/>
          <w:color w:val="000000"/>
        </w:rPr>
        <w:t>並未觀察到</w:t>
      </w:r>
      <w:r w:rsidR="00561880">
        <w:rPr>
          <w:rFonts w:eastAsia="標楷體" w:hint="eastAsia"/>
          <w:color w:val="000000"/>
        </w:rPr>
        <w:t>具胺基酸突變的</w:t>
      </w:r>
      <w:r>
        <w:rPr>
          <w:rFonts w:eastAsia="標楷體" w:hint="eastAsia"/>
          <w:color w:val="000000"/>
        </w:rPr>
        <w:t>病毒</w:t>
      </w:r>
      <w:proofErr w:type="spellStart"/>
      <w:r>
        <w:rPr>
          <w:rFonts w:eastAsia="標楷體" w:hint="eastAsia"/>
          <w:color w:val="000000"/>
        </w:rPr>
        <w:t>quasispecies</w:t>
      </w:r>
      <w:proofErr w:type="spellEnd"/>
      <w:r>
        <w:rPr>
          <w:rFonts w:eastAsia="標楷體" w:hint="eastAsia"/>
          <w:color w:val="000000"/>
        </w:rPr>
        <w:t>。</w:t>
      </w:r>
      <w:proofErr w:type="gramStart"/>
      <w:r>
        <w:rPr>
          <w:rFonts w:eastAsia="標楷體" w:hint="eastAsia"/>
          <w:color w:val="000000"/>
        </w:rPr>
        <w:t>此外，</w:t>
      </w:r>
      <w:proofErr w:type="gramEnd"/>
      <w:r>
        <w:rPr>
          <w:rFonts w:eastAsia="標楷體" w:hint="eastAsia"/>
          <w:color w:val="000000"/>
        </w:rPr>
        <w:t>部分病毒</w:t>
      </w:r>
      <w:proofErr w:type="spellStart"/>
      <w:r>
        <w:rPr>
          <w:rFonts w:eastAsia="標楷體" w:hint="eastAsia"/>
          <w:color w:val="000000"/>
        </w:rPr>
        <w:t>quasispecies</w:t>
      </w:r>
      <w:proofErr w:type="spellEnd"/>
      <w:r>
        <w:rPr>
          <w:rFonts w:eastAsia="標楷體" w:hint="eastAsia"/>
          <w:color w:val="000000"/>
        </w:rPr>
        <w:t>所帶有的核苷酸突變並不會改變其蛋白質的胺基酸序列</w:t>
      </w:r>
      <w:r>
        <w:rPr>
          <w:rFonts w:eastAsia="標楷體" w:hint="eastAsia"/>
          <w:color w:val="000000"/>
        </w:rPr>
        <w:t>(synonymous mutation)</w:t>
      </w:r>
      <w:r>
        <w:rPr>
          <w:rFonts w:eastAsia="標楷體" w:hint="eastAsia"/>
          <w:color w:val="000000"/>
        </w:rPr>
        <w:t>，此類同義突變出現次數最多的基因體為</w:t>
      </w:r>
      <w:r>
        <w:rPr>
          <w:rFonts w:eastAsia="標楷體" w:hint="eastAsia"/>
          <w:color w:val="000000"/>
        </w:rPr>
        <w:t>PB1(11</w:t>
      </w:r>
      <w:r>
        <w:rPr>
          <w:rFonts w:eastAsia="標楷體" w:hint="eastAsia"/>
          <w:color w:val="000000"/>
        </w:rPr>
        <w:t>次</w:t>
      </w:r>
      <w:r>
        <w:rPr>
          <w:rFonts w:eastAsia="標楷體" w:hint="eastAsia"/>
          <w:color w:val="000000"/>
        </w:rPr>
        <w:t>)</w:t>
      </w:r>
      <w:r>
        <w:rPr>
          <w:rFonts w:eastAsia="標楷體" w:hint="eastAsia"/>
          <w:color w:val="000000"/>
        </w:rPr>
        <w:t>，其次依序為</w:t>
      </w:r>
      <w:r>
        <w:rPr>
          <w:rFonts w:eastAsia="標楷體" w:hint="eastAsia"/>
          <w:color w:val="000000"/>
        </w:rPr>
        <w:t>PA(7</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PB2(5</w:t>
      </w:r>
      <w:r>
        <w:rPr>
          <w:rFonts w:eastAsia="標楷體" w:hint="eastAsia"/>
          <w:color w:val="000000"/>
        </w:rPr>
        <w:t>次</w:t>
      </w:r>
      <w:r>
        <w:rPr>
          <w:rFonts w:eastAsia="標楷體" w:hint="eastAsia"/>
          <w:color w:val="000000"/>
        </w:rPr>
        <w:t>)</w:t>
      </w:r>
      <w:r>
        <w:rPr>
          <w:rFonts w:eastAsia="標楷體" w:hint="eastAsia"/>
          <w:color w:val="000000"/>
        </w:rPr>
        <w:t>及</w:t>
      </w:r>
      <w:r>
        <w:rPr>
          <w:rFonts w:eastAsia="標楷體" w:hint="eastAsia"/>
          <w:color w:val="000000"/>
        </w:rPr>
        <w:t>NP(5</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HA(4</w:t>
      </w:r>
      <w:r>
        <w:rPr>
          <w:rFonts w:eastAsia="標楷體" w:hint="eastAsia"/>
          <w:color w:val="000000"/>
        </w:rPr>
        <w:t>次</w:t>
      </w:r>
      <w:r>
        <w:rPr>
          <w:rFonts w:eastAsia="標楷體" w:hint="eastAsia"/>
          <w:color w:val="000000"/>
        </w:rPr>
        <w:t>)</w:t>
      </w:r>
      <w:r>
        <w:rPr>
          <w:rFonts w:eastAsia="標楷體" w:hint="eastAsia"/>
          <w:color w:val="000000"/>
        </w:rPr>
        <w:t>、</w:t>
      </w:r>
      <w:r>
        <w:rPr>
          <w:rFonts w:eastAsia="標楷體" w:hint="eastAsia"/>
          <w:color w:val="000000"/>
        </w:rPr>
        <w:t>NS(2</w:t>
      </w:r>
      <w:r>
        <w:rPr>
          <w:rFonts w:eastAsia="標楷體" w:hint="eastAsia"/>
          <w:color w:val="000000"/>
        </w:rPr>
        <w:t>次</w:t>
      </w:r>
      <w:r>
        <w:rPr>
          <w:rFonts w:eastAsia="標楷體" w:hint="eastAsia"/>
          <w:color w:val="000000"/>
        </w:rPr>
        <w:t>)</w:t>
      </w:r>
      <w:r>
        <w:rPr>
          <w:rFonts w:eastAsia="標楷體" w:hint="eastAsia"/>
          <w:color w:val="000000"/>
        </w:rPr>
        <w:t>與</w:t>
      </w:r>
      <w:r>
        <w:rPr>
          <w:rFonts w:eastAsia="標楷體" w:hint="eastAsia"/>
          <w:color w:val="000000"/>
        </w:rPr>
        <w:t>NA(1</w:t>
      </w:r>
      <w:r>
        <w:rPr>
          <w:rFonts w:eastAsia="標楷體" w:hint="eastAsia"/>
          <w:color w:val="000000"/>
        </w:rPr>
        <w:t>次</w:t>
      </w:r>
      <w:r>
        <w:rPr>
          <w:rFonts w:eastAsia="標楷體" w:hint="eastAsia"/>
          <w:color w:val="000000"/>
        </w:rPr>
        <w:t>)</w:t>
      </w:r>
      <w:r>
        <w:rPr>
          <w:rFonts w:eastAsia="標楷體" w:hint="eastAsia"/>
          <w:color w:val="000000"/>
        </w:rPr>
        <w:t>及</w:t>
      </w:r>
      <w:r>
        <w:rPr>
          <w:rFonts w:eastAsia="標楷體" w:hint="eastAsia"/>
          <w:color w:val="000000"/>
        </w:rPr>
        <w:t>MP(1</w:t>
      </w:r>
      <w:r>
        <w:rPr>
          <w:rFonts w:eastAsia="標楷體" w:hint="eastAsia"/>
          <w:color w:val="000000"/>
        </w:rPr>
        <w:t>次</w:t>
      </w:r>
      <w:r>
        <w:rPr>
          <w:rFonts w:eastAsia="標楷體" w:hint="eastAsia"/>
          <w:color w:val="000000"/>
        </w:rPr>
        <w:t>)</w:t>
      </w:r>
      <w:r>
        <w:rPr>
          <w:rFonts w:eastAsia="標楷體" w:hint="eastAsia"/>
          <w:color w:val="000000"/>
        </w:rPr>
        <w:t>。</w:t>
      </w:r>
    </w:p>
    <w:p w:rsidR="004B7F96" w:rsidRDefault="0025187D" w:rsidP="004B7F96">
      <w:pPr>
        <w:pStyle w:val="a7"/>
        <w:spacing w:line="360" w:lineRule="auto"/>
        <w:ind w:leftChars="59" w:left="142" w:firstLineChars="177" w:firstLine="425"/>
        <w:jc w:val="both"/>
        <w:rPr>
          <w:rFonts w:eastAsia="標楷體"/>
          <w:color w:val="000000"/>
        </w:rPr>
      </w:pPr>
      <w:proofErr w:type="gramStart"/>
      <w:r>
        <w:rPr>
          <w:rFonts w:eastAsia="標楷體" w:hint="eastAsia"/>
          <w:color w:val="000000"/>
        </w:rPr>
        <w:t>此外，</w:t>
      </w:r>
      <w:proofErr w:type="gramEnd"/>
      <w:r w:rsidR="004B7F96">
        <w:rPr>
          <w:rFonts w:eastAsia="標楷體" w:hint="eastAsia"/>
          <w:color w:val="000000"/>
        </w:rPr>
        <w:t>分析經細胞培養後各病毒</w:t>
      </w:r>
      <w:proofErr w:type="spellStart"/>
      <w:r w:rsidR="004B7F96">
        <w:rPr>
          <w:rFonts w:eastAsia="標楷體" w:hint="eastAsia"/>
          <w:color w:val="000000"/>
        </w:rPr>
        <w:t>quasispecies</w:t>
      </w:r>
      <w:proofErr w:type="spellEnd"/>
      <w:r w:rsidR="004B7F96">
        <w:rPr>
          <w:rFonts w:eastAsia="標楷體" w:hint="eastAsia"/>
          <w:color w:val="000000"/>
        </w:rPr>
        <w:t>基因體蛋白突變種類的位點分布，結果顯示同一位點出現突變次數最多的前三名熱點</w:t>
      </w:r>
      <w:r w:rsidR="004B7F96">
        <w:rPr>
          <w:rFonts w:eastAsia="標楷體" w:hint="eastAsia"/>
          <w:color w:val="000000"/>
        </w:rPr>
        <w:t>(hot spot)</w:t>
      </w:r>
      <w:r w:rsidR="004B7F96">
        <w:rPr>
          <w:rFonts w:eastAsia="標楷體" w:hint="eastAsia"/>
          <w:color w:val="000000"/>
        </w:rPr>
        <w:t>為</w:t>
      </w:r>
      <w:r w:rsidR="004B7F96">
        <w:rPr>
          <w:rFonts w:eastAsia="標楷體" w:hint="eastAsia"/>
          <w:color w:val="000000"/>
        </w:rPr>
        <w:t>HA</w:t>
      </w:r>
      <w:r w:rsidR="004B7F96">
        <w:rPr>
          <w:rFonts w:eastAsia="標楷體" w:hint="eastAsia"/>
          <w:color w:val="000000"/>
        </w:rPr>
        <w:t>蛋白的位點</w:t>
      </w:r>
      <w:r w:rsidR="004B7F96">
        <w:rPr>
          <w:rFonts w:eastAsia="標楷體" w:hint="eastAsia"/>
          <w:color w:val="000000"/>
        </w:rPr>
        <w:t>176</w:t>
      </w:r>
      <w:r w:rsidR="004B7F96">
        <w:rPr>
          <w:rFonts w:eastAsia="標楷體" w:hint="eastAsia"/>
          <w:color w:val="000000"/>
        </w:rPr>
        <w:t>，共出現</w:t>
      </w:r>
      <w:r w:rsidR="004B7F96">
        <w:rPr>
          <w:rFonts w:eastAsia="標楷體" w:hint="eastAsia"/>
          <w:color w:val="000000"/>
        </w:rPr>
        <w:t>8</w:t>
      </w:r>
      <w:r w:rsidR="004B7F96">
        <w:rPr>
          <w:rFonts w:eastAsia="標楷體" w:hint="eastAsia"/>
          <w:color w:val="000000"/>
        </w:rPr>
        <w:t>次</w:t>
      </w:r>
      <w:r w:rsidR="004B7F96">
        <w:rPr>
          <w:rFonts w:eastAsia="標楷體" w:hint="eastAsia"/>
          <w:color w:val="000000"/>
        </w:rPr>
        <w:t>(5</w:t>
      </w:r>
      <w:r w:rsidR="004B7F96">
        <w:rPr>
          <w:rFonts w:eastAsia="標楷體" w:hint="eastAsia"/>
          <w:color w:val="000000"/>
        </w:rPr>
        <w:t>種突變</w:t>
      </w:r>
      <w:r w:rsidR="004B7F96">
        <w:rPr>
          <w:rFonts w:eastAsia="標楷體" w:hint="eastAsia"/>
          <w:color w:val="000000"/>
        </w:rPr>
        <w:t>)</w:t>
      </w:r>
      <w:r w:rsidR="004B7F96">
        <w:rPr>
          <w:rFonts w:eastAsia="標楷體" w:hint="eastAsia"/>
          <w:color w:val="000000"/>
        </w:rPr>
        <w:t>，以</w:t>
      </w:r>
      <w:r w:rsidR="004B7F96">
        <w:rPr>
          <w:rFonts w:eastAsia="標楷體" w:hint="eastAsia"/>
          <w:color w:val="000000"/>
        </w:rPr>
        <w:t>T176K</w:t>
      </w:r>
      <w:r w:rsidR="004B7F96">
        <w:rPr>
          <w:rFonts w:eastAsia="標楷體" w:hint="eastAsia"/>
          <w:color w:val="000000"/>
        </w:rPr>
        <w:t>頻率最高；其次為</w:t>
      </w:r>
      <w:r w:rsidR="004B7F96">
        <w:rPr>
          <w:rFonts w:eastAsia="標楷體" w:hint="eastAsia"/>
          <w:color w:val="000000"/>
        </w:rPr>
        <w:t>NA</w:t>
      </w:r>
      <w:r w:rsidR="004B7F96">
        <w:rPr>
          <w:rFonts w:eastAsia="標楷體" w:hint="eastAsia"/>
          <w:color w:val="000000"/>
        </w:rPr>
        <w:t>蛋白的位點</w:t>
      </w:r>
      <w:r w:rsidR="004B7F96">
        <w:rPr>
          <w:rFonts w:eastAsia="標楷體" w:hint="eastAsia"/>
          <w:color w:val="000000"/>
        </w:rPr>
        <w:t>151</w:t>
      </w:r>
      <w:r w:rsidR="004B7F96">
        <w:rPr>
          <w:rFonts w:eastAsia="標楷體" w:hint="eastAsia"/>
          <w:color w:val="000000"/>
        </w:rPr>
        <w:t>，出現</w:t>
      </w:r>
      <w:r w:rsidR="004B7F96">
        <w:rPr>
          <w:rFonts w:eastAsia="標楷體" w:hint="eastAsia"/>
          <w:color w:val="000000"/>
        </w:rPr>
        <w:t>7</w:t>
      </w:r>
      <w:r w:rsidR="004B7F96">
        <w:rPr>
          <w:rFonts w:eastAsia="標楷體" w:hint="eastAsia"/>
          <w:color w:val="000000"/>
        </w:rPr>
        <w:t>次</w:t>
      </w:r>
      <w:r w:rsidR="004B7F96">
        <w:rPr>
          <w:rFonts w:eastAsia="標楷體" w:hint="eastAsia"/>
          <w:color w:val="000000"/>
        </w:rPr>
        <w:t>(2</w:t>
      </w:r>
      <w:r w:rsidR="004B7F96">
        <w:rPr>
          <w:rFonts w:eastAsia="標楷體" w:hint="eastAsia"/>
          <w:color w:val="000000"/>
        </w:rPr>
        <w:t>種突變</w:t>
      </w:r>
      <w:r w:rsidR="004B7F96">
        <w:rPr>
          <w:rFonts w:eastAsia="標楷體" w:hint="eastAsia"/>
          <w:color w:val="000000"/>
        </w:rPr>
        <w:t>)</w:t>
      </w:r>
      <w:r w:rsidR="004B7F96">
        <w:rPr>
          <w:rFonts w:eastAsia="標楷體" w:hint="eastAsia"/>
          <w:color w:val="000000"/>
        </w:rPr>
        <w:t>，以</w:t>
      </w:r>
      <w:r w:rsidR="004B7F96">
        <w:rPr>
          <w:rFonts w:eastAsia="標楷體" w:hint="eastAsia"/>
          <w:color w:val="000000"/>
        </w:rPr>
        <w:t>D151N</w:t>
      </w:r>
      <w:r w:rsidR="004B7F96">
        <w:rPr>
          <w:rFonts w:eastAsia="標楷體" w:hint="eastAsia"/>
          <w:color w:val="000000"/>
        </w:rPr>
        <w:t>頻率最高；第三為</w:t>
      </w:r>
      <w:r w:rsidR="004B7F96">
        <w:rPr>
          <w:rFonts w:eastAsia="標楷體" w:hint="eastAsia"/>
          <w:color w:val="000000"/>
        </w:rPr>
        <w:t>HA</w:t>
      </w:r>
      <w:r w:rsidR="004B7F96">
        <w:rPr>
          <w:rFonts w:eastAsia="標楷體" w:hint="eastAsia"/>
          <w:color w:val="000000"/>
        </w:rPr>
        <w:t>蛋白的位點</w:t>
      </w:r>
      <w:r w:rsidR="004B7F96">
        <w:rPr>
          <w:rFonts w:eastAsia="標楷體" w:hint="eastAsia"/>
          <w:color w:val="000000"/>
        </w:rPr>
        <w:t>174</w:t>
      </w:r>
      <w:r w:rsidR="004B7F96">
        <w:rPr>
          <w:rFonts w:eastAsia="標楷體" w:hint="eastAsia"/>
          <w:color w:val="000000"/>
        </w:rPr>
        <w:t>，共出現</w:t>
      </w:r>
      <w:r w:rsidR="004B7F96">
        <w:rPr>
          <w:rFonts w:eastAsia="標楷體" w:hint="eastAsia"/>
          <w:color w:val="000000"/>
        </w:rPr>
        <w:t>5</w:t>
      </w:r>
      <w:r w:rsidR="004B7F96">
        <w:rPr>
          <w:rFonts w:eastAsia="標楷體" w:hint="eastAsia"/>
          <w:color w:val="000000"/>
        </w:rPr>
        <w:t>次</w:t>
      </w:r>
      <w:r w:rsidR="004B7F96">
        <w:rPr>
          <w:rFonts w:eastAsia="標楷體" w:hint="eastAsia"/>
          <w:color w:val="000000"/>
        </w:rPr>
        <w:t>(1</w:t>
      </w:r>
      <w:r w:rsidR="004B7F96">
        <w:rPr>
          <w:rFonts w:eastAsia="標楷體" w:hint="eastAsia"/>
          <w:color w:val="000000"/>
        </w:rPr>
        <w:t>種突變</w:t>
      </w:r>
      <w:r w:rsidR="004B7F96">
        <w:rPr>
          <w:rFonts w:eastAsia="標楷體" w:hint="eastAsia"/>
          <w:color w:val="000000"/>
        </w:rPr>
        <w:t>)</w:t>
      </w:r>
      <w:r w:rsidR="004B7F96">
        <w:rPr>
          <w:rFonts w:eastAsia="標楷體" w:hint="eastAsia"/>
          <w:color w:val="000000"/>
        </w:rPr>
        <w:t>，皆為</w:t>
      </w:r>
      <w:r w:rsidR="004B7F96">
        <w:rPr>
          <w:rFonts w:eastAsia="標楷體" w:hint="eastAsia"/>
          <w:color w:val="000000"/>
        </w:rPr>
        <w:t>N174K</w:t>
      </w:r>
      <w:r w:rsidR="004B7F96">
        <w:rPr>
          <w:rFonts w:eastAsia="標楷體" w:hint="eastAsia"/>
          <w:color w:val="000000"/>
        </w:rPr>
        <w:t>。綜觀病毒</w:t>
      </w:r>
      <w:proofErr w:type="spellStart"/>
      <w:r w:rsidR="004B7F96">
        <w:rPr>
          <w:rFonts w:eastAsia="標楷體" w:hint="eastAsia"/>
          <w:color w:val="000000"/>
        </w:rPr>
        <w:t>quasuspecies</w:t>
      </w:r>
      <w:proofErr w:type="spellEnd"/>
      <w:r w:rsidR="004B7F96">
        <w:rPr>
          <w:rFonts w:eastAsia="標楷體" w:hint="eastAsia"/>
          <w:color w:val="000000"/>
        </w:rPr>
        <w:t>全基因體的突變趨勢</w:t>
      </w:r>
      <w:r w:rsidR="004B7F96">
        <w:rPr>
          <w:rFonts w:eastAsia="標楷體" w:hint="eastAsia"/>
          <w:color w:val="000000"/>
        </w:rPr>
        <w:t>(</w:t>
      </w:r>
      <w:r w:rsidR="004B7F96">
        <w:rPr>
          <w:rFonts w:eastAsia="標楷體" w:hint="eastAsia"/>
          <w:color w:val="000000"/>
        </w:rPr>
        <w:t>表九</w:t>
      </w:r>
      <w:r w:rsidR="004B7F96">
        <w:rPr>
          <w:rFonts w:eastAsia="標楷體" w:hint="eastAsia"/>
          <w:color w:val="000000"/>
        </w:rPr>
        <w:t>)</w:t>
      </w:r>
      <w:r w:rsidR="004B7F96">
        <w:rPr>
          <w:rFonts w:eastAsia="標楷體" w:hint="eastAsia"/>
          <w:color w:val="000000"/>
        </w:rPr>
        <w:t>，在所有觀察到的胺</w:t>
      </w:r>
      <w:proofErr w:type="gramStart"/>
      <w:r w:rsidR="004B7F96">
        <w:rPr>
          <w:rFonts w:eastAsia="標楷體" w:hint="eastAsia"/>
          <w:color w:val="000000"/>
        </w:rPr>
        <w:t>基酸位點</w:t>
      </w:r>
      <w:proofErr w:type="gramEnd"/>
      <w:r w:rsidR="004B7F96">
        <w:rPr>
          <w:rFonts w:eastAsia="標楷體" w:hint="eastAsia"/>
          <w:color w:val="000000"/>
        </w:rPr>
        <w:t>中，出現</w:t>
      </w:r>
      <w:r w:rsidR="004B7F96">
        <w:rPr>
          <w:rFonts w:eastAsia="標楷體" w:hint="eastAsia"/>
          <w:color w:val="000000"/>
        </w:rPr>
        <w:t>1</w:t>
      </w:r>
      <w:r w:rsidR="004B7F96">
        <w:rPr>
          <w:rFonts w:eastAsia="標楷體" w:hint="eastAsia"/>
          <w:color w:val="000000"/>
        </w:rPr>
        <w:t>次的突變</w:t>
      </w:r>
      <w:proofErr w:type="gramStart"/>
      <w:r w:rsidR="004B7F96">
        <w:rPr>
          <w:rFonts w:eastAsia="標楷體" w:hint="eastAsia"/>
          <w:color w:val="000000"/>
        </w:rPr>
        <w:t>佔</w:t>
      </w:r>
      <w:proofErr w:type="gramEnd"/>
      <w:r w:rsidR="004B7F96">
        <w:rPr>
          <w:rFonts w:eastAsia="標楷體" w:hint="eastAsia"/>
          <w:color w:val="000000"/>
        </w:rPr>
        <w:t>最多，比例為</w:t>
      </w:r>
      <w:r w:rsidR="004B7F96">
        <w:rPr>
          <w:rFonts w:eastAsia="標楷體" w:hint="eastAsia"/>
          <w:color w:val="000000"/>
        </w:rPr>
        <w:t>83.8%</w:t>
      </w:r>
      <w:r w:rsidR="004B7F96">
        <w:rPr>
          <w:rFonts w:eastAsia="標楷體" w:hint="eastAsia"/>
          <w:color w:val="000000"/>
        </w:rPr>
        <w:t>，其對於病毒演化或病原特徵所扮演的角色需進一步評估。</w:t>
      </w:r>
    </w:p>
    <w:p w:rsidR="005551FD" w:rsidRPr="008544C1" w:rsidRDefault="005551FD" w:rsidP="008544C1">
      <w:pPr>
        <w:adjustRightInd w:val="0"/>
        <w:snapToGrid w:val="0"/>
        <w:spacing w:beforeLines="50" w:before="180" w:line="360" w:lineRule="auto"/>
        <w:rPr>
          <w:rFonts w:eastAsia="標楷體"/>
          <w:b/>
          <w:bCs/>
          <w:sz w:val="28"/>
          <w:szCs w:val="28"/>
        </w:rPr>
      </w:pPr>
    </w:p>
    <w:p w:rsidR="005551FD" w:rsidRPr="0053703E" w:rsidRDefault="005551FD" w:rsidP="00A169DB">
      <w:pPr>
        <w:numPr>
          <w:ilvl w:val="0"/>
          <w:numId w:val="1"/>
        </w:numPr>
        <w:spacing w:line="360" w:lineRule="auto"/>
        <w:rPr>
          <w:rFonts w:eastAsia="標楷體"/>
          <w:b/>
          <w:bCs/>
          <w:sz w:val="28"/>
          <w:szCs w:val="28"/>
        </w:rPr>
      </w:pPr>
      <w:r w:rsidRPr="001D2D7A">
        <w:rPr>
          <w:rFonts w:eastAsia="標楷體" w:hint="eastAsia"/>
          <w:b/>
          <w:bCs/>
          <w:sz w:val="28"/>
          <w:szCs w:val="28"/>
        </w:rPr>
        <w:t>討論</w:t>
      </w:r>
    </w:p>
    <w:p w:rsidR="00D03887" w:rsidRDefault="00AE1242" w:rsidP="00D03887">
      <w:pPr>
        <w:spacing w:line="360" w:lineRule="auto"/>
        <w:ind w:firstLineChars="177" w:firstLine="425"/>
        <w:jc w:val="both"/>
        <w:rPr>
          <w:rFonts w:eastAsia="標楷體"/>
        </w:rPr>
      </w:pPr>
      <w:r w:rsidRPr="00D03887">
        <w:rPr>
          <w:rFonts w:eastAsia="標楷體" w:hint="eastAsia"/>
        </w:rPr>
        <w:t>流感病毒對於公共衛生防治所帶來的威脅，即在於其高度變異性，導致具特殊突變的</w:t>
      </w:r>
      <w:proofErr w:type="gramStart"/>
      <w:r w:rsidRPr="00D03887">
        <w:rPr>
          <w:rFonts w:eastAsia="標楷體" w:hint="eastAsia"/>
        </w:rPr>
        <w:t>變異株無預警</w:t>
      </w:r>
      <w:proofErr w:type="gramEnd"/>
      <w:r w:rsidRPr="00D03887">
        <w:rPr>
          <w:rFonts w:eastAsia="標楷體" w:hint="eastAsia"/>
        </w:rPr>
        <w:t>的出現，進而影響疫苗的保護效力。以往利用傳統</w:t>
      </w:r>
      <w:r w:rsidRPr="00D03887">
        <w:rPr>
          <w:rFonts w:eastAsia="標楷體" w:hint="eastAsia"/>
        </w:rPr>
        <w:t>Sanger</w:t>
      </w:r>
      <w:r w:rsidRPr="00D03887">
        <w:rPr>
          <w:rFonts w:eastAsia="標楷體" w:hint="eastAsia"/>
        </w:rPr>
        <w:t>定序分析流感病毒變異情形時，礙於科技本身限制，僅能得到病毒</w:t>
      </w:r>
      <w:proofErr w:type="spellStart"/>
      <w:r w:rsidRPr="00D03887">
        <w:rPr>
          <w:rFonts w:eastAsia="標楷體" w:hint="eastAsia"/>
        </w:rPr>
        <w:t>quasispecies</w:t>
      </w:r>
      <w:proofErr w:type="spellEnd"/>
      <w:r w:rsidRPr="00D03887">
        <w:rPr>
          <w:rFonts w:eastAsia="標楷體" w:hint="eastAsia"/>
        </w:rPr>
        <w:t>中的主流病毒序列，容易忽略較為</w:t>
      </w:r>
      <w:r w:rsidRPr="00D03887">
        <w:rPr>
          <w:rFonts w:eastAsia="標楷體" w:hint="eastAsia"/>
        </w:rPr>
        <w:t>minor</w:t>
      </w:r>
      <w:r w:rsidRPr="00D03887">
        <w:rPr>
          <w:rFonts w:eastAsia="標楷體" w:hint="eastAsia"/>
        </w:rPr>
        <w:t>的變異情形，無法看出病毒演變全貌。利用</w:t>
      </w:r>
      <w:r w:rsidRPr="00D03887">
        <w:rPr>
          <w:rFonts w:eastAsia="標楷體" w:hint="eastAsia"/>
        </w:rPr>
        <w:t>NGS</w:t>
      </w:r>
      <w:r w:rsidRPr="00D03887">
        <w:rPr>
          <w:rFonts w:eastAsia="標楷體" w:hint="eastAsia"/>
        </w:rPr>
        <w:t>的定序技術將有助於克服此一限制，針對流感病毒的演變進行更為全面的監控，尤其針對</w:t>
      </w:r>
      <w:r w:rsidRPr="00D03887">
        <w:rPr>
          <w:rFonts w:eastAsia="標楷體" w:hint="eastAsia"/>
        </w:rPr>
        <w:t>minor</w:t>
      </w:r>
      <w:r w:rsidRPr="00D03887">
        <w:rPr>
          <w:rFonts w:eastAsia="標楷體" w:hint="eastAsia"/>
        </w:rPr>
        <w:t>變異株</w:t>
      </w:r>
      <w:r w:rsidRPr="00D03887">
        <w:rPr>
          <w:rFonts w:eastAsia="標楷體" w:hint="eastAsia"/>
        </w:rPr>
        <w:lastRenderedPageBreak/>
        <w:t>消長趨勢的掌握，可協助我國及早</w:t>
      </w:r>
      <w:proofErr w:type="gramStart"/>
      <w:r w:rsidRPr="00D03887">
        <w:rPr>
          <w:rFonts w:eastAsia="標楷體" w:hint="eastAsia"/>
        </w:rPr>
        <w:t>掌握新</w:t>
      </w:r>
      <w:r w:rsidRPr="00D03887">
        <w:rPr>
          <w:rFonts w:ascii="標楷體" w:eastAsia="標楷體" w:hAnsi="標楷體" w:hint="eastAsia"/>
        </w:rPr>
        <w:t>流感</w:t>
      </w:r>
      <w:proofErr w:type="gramEnd"/>
      <w:r w:rsidRPr="00D03887">
        <w:rPr>
          <w:rFonts w:ascii="標楷體" w:eastAsia="標楷體" w:hAnsi="標楷體" w:hint="eastAsia"/>
        </w:rPr>
        <w:t>變異株出現的時機，對疾病防治實務有實質助益。</w:t>
      </w:r>
      <w:r w:rsidR="00D03887">
        <w:rPr>
          <w:rFonts w:eastAsia="標楷體" w:hint="eastAsia"/>
        </w:rPr>
        <w:t>本年為四年期</w:t>
      </w:r>
      <w:r w:rsidR="004D2C79">
        <w:rPr>
          <w:rFonts w:eastAsia="標楷體" w:hint="eastAsia"/>
        </w:rPr>
        <w:t>計畫</w:t>
      </w:r>
      <w:r w:rsidR="00D03887">
        <w:rPr>
          <w:rFonts w:eastAsia="標楷體" w:hint="eastAsia"/>
        </w:rPr>
        <w:t>的第一年，藉由以</w:t>
      </w:r>
      <w:r w:rsidR="00D03887">
        <w:rPr>
          <w:rFonts w:eastAsia="標楷體" w:hint="eastAsia"/>
        </w:rPr>
        <w:t>NGS</w:t>
      </w:r>
      <w:r w:rsidR="00D03887">
        <w:rPr>
          <w:rFonts w:eastAsia="標楷體" w:hint="eastAsia"/>
        </w:rPr>
        <w:t>技術同步分析</w:t>
      </w:r>
      <w:r w:rsidR="00D03887">
        <w:rPr>
          <w:rFonts w:eastAsia="標楷體" w:hint="eastAsia"/>
        </w:rPr>
        <w:t>18</w:t>
      </w:r>
      <w:r w:rsidR="00D03887">
        <w:rPr>
          <w:rFonts w:eastAsia="標楷體" w:hint="eastAsia"/>
        </w:rPr>
        <w:t>對未經培養且存在於原始臨床檢體中的</w:t>
      </w:r>
      <w:r w:rsidR="00D03887">
        <w:rPr>
          <w:rFonts w:eastAsia="標楷體" w:hint="eastAsia"/>
        </w:rPr>
        <w:t>A(H3N2)</w:t>
      </w:r>
      <w:r w:rsidR="002D31EB">
        <w:rPr>
          <w:rFonts w:eastAsia="標楷體" w:hint="eastAsia"/>
        </w:rPr>
        <w:t>病毒，以及同一檢體經由細胞培養後所分離的病毒株，已可有效偵測</w:t>
      </w:r>
      <w:r w:rsidR="00D03887">
        <w:rPr>
          <w:rFonts w:eastAsia="標楷體" w:hint="eastAsia"/>
        </w:rPr>
        <w:t>病毒</w:t>
      </w:r>
      <w:proofErr w:type="spellStart"/>
      <w:r w:rsidR="00D03887">
        <w:rPr>
          <w:rFonts w:eastAsia="標楷體" w:hint="eastAsia"/>
        </w:rPr>
        <w:t>quasispecies</w:t>
      </w:r>
      <w:proofErr w:type="spellEnd"/>
      <w:r w:rsidR="00D03887">
        <w:rPr>
          <w:rFonts w:eastAsia="標楷體" w:hint="eastAsia"/>
        </w:rPr>
        <w:t>。這些</w:t>
      </w:r>
      <w:proofErr w:type="spellStart"/>
      <w:r w:rsidR="00D03887">
        <w:rPr>
          <w:rFonts w:eastAsia="標楷體" w:hint="eastAsia"/>
        </w:rPr>
        <w:t>quasispecies</w:t>
      </w:r>
      <w:proofErr w:type="spellEnd"/>
      <w:r w:rsidR="00E95D16">
        <w:rPr>
          <w:rFonts w:eastAsia="標楷體" w:hint="eastAsia"/>
        </w:rPr>
        <w:t>在各基因體片段皆有</w:t>
      </w:r>
      <w:r w:rsidR="00D03887">
        <w:rPr>
          <w:rFonts w:eastAsia="標楷體" w:hint="eastAsia"/>
        </w:rPr>
        <w:t>核苷酸的突變，而</w:t>
      </w:r>
      <w:r w:rsidR="00E95D16">
        <w:rPr>
          <w:rFonts w:eastAsia="標楷體" w:hint="eastAsia"/>
        </w:rPr>
        <w:t>這些</w:t>
      </w:r>
      <w:r w:rsidR="00D03887">
        <w:rPr>
          <w:rFonts w:eastAsia="標楷體" w:hint="eastAsia"/>
        </w:rPr>
        <w:t>變異會伴隨蛋白質胺基酸產生非同義或同義突變，</w:t>
      </w:r>
      <w:r w:rsidR="006C34E4">
        <w:rPr>
          <w:rFonts w:eastAsia="標楷體" w:hint="eastAsia"/>
        </w:rPr>
        <w:t>此外，偵測結果也觀察到流感病毒的</w:t>
      </w:r>
      <w:r w:rsidR="006C34E4">
        <w:rPr>
          <w:rFonts w:eastAsia="標楷體" w:hint="eastAsia"/>
        </w:rPr>
        <w:t>HA</w:t>
      </w:r>
      <w:r w:rsidR="006C34E4">
        <w:rPr>
          <w:rFonts w:eastAsia="標楷體" w:hint="eastAsia"/>
        </w:rPr>
        <w:t>及</w:t>
      </w:r>
      <w:r w:rsidR="006C34E4">
        <w:rPr>
          <w:rFonts w:eastAsia="標楷體" w:hint="eastAsia"/>
        </w:rPr>
        <w:t>NA</w:t>
      </w:r>
      <w:r w:rsidR="006C34E4">
        <w:rPr>
          <w:rFonts w:eastAsia="標楷體" w:hint="eastAsia"/>
        </w:rPr>
        <w:t>表面蛋白</w:t>
      </w:r>
      <w:r w:rsidR="00E95D16">
        <w:rPr>
          <w:rFonts w:eastAsia="標楷體" w:hint="eastAsia"/>
        </w:rPr>
        <w:t>均出有</w:t>
      </w:r>
      <w:r w:rsidR="00073811">
        <w:rPr>
          <w:rFonts w:eastAsia="標楷體" w:hint="eastAsia"/>
        </w:rPr>
        <w:t>非同義突變的熱點，包含</w:t>
      </w:r>
      <w:r w:rsidR="00073811">
        <w:rPr>
          <w:rFonts w:eastAsia="標楷體" w:hint="eastAsia"/>
        </w:rPr>
        <w:t>HA</w:t>
      </w:r>
      <w:r w:rsidR="00073811">
        <w:rPr>
          <w:rFonts w:eastAsia="標楷體" w:hint="eastAsia"/>
        </w:rPr>
        <w:t>蛋白的</w:t>
      </w:r>
      <w:r w:rsidR="00073811">
        <w:rPr>
          <w:rFonts w:eastAsia="標楷體" w:hint="eastAsia"/>
        </w:rPr>
        <w:t>174</w:t>
      </w:r>
      <w:r w:rsidR="00073811">
        <w:rPr>
          <w:rFonts w:eastAsia="標楷體" w:hint="eastAsia"/>
        </w:rPr>
        <w:t>與</w:t>
      </w:r>
      <w:r w:rsidR="00073811">
        <w:rPr>
          <w:rFonts w:eastAsia="標楷體" w:hint="eastAsia"/>
        </w:rPr>
        <w:t>176</w:t>
      </w:r>
      <w:r w:rsidR="00073811">
        <w:rPr>
          <w:rFonts w:eastAsia="標楷體" w:hint="eastAsia"/>
        </w:rPr>
        <w:t>兩位點，以及</w:t>
      </w:r>
      <w:r w:rsidR="00073811">
        <w:rPr>
          <w:rFonts w:eastAsia="標楷體" w:hint="eastAsia"/>
        </w:rPr>
        <w:t>NA</w:t>
      </w:r>
      <w:r w:rsidR="00073811">
        <w:rPr>
          <w:rFonts w:eastAsia="標楷體" w:hint="eastAsia"/>
        </w:rPr>
        <w:t>蛋白的</w:t>
      </w:r>
      <w:r w:rsidR="00073811">
        <w:rPr>
          <w:rFonts w:eastAsia="標楷體" w:hint="eastAsia"/>
        </w:rPr>
        <w:t>151</w:t>
      </w:r>
      <w:r w:rsidR="00073811">
        <w:rPr>
          <w:rFonts w:eastAsia="標楷體" w:hint="eastAsia"/>
        </w:rPr>
        <w:t>位點等。</w:t>
      </w:r>
      <w:r w:rsidR="00EF01EB">
        <w:rPr>
          <w:rFonts w:eastAsia="標楷體" w:hint="eastAsia"/>
        </w:rPr>
        <w:t>這些因</w:t>
      </w:r>
      <w:r w:rsidR="007946AB">
        <w:rPr>
          <w:rFonts w:eastAsia="標楷體" w:hint="eastAsia"/>
        </w:rPr>
        <w:t>細胞</w:t>
      </w:r>
      <w:r w:rsidR="00EF01EB">
        <w:rPr>
          <w:rFonts w:eastAsia="標楷體" w:hint="eastAsia"/>
        </w:rPr>
        <w:t>培養而產生的</w:t>
      </w:r>
      <w:r w:rsidR="007946AB">
        <w:rPr>
          <w:rFonts w:eastAsia="標楷體" w:hint="eastAsia"/>
        </w:rPr>
        <w:t>突變</w:t>
      </w:r>
      <w:r w:rsidR="00D03887">
        <w:rPr>
          <w:rFonts w:eastAsia="標楷體" w:hint="eastAsia"/>
        </w:rPr>
        <w:t>對於病毒演化或</w:t>
      </w:r>
      <w:proofErr w:type="gramStart"/>
      <w:r w:rsidR="00D03887">
        <w:rPr>
          <w:rFonts w:eastAsia="標楷體" w:hint="eastAsia"/>
        </w:rPr>
        <w:t>病原毒力特徵</w:t>
      </w:r>
      <w:proofErr w:type="gramEnd"/>
      <w:r w:rsidR="00D03887">
        <w:rPr>
          <w:rFonts w:eastAsia="標楷體" w:hint="eastAsia"/>
        </w:rPr>
        <w:t>的意義</w:t>
      </w:r>
      <w:r w:rsidR="006C34E4">
        <w:rPr>
          <w:rFonts w:eastAsia="標楷體" w:hint="eastAsia"/>
        </w:rPr>
        <w:t>將於未來</w:t>
      </w:r>
      <w:r w:rsidR="00D83691">
        <w:rPr>
          <w:rFonts w:eastAsia="標楷體" w:hint="eastAsia"/>
        </w:rPr>
        <w:t>的研究期程</w:t>
      </w:r>
      <w:r w:rsidR="00D03887">
        <w:rPr>
          <w:rFonts w:eastAsia="標楷體" w:hint="eastAsia"/>
        </w:rPr>
        <w:t>進行</w:t>
      </w:r>
      <w:r w:rsidR="006C34E4">
        <w:rPr>
          <w:rFonts w:eastAsia="標楷體" w:hint="eastAsia"/>
        </w:rPr>
        <w:t>完整</w:t>
      </w:r>
      <w:r w:rsidR="00D03887">
        <w:rPr>
          <w:rFonts w:eastAsia="標楷體" w:hint="eastAsia"/>
        </w:rPr>
        <w:t>評估。</w:t>
      </w:r>
      <w:proofErr w:type="gramStart"/>
      <w:r w:rsidR="007946AB">
        <w:rPr>
          <w:rFonts w:eastAsia="標楷體" w:hint="eastAsia"/>
        </w:rPr>
        <w:t>此外，</w:t>
      </w:r>
      <w:proofErr w:type="gramEnd"/>
      <w:r w:rsidR="00D03887">
        <w:rPr>
          <w:rFonts w:eastAsia="標楷體" w:hint="eastAsia"/>
        </w:rPr>
        <w:t>這些病毒</w:t>
      </w:r>
      <w:proofErr w:type="spellStart"/>
      <w:r w:rsidR="00D03887">
        <w:rPr>
          <w:rFonts w:eastAsia="標楷體" w:hint="eastAsia"/>
        </w:rPr>
        <w:t>quasispecies</w:t>
      </w:r>
      <w:proofErr w:type="spellEnd"/>
      <w:r w:rsidR="0013323F">
        <w:rPr>
          <w:rFonts w:eastAsia="標楷體" w:hint="eastAsia"/>
        </w:rPr>
        <w:t>的</w:t>
      </w:r>
      <w:r w:rsidR="00D03887">
        <w:rPr>
          <w:rFonts w:eastAsia="標楷體" w:hint="eastAsia"/>
        </w:rPr>
        <w:t>發現也同時代表新一代的</w:t>
      </w:r>
      <w:r w:rsidR="00D03887">
        <w:rPr>
          <w:rFonts w:eastAsia="標楷體" w:hint="eastAsia"/>
        </w:rPr>
        <w:t>NGS</w:t>
      </w:r>
      <w:r w:rsidR="00D03887">
        <w:rPr>
          <w:rFonts w:eastAsia="標楷體" w:hint="eastAsia"/>
        </w:rPr>
        <w:t>確實較傳統</w:t>
      </w:r>
      <w:r w:rsidR="00D03887">
        <w:rPr>
          <w:rFonts w:eastAsia="標楷體" w:hint="eastAsia"/>
        </w:rPr>
        <w:t>Sanger</w:t>
      </w:r>
      <w:r w:rsidR="00D03887">
        <w:rPr>
          <w:rFonts w:eastAsia="標楷體" w:hint="eastAsia"/>
        </w:rPr>
        <w:t>定序更有能力進行微量病毒變異偵測，本分析流程將對於我國流感</w:t>
      </w:r>
      <w:proofErr w:type="gramStart"/>
      <w:r w:rsidR="00D03887">
        <w:rPr>
          <w:rFonts w:eastAsia="標楷體" w:hint="eastAsia"/>
        </w:rPr>
        <w:t>疫</w:t>
      </w:r>
      <w:proofErr w:type="gramEnd"/>
      <w:r w:rsidR="00D03887">
        <w:rPr>
          <w:rFonts w:eastAsia="標楷體" w:hint="eastAsia"/>
        </w:rPr>
        <w:t>情預警具實質助</w:t>
      </w:r>
      <w:r w:rsidR="0013323F">
        <w:rPr>
          <w:rFonts w:eastAsia="標楷體" w:hint="eastAsia"/>
        </w:rPr>
        <w:t>益</w:t>
      </w:r>
      <w:r w:rsidR="00D03887">
        <w:rPr>
          <w:rFonts w:eastAsia="標楷體" w:hint="eastAsia"/>
        </w:rPr>
        <w:t>。</w:t>
      </w:r>
    </w:p>
    <w:p w:rsidR="00D03887" w:rsidRDefault="00D03887" w:rsidP="00D03887">
      <w:pPr>
        <w:spacing w:line="360" w:lineRule="auto"/>
        <w:ind w:firstLineChars="177" w:firstLine="425"/>
        <w:jc w:val="both"/>
        <w:rPr>
          <w:rFonts w:eastAsia="標楷體"/>
        </w:rPr>
      </w:pPr>
      <w:r w:rsidRPr="00D03887">
        <w:rPr>
          <w:rFonts w:eastAsia="標楷體" w:hint="eastAsia"/>
        </w:rPr>
        <w:t>本計畫於上半年陸續完成</w:t>
      </w:r>
      <w:r w:rsidRPr="00D03887">
        <w:rPr>
          <w:rFonts w:eastAsia="標楷體" w:hint="eastAsia"/>
        </w:rPr>
        <w:t>NGS</w:t>
      </w:r>
      <w:r w:rsidRPr="00D03887">
        <w:rPr>
          <w:rFonts w:eastAsia="標楷體" w:hint="eastAsia"/>
        </w:rPr>
        <w:t>分析流程後，</w:t>
      </w:r>
      <w:r w:rsidR="007B4F4A">
        <w:rPr>
          <w:rFonts w:ascii="標楷體" w:eastAsia="標楷體" w:hAnsi="標楷體" w:hint="eastAsia"/>
        </w:rPr>
        <w:t>下半年已依原</w:t>
      </w:r>
      <w:r w:rsidRPr="00D03887">
        <w:rPr>
          <w:rFonts w:ascii="標楷體" w:eastAsia="標楷體" w:hAnsi="標楷體" w:hint="eastAsia"/>
        </w:rPr>
        <w:t>規劃，分析過去的檢體以及今年新收案的檢體，探討</w:t>
      </w:r>
      <w:r w:rsidRPr="00D03887">
        <w:rPr>
          <w:rFonts w:eastAsia="標楷體" w:hint="eastAsia"/>
        </w:rPr>
        <w:t>流感病毒於</w:t>
      </w:r>
      <w:r w:rsidR="007B4F4A">
        <w:rPr>
          <w:rFonts w:eastAsia="標楷體" w:hint="eastAsia"/>
        </w:rPr>
        <w:t>細胞培養</w:t>
      </w:r>
      <w:r w:rsidRPr="00D03887">
        <w:rPr>
          <w:rFonts w:eastAsia="標楷體" w:hint="eastAsia"/>
        </w:rPr>
        <w:t>複製後產生的</w:t>
      </w:r>
      <w:proofErr w:type="spellStart"/>
      <w:r w:rsidRPr="00D03887">
        <w:rPr>
          <w:rFonts w:eastAsia="標楷體" w:hint="eastAsia"/>
        </w:rPr>
        <w:t>quasispecies</w:t>
      </w:r>
      <w:proofErr w:type="spellEnd"/>
      <w:r w:rsidRPr="00D03887">
        <w:rPr>
          <w:rFonts w:eastAsia="標楷體" w:hint="eastAsia"/>
        </w:rPr>
        <w:t>趨勢，其策略即</w:t>
      </w:r>
      <w:r w:rsidRPr="00D03887">
        <w:rPr>
          <w:rFonts w:ascii="標楷體" w:eastAsia="標楷體" w:hAnsi="標楷體" w:hint="eastAsia"/>
        </w:rPr>
        <w:t>著重原始檢體與培養後病毒基因序列的差異分析，以利更為全面的掌握病毒基因序列動態變化。依現行流程，目前已成功將單次</w:t>
      </w:r>
      <w:r w:rsidR="007B4F4A">
        <w:rPr>
          <w:rFonts w:ascii="標楷體" w:eastAsia="標楷體" w:hAnsi="標楷體" w:hint="eastAsia"/>
        </w:rPr>
        <w:t>上機</w:t>
      </w:r>
      <w:r w:rsidRPr="00D03887">
        <w:rPr>
          <w:rFonts w:ascii="標楷體" w:eastAsia="標楷體" w:hAnsi="標楷體" w:hint="eastAsia"/>
        </w:rPr>
        <w:t>可分析全基因體的病毒樣本數提高至36件</w:t>
      </w:r>
      <w:r w:rsidR="00F03D5F">
        <w:rPr>
          <w:rFonts w:eastAsia="標楷體" w:hint="eastAsia"/>
        </w:rPr>
        <w:t>，並於</w:t>
      </w:r>
      <w:r w:rsidRPr="00D03887">
        <w:rPr>
          <w:rFonts w:eastAsia="標楷體" w:hint="eastAsia"/>
        </w:rPr>
        <w:t>同一實驗比較各時期流感病毒的樣態</w:t>
      </w:r>
      <w:r w:rsidR="004729C0">
        <w:rPr>
          <w:rFonts w:eastAsia="標楷體" w:hint="eastAsia"/>
        </w:rPr>
        <w:t>。</w:t>
      </w:r>
      <w:r w:rsidRPr="00D03887">
        <w:rPr>
          <w:rFonts w:eastAsia="標楷體"/>
        </w:rPr>
        <w:t>未來進行</w:t>
      </w:r>
      <w:r w:rsidR="008E24D7">
        <w:rPr>
          <w:rFonts w:eastAsia="標楷體" w:hint="eastAsia"/>
        </w:rPr>
        <w:t>更進一步的</w:t>
      </w:r>
      <w:r w:rsidRPr="00D03887">
        <w:rPr>
          <w:rFonts w:eastAsia="標楷體"/>
        </w:rPr>
        <w:t>跨物種分析時，將規劃</w:t>
      </w:r>
      <w:proofErr w:type="gramStart"/>
      <w:r w:rsidRPr="00D03887">
        <w:rPr>
          <w:rFonts w:eastAsia="標楷體"/>
        </w:rPr>
        <w:t>與本署防疫</w:t>
      </w:r>
      <w:proofErr w:type="gramEnd"/>
      <w:r w:rsidRPr="00D03887">
        <w:rPr>
          <w:rFonts w:eastAsia="標楷體"/>
        </w:rPr>
        <w:t>醫師或我國各大型醫院之醫師合作，協助取得不同時期與不同部位之檢體，再以</w:t>
      </w:r>
      <w:r w:rsidRPr="00D03887">
        <w:rPr>
          <w:rFonts w:eastAsia="標楷體"/>
        </w:rPr>
        <w:t>NGS</w:t>
      </w:r>
      <w:r w:rsidRPr="00D03887">
        <w:rPr>
          <w:rFonts w:eastAsia="標楷體"/>
        </w:rPr>
        <w:t>定序比較各個時期與部位的病毒序列差異。</w:t>
      </w:r>
    </w:p>
    <w:p w:rsidR="006C4DB1" w:rsidRPr="00D03887" w:rsidRDefault="00D03887" w:rsidP="00D03887">
      <w:pPr>
        <w:spacing w:line="360" w:lineRule="auto"/>
        <w:ind w:firstLineChars="177" w:firstLine="425"/>
        <w:jc w:val="both"/>
        <w:rPr>
          <w:rFonts w:eastAsia="標楷體"/>
          <w:b/>
          <w:bCs/>
        </w:rPr>
      </w:pPr>
      <w:r>
        <w:rPr>
          <w:rFonts w:eastAsia="標楷體" w:hint="eastAsia"/>
        </w:rPr>
        <w:t>若評估以</w:t>
      </w:r>
      <w:r>
        <w:rPr>
          <w:rFonts w:eastAsia="標楷體" w:hint="eastAsia"/>
        </w:rPr>
        <w:t>NGS</w:t>
      </w:r>
      <w:r>
        <w:rPr>
          <w:rFonts w:eastAsia="標楷體" w:hint="eastAsia"/>
        </w:rPr>
        <w:t>進行流感病毒</w:t>
      </w:r>
      <w:proofErr w:type="gramStart"/>
      <w:r>
        <w:rPr>
          <w:rFonts w:eastAsia="標楷體" w:hint="eastAsia"/>
        </w:rPr>
        <w:t>全基因體定序</w:t>
      </w:r>
      <w:proofErr w:type="gramEnd"/>
      <w:r>
        <w:rPr>
          <w:rFonts w:eastAsia="標楷體" w:hint="eastAsia"/>
        </w:rPr>
        <w:t>的成本效益</w:t>
      </w:r>
      <w:r>
        <w:rPr>
          <w:rFonts w:eastAsia="標楷體" w:hint="eastAsia"/>
        </w:rPr>
        <w:t>(</w:t>
      </w:r>
      <w:r>
        <w:rPr>
          <w:rFonts w:eastAsia="標楷體" w:hint="eastAsia"/>
        </w:rPr>
        <w:t>表十</w:t>
      </w:r>
      <w:r>
        <w:rPr>
          <w:rFonts w:eastAsia="標楷體" w:hint="eastAsia"/>
        </w:rPr>
        <w:t>)</w:t>
      </w:r>
      <w:r>
        <w:rPr>
          <w:rFonts w:eastAsia="標楷體" w:hint="eastAsia"/>
        </w:rPr>
        <w:t>，依本計畫現階段流感病毒</w:t>
      </w:r>
      <w:r>
        <w:rPr>
          <w:rFonts w:eastAsia="標楷體" w:hint="eastAsia"/>
        </w:rPr>
        <w:t>NGS</w:t>
      </w:r>
      <w:r w:rsidR="008E24D7">
        <w:rPr>
          <w:rFonts w:eastAsia="標楷體" w:hint="eastAsia"/>
        </w:rPr>
        <w:t>的分析量能，</w:t>
      </w:r>
      <w:r>
        <w:rPr>
          <w:rFonts w:eastAsia="標楷體" w:hint="eastAsia"/>
        </w:rPr>
        <w:t>每次同時進行</w:t>
      </w:r>
      <w:r>
        <w:rPr>
          <w:rFonts w:eastAsia="標楷體" w:hint="eastAsia"/>
        </w:rPr>
        <w:t>36</w:t>
      </w:r>
      <w:r>
        <w:rPr>
          <w:rFonts w:eastAsia="標楷體" w:hint="eastAsia"/>
        </w:rPr>
        <w:t>個樣本</w:t>
      </w:r>
      <w:proofErr w:type="gramStart"/>
      <w:r>
        <w:rPr>
          <w:rFonts w:eastAsia="標楷體" w:hint="eastAsia"/>
        </w:rPr>
        <w:t>全基因體定序</w:t>
      </w:r>
      <w:proofErr w:type="gramEnd"/>
      <w:r>
        <w:rPr>
          <w:rFonts w:eastAsia="標楷體" w:hint="eastAsia"/>
        </w:rPr>
        <w:t>所需經費</w:t>
      </w:r>
      <w:r w:rsidR="008E24D7">
        <w:rPr>
          <w:rFonts w:eastAsia="標楷體" w:hint="eastAsia"/>
        </w:rPr>
        <w:t>估計</w:t>
      </w:r>
      <w:r>
        <w:rPr>
          <w:rFonts w:eastAsia="標楷體" w:hint="eastAsia"/>
        </w:rPr>
        <w:t>約</w:t>
      </w:r>
      <w:r>
        <w:rPr>
          <w:rFonts w:eastAsia="標楷體" w:hint="eastAsia"/>
        </w:rPr>
        <w:t>109,160</w:t>
      </w:r>
      <w:r>
        <w:rPr>
          <w:rFonts w:eastAsia="標楷體" w:hint="eastAsia"/>
        </w:rPr>
        <w:t>元，平均每</w:t>
      </w:r>
      <w:proofErr w:type="gramStart"/>
      <w:r>
        <w:rPr>
          <w:rFonts w:eastAsia="標楷體" w:hint="eastAsia"/>
        </w:rPr>
        <w:t>個</w:t>
      </w:r>
      <w:proofErr w:type="gramEnd"/>
      <w:r>
        <w:rPr>
          <w:rFonts w:eastAsia="標楷體" w:hint="eastAsia"/>
        </w:rPr>
        <w:t>樣本約</w:t>
      </w:r>
      <w:r>
        <w:rPr>
          <w:rFonts w:eastAsia="標楷體" w:hint="eastAsia"/>
        </w:rPr>
        <w:t>3,033</w:t>
      </w:r>
      <w:r>
        <w:rPr>
          <w:rFonts w:eastAsia="標楷體" w:hint="eastAsia"/>
        </w:rPr>
        <w:t>元。若與採用傳統</w:t>
      </w:r>
      <w:r>
        <w:rPr>
          <w:rFonts w:eastAsia="標楷體" w:hint="eastAsia"/>
        </w:rPr>
        <w:t>Sanger</w:t>
      </w:r>
      <w:proofErr w:type="gramStart"/>
      <w:r>
        <w:rPr>
          <w:rFonts w:eastAsia="標楷體" w:hint="eastAsia"/>
        </w:rPr>
        <w:t>定序法相比</w:t>
      </w:r>
      <w:proofErr w:type="gramEnd"/>
      <w:r>
        <w:rPr>
          <w:rFonts w:eastAsia="標楷體" w:hint="eastAsia"/>
        </w:rPr>
        <w:t>，</w:t>
      </w:r>
      <w:r>
        <w:rPr>
          <w:rFonts w:eastAsia="標楷體" w:hint="eastAsia"/>
        </w:rPr>
        <w:t>36</w:t>
      </w:r>
      <w:r>
        <w:rPr>
          <w:rFonts w:eastAsia="標楷體" w:hint="eastAsia"/>
        </w:rPr>
        <w:t>個病毒樣本進行全基因</w:t>
      </w:r>
      <w:proofErr w:type="gramStart"/>
      <w:r>
        <w:rPr>
          <w:rFonts w:eastAsia="標楷體" w:hint="eastAsia"/>
        </w:rPr>
        <w:t>體定序則</w:t>
      </w:r>
      <w:proofErr w:type="gramEnd"/>
      <w:r>
        <w:rPr>
          <w:rFonts w:eastAsia="標楷體" w:hint="eastAsia"/>
        </w:rPr>
        <w:t>需</w:t>
      </w:r>
      <w:r>
        <w:rPr>
          <w:rFonts w:eastAsia="標楷體" w:hint="eastAsia"/>
        </w:rPr>
        <w:t>468,000</w:t>
      </w:r>
      <w:r>
        <w:rPr>
          <w:rFonts w:eastAsia="標楷體" w:hint="eastAsia"/>
        </w:rPr>
        <w:t>元，平均每</w:t>
      </w:r>
      <w:proofErr w:type="gramStart"/>
      <w:r>
        <w:rPr>
          <w:rFonts w:eastAsia="標楷體" w:hint="eastAsia"/>
        </w:rPr>
        <w:t>個</w:t>
      </w:r>
      <w:proofErr w:type="gramEnd"/>
      <w:r>
        <w:rPr>
          <w:rFonts w:eastAsia="標楷體" w:hint="eastAsia"/>
        </w:rPr>
        <w:t>樣本約</w:t>
      </w:r>
      <w:r>
        <w:rPr>
          <w:rFonts w:eastAsia="標楷體" w:hint="eastAsia"/>
        </w:rPr>
        <w:t>13,000</w:t>
      </w:r>
      <w:r>
        <w:rPr>
          <w:rFonts w:eastAsia="標楷體" w:hint="eastAsia"/>
        </w:rPr>
        <w:t>元。這個趨勢顯示，</w:t>
      </w:r>
      <w:r>
        <w:rPr>
          <w:rFonts w:eastAsia="標楷體" w:hint="eastAsia"/>
        </w:rPr>
        <w:t>NGS</w:t>
      </w:r>
      <w:r>
        <w:rPr>
          <w:rFonts w:eastAsia="標楷體" w:hint="eastAsia"/>
        </w:rPr>
        <w:t>不但可有效作為分析微量流感病毒</w:t>
      </w:r>
      <w:proofErr w:type="spellStart"/>
      <w:r>
        <w:rPr>
          <w:rFonts w:eastAsia="標楷體" w:hint="eastAsia"/>
        </w:rPr>
        <w:t>quasispecies</w:t>
      </w:r>
      <w:proofErr w:type="spellEnd"/>
      <w:r w:rsidR="001A6D7C">
        <w:rPr>
          <w:rFonts w:eastAsia="標楷體" w:hint="eastAsia"/>
        </w:rPr>
        <w:t>的</w:t>
      </w:r>
      <w:r>
        <w:rPr>
          <w:rFonts w:eastAsia="標楷體" w:hint="eastAsia"/>
        </w:rPr>
        <w:t>變</w:t>
      </w:r>
      <w:r w:rsidR="001A6D7C">
        <w:rPr>
          <w:rFonts w:eastAsia="標楷體" w:hint="eastAsia"/>
        </w:rPr>
        <w:t>化</w:t>
      </w:r>
      <w:r>
        <w:rPr>
          <w:rFonts w:eastAsia="標楷體" w:hint="eastAsia"/>
        </w:rPr>
        <w:t>情形，應用於流感病毒序列監測，亦可大幅節省經費，惟若考量兩種分析方法的即時性，以</w:t>
      </w:r>
      <w:r>
        <w:rPr>
          <w:rFonts w:eastAsia="標楷體" w:hint="eastAsia"/>
        </w:rPr>
        <w:t>NGS</w:t>
      </w:r>
      <w:r>
        <w:rPr>
          <w:rFonts w:eastAsia="標楷體" w:hint="eastAsia"/>
        </w:rPr>
        <w:t>進行病毒全基因體序列分析，由</w:t>
      </w:r>
      <w:r>
        <w:rPr>
          <w:rFonts w:eastAsia="標楷體" w:hint="eastAsia"/>
        </w:rPr>
        <w:t>RT-PCR</w:t>
      </w:r>
      <w:r>
        <w:rPr>
          <w:rFonts w:eastAsia="標楷體" w:hint="eastAsia"/>
        </w:rPr>
        <w:t>起算，經過序列庫製備以及</w:t>
      </w:r>
      <w:proofErr w:type="spellStart"/>
      <w:r>
        <w:rPr>
          <w:rFonts w:eastAsia="標楷體" w:hint="eastAsia"/>
        </w:rPr>
        <w:t>Miseq</w:t>
      </w:r>
      <w:proofErr w:type="spellEnd"/>
      <w:r>
        <w:rPr>
          <w:rFonts w:eastAsia="標楷體" w:hint="eastAsia"/>
        </w:rPr>
        <w:t>上機，約需</w:t>
      </w:r>
      <w:r>
        <w:rPr>
          <w:rFonts w:eastAsia="標楷體" w:hint="eastAsia"/>
        </w:rPr>
        <w:t>5~10</w:t>
      </w:r>
      <w:r>
        <w:rPr>
          <w:rFonts w:eastAsia="標楷體" w:hint="eastAsia"/>
        </w:rPr>
        <w:t>天可進行序列組裝分析；</w:t>
      </w:r>
      <w:proofErr w:type="gramStart"/>
      <w:r>
        <w:rPr>
          <w:rFonts w:eastAsia="標楷體" w:hint="eastAsia"/>
        </w:rPr>
        <w:t>反之，</w:t>
      </w:r>
      <w:proofErr w:type="gramEnd"/>
      <w:r>
        <w:rPr>
          <w:rFonts w:eastAsia="標楷體" w:hint="eastAsia"/>
        </w:rPr>
        <w:t>傳統</w:t>
      </w:r>
      <w:r>
        <w:rPr>
          <w:rFonts w:eastAsia="標楷體" w:hint="eastAsia"/>
        </w:rPr>
        <w:t xml:space="preserve"> Sanger</w:t>
      </w:r>
      <w:r>
        <w:rPr>
          <w:rFonts w:eastAsia="標楷體" w:hint="eastAsia"/>
        </w:rPr>
        <w:t>定序耗時較短，約</w:t>
      </w:r>
      <w:r>
        <w:rPr>
          <w:rFonts w:eastAsia="標楷體" w:hint="eastAsia"/>
        </w:rPr>
        <w:t>2~3</w:t>
      </w:r>
      <w:r>
        <w:rPr>
          <w:rFonts w:eastAsia="標楷體" w:hint="eastAsia"/>
        </w:rPr>
        <w:t>天</w:t>
      </w:r>
      <w:r w:rsidR="00B35ED0">
        <w:rPr>
          <w:rFonts w:eastAsia="標楷體" w:hint="eastAsia"/>
        </w:rPr>
        <w:t>即</w:t>
      </w:r>
      <w:r>
        <w:rPr>
          <w:rFonts w:eastAsia="標楷體" w:hint="eastAsia"/>
        </w:rPr>
        <w:t>可得到定序結果進行組裝。因此，</w:t>
      </w:r>
      <w:r>
        <w:rPr>
          <w:rFonts w:eastAsia="標楷體" w:hint="eastAsia"/>
        </w:rPr>
        <w:t>NGS</w:t>
      </w:r>
      <w:r w:rsidR="00A831D9">
        <w:rPr>
          <w:rFonts w:eastAsia="標楷體" w:hint="eastAsia"/>
        </w:rPr>
        <w:lastRenderedPageBreak/>
        <w:t>現階段</w:t>
      </w:r>
      <w:r>
        <w:rPr>
          <w:rFonts w:eastAsia="標楷體" w:hint="eastAsia"/>
        </w:rPr>
        <w:t>仍無法完全取代</w:t>
      </w:r>
      <w:r>
        <w:rPr>
          <w:rFonts w:eastAsia="標楷體" w:hint="eastAsia"/>
        </w:rPr>
        <w:t>Sanger</w:t>
      </w:r>
      <w:r>
        <w:rPr>
          <w:rFonts w:eastAsia="標楷體" w:hint="eastAsia"/>
        </w:rPr>
        <w:t>定序，未來兩者方法的</w:t>
      </w:r>
      <w:r w:rsidR="00A831D9">
        <w:rPr>
          <w:rFonts w:eastAsia="標楷體" w:hint="eastAsia"/>
        </w:rPr>
        <w:t>選</w:t>
      </w:r>
      <w:r>
        <w:rPr>
          <w:rFonts w:eastAsia="標楷體" w:hint="eastAsia"/>
        </w:rPr>
        <w:t>用時機，可依照不同時效需求或</w:t>
      </w:r>
      <w:proofErr w:type="gramStart"/>
      <w:r>
        <w:rPr>
          <w:rFonts w:eastAsia="標楷體" w:hint="eastAsia"/>
        </w:rPr>
        <w:t>經費預費等</w:t>
      </w:r>
      <w:proofErr w:type="gramEnd"/>
      <w:r>
        <w:rPr>
          <w:rFonts w:eastAsia="標楷體" w:hint="eastAsia"/>
        </w:rPr>
        <w:t>因素進行評估。</w:t>
      </w:r>
    </w:p>
    <w:p w:rsidR="007E43FF" w:rsidRPr="00B3465F" w:rsidRDefault="007E43FF" w:rsidP="007E43FF">
      <w:pPr>
        <w:pStyle w:val="a7"/>
        <w:spacing w:line="360" w:lineRule="auto"/>
        <w:ind w:leftChars="0" w:left="709"/>
        <w:jc w:val="both"/>
        <w:rPr>
          <w:rFonts w:eastAsia="標楷體"/>
          <w:b/>
          <w:bCs/>
        </w:rPr>
      </w:pPr>
    </w:p>
    <w:p w:rsidR="0011209A" w:rsidRPr="0053703E" w:rsidRDefault="0011209A" w:rsidP="007E43FF">
      <w:pPr>
        <w:widowControl/>
        <w:rPr>
          <w:rFonts w:eastAsia="標楷體"/>
          <w:b/>
          <w:sz w:val="28"/>
          <w:szCs w:val="28"/>
        </w:rPr>
      </w:pPr>
      <w:r w:rsidRPr="0053703E">
        <w:rPr>
          <w:rFonts w:eastAsia="標楷體"/>
          <w:b/>
          <w:sz w:val="28"/>
          <w:szCs w:val="28"/>
        </w:rPr>
        <w:t>五、結論與建議</w:t>
      </w:r>
    </w:p>
    <w:p w:rsidR="0011209A" w:rsidRDefault="007E43FF" w:rsidP="00A169DB">
      <w:pPr>
        <w:numPr>
          <w:ilvl w:val="0"/>
          <w:numId w:val="2"/>
        </w:numPr>
        <w:tabs>
          <w:tab w:val="clear" w:pos="465"/>
          <w:tab w:val="left" w:pos="0"/>
          <w:tab w:val="left" w:pos="709"/>
          <w:tab w:val="num" w:pos="840"/>
        </w:tabs>
        <w:autoSpaceDE w:val="0"/>
        <w:autoSpaceDN w:val="0"/>
        <w:spacing w:line="360" w:lineRule="auto"/>
        <w:ind w:left="720" w:right="57" w:hanging="578"/>
        <w:jc w:val="both"/>
        <w:rPr>
          <w:rFonts w:eastAsia="標楷體"/>
          <w:kern w:val="0"/>
        </w:rPr>
      </w:pPr>
      <w:r w:rsidRPr="000E25BD">
        <w:rPr>
          <w:rFonts w:eastAsia="標楷體" w:hint="eastAsia"/>
          <w:kern w:val="0"/>
        </w:rPr>
        <w:t xml:space="preserve">    </w:t>
      </w:r>
      <w:r w:rsidR="003A0939" w:rsidRPr="000E25BD">
        <w:rPr>
          <w:rFonts w:eastAsia="標楷體" w:hint="eastAsia"/>
          <w:kern w:val="0"/>
        </w:rPr>
        <w:t>本</w:t>
      </w:r>
      <w:r w:rsidR="00A831D9">
        <w:rPr>
          <w:rFonts w:eastAsia="標楷體" w:hint="eastAsia"/>
          <w:kern w:val="0"/>
        </w:rPr>
        <w:t>計畫</w:t>
      </w:r>
      <w:r w:rsidR="003A0939" w:rsidRPr="000E25BD">
        <w:rPr>
          <w:rFonts w:eastAsia="標楷體" w:hint="eastAsia"/>
          <w:kern w:val="0"/>
        </w:rPr>
        <w:t>已於第一年完成</w:t>
      </w:r>
      <w:r w:rsidR="00F83D3B" w:rsidRPr="000E25BD">
        <w:rPr>
          <w:rFonts w:eastAsia="標楷體" w:hint="eastAsia"/>
          <w:kern w:val="0"/>
        </w:rPr>
        <w:t>建立流感病毒</w:t>
      </w:r>
      <w:r w:rsidR="00F83D3B" w:rsidRPr="000E25BD">
        <w:rPr>
          <w:rFonts w:eastAsia="標楷體"/>
          <w:kern w:val="0"/>
        </w:rPr>
        <w:t>NGS</w:t>
      </w:r>
      <w:r w:rsidR="00F83D3B" w:rsidRPr="000E25BD">
        <w:rPr>
          <w:rFonts w:eastAsia="標楷體" w:hint="eastAsia"/>
          <w:kern w:val="0"/>
        </w:rPr>
        <w:t>全基因定序流程，包括</w:t>
      </w:r>
      <w:r w:rsidR="00F83D3B" w:rsidRPr="000E25BD">
        <w:rPr>
          <w:rFonts w:eastAsia="標楷體"/>
          <w:kern w:val="0"/>
        </w:rPr>
        <w:t>(1)</w:t>
      </w:r>
      <w:r w:rsidR="00F83D3B" w:rsidRPr="000E25BD">
        <w:rPr>
          <w:rFonts w:eastAsia="標楷體" w:hint="eastAsia"/>
          <w:kern w:val="0"/>
        </w:rPr>
        <w:t>最佳化</w:t>
      </w:r>
      <w:r w:rsidR="00F83D3B" w:rsidRPr="000E25BD">
        <w:rPr>
          <w:rFonts w:eastAsia="標楷體"/>
          <w:kern w:val="0"/>
        </w:rPr>
        <w:t>RT-PCR</w:t>
      </w:r>
      <w:r w:rsidR="00F83D3B" w:rsidRPr="000E25BD">
        <w:rPr>
          <w:rFonts w:eastAsia="標楷體" w:hint="eastAsia"/>
          <w:kern w:val="0"/>
        </w:rPr>
        <w:t>進行流感病毒全基因片段放大；</w:t>
      </w:r>
      <w:r w:rsidR="00F83D3B" w:rsidRPr="000E25BD">
        <w:rPr>
          <w:rFonts w:eastAsia="標楷體"/>
          <w:kern w:val="0"/>
        </w:rPr>
        <w:t>(2)</w:t>
      </w:r>
      <w:r w:rsidR="00F83D3B" w:rsidRPr="000E25BD">
        <w:rPr>
          <w:rFonts w:eastAsia="標楷體" w:hint="eastAsia"/>
          <w:kern w:val="0"/>
        </w:rPr>
        <w:t>以</w:t>
      </w:r>
      <w:bookmarkStart w:id="0" w:name="_GoBack"/>
      <w:bookmarkEnd w:id="0"/>
      <w:r w:rsidR="00F83D3B" w:rsidRPr="000E25BD">
        <w:rPr>
          <w:rFonts w:eastAsia="標楷體"/>
          <w:kern w:val="0"/>
        </w:rPr>
        <w:t>RT-PCR</w:t>
      </w:r>
      <w:r w:rsidR="00F83D3B" w:rsidRPr="000E25BD">
        <w:rPr>
          <w:rFonts w:eastAsia="標楷體" w:hint="eastAsia"/>
          <w:kern w:val="0"/>
        </w:rPr>
        <w:t>放大後的基因片段產物製備次世代定序序列庫</w:t>
      </w:r>
      <w:r w:rsidR="00F83D3B" w:rsidRPr="000E25BD">
        <w:rPr>
          <w:rFonts w:eastAsia="標楷體"/>
          <w:kern w:val="0"/>
        </w:rPr>
        <w:t>(library)</w:t>
      </w:r>
      <w:r w:rsidR="00F83D3B" w:rsidRPr="000E25BD">
        <w:rPr>
          <w:rFonts w:eastAsia="標楷體" w:hint="eastAsia"/>
          <w:kern w:val="0"/>
        </w:rPr>
        <w:t>；</w:t>
      </w:r>
      <w:r w:rsidR="00F83D3B" w:rsidRPr="000E25BD">
        <w:rPr>
          <w:rFonts w:eastAsia="標楷體"/>
          <w:kern w:val="0"/>
        </w:rPr>
        <w:t>(3)</w:t>
      </w:r>
      <w:r w:rsidR="00F83D3B" w:rsidRPr="000E25BD">
        <w:rPr>
          <w:rFonts w:eastAsia="標楷體" w:hint="eastAsia"/>
          <w:kern w:val="0"/>
        </w:rPr>
        <w:t>將次世代定序序列庫進行定序以及後續組裝分析。</w:t>
      </w:r>
      <w:r w:rsidR="000E25BD" w:rsidRPr="000E25BD">
        <w:rPr>
          <w:rFonts w:eastAsia="標楷體" w:hint="eastAsia"/>
          <w:kern w:val="0"/>
        </w:rPr>
        <w:t>此分析流程經由兩批定序之實驗結果證實具穩定性，</w:t>
      </w:r>
      <w:r w:rsidR="000E25BD">
        <w:rPr>
          <w:rFonts w:eastAsia="標楷體" w:hint="eastAsia"/>
          <w:kern w:val="0"/>
        </w:rPr>
        <w:t>現階段</w:t>
      </w:r>
      <w:proofErr w:type="gramStart"/>
      <w:r w:rsidR="00852A6B" w:rsidRPr="000E25BD">
        <w:rPr>
          <w:rFonts w:eastAsia="標楷體" w:hint="eastAsia"/>
          <w:kern w:val="0"/>
        </w:rPr>
        <w:t>一</w:t>
      </w:r>
      <w:proofErr w:type="gramEnd"/>
      <w:r w:rsidR="00852A6B" w:rsidRPr="000E25BD">
        <w:rPr>
          <w:rFonts w:eastAsia="標楷體" w:hint="eastAsia"/>
          <w:kern w:val="0"/>
        </w:rPr>
        <w:t>批次</w:t>
      </w:r>
      <w:r w:rsidR="000E25BD" w:rsidRPr="000E25BD">
        <w:rPr>
          <w:rFonts w:eastAsia="標楷體" w:hint="eastAsia"/>
          <w:kern w:val="0"/>
        </w:rPr>
        <w:t>病毒全基因</w:t>
      </w:r>
      <w:r w:rsidR="00A831D9">
        <w:rPr>
          <w:rFonts w:eastAsia="標楷體" w:hint="eastAsia"/>
          <w:kern w:val="0"/>
        </w:rPr>
        <w:t>體</w:t>
      </w:r>
      <w:r w:rsidR="000E25BD">
        <w:rPr>
          <w:rFonts w:eastAsia="標楷體" w:hint="eastAsia"/>
          <w:kern w:val="0"/>
        </w:rPr>
        <w:t>最大</w:t>
      </w:r>
      <w:r w:rsidR="00852A6B" w:rsidRPr="000E25BD">
        <w:rPr>
          <w:rFonts w:eastAsia="標楷體" w:hint="eastAsia"/>
          <w:kern w:val="0"/>
        </w:rPr>
        <w:t>分析</w:t>
      </w:r>
      <w:r w:rsidR="000E25BD">
        <w:rPr>
          <w:rFonts w:eastAsia="標楷體" w:hint="eastAsia"/>
          <w:kern w:val="0"/>
        </w:rPr>
        <w:t>量能為</w:t>
      </w:r>
      <w:r w:rsidR="00852A6B" w:rsidRPr="000E25BD">
        <w:rPr>
          <w:rFonts w:eastAsia="標楷體"/>
          <w:kern w:val="0"/>
        </w:rPr>
        <w:t>36</w:t>
      </w:r>
      <w:r w:rsidR="00852A6B" w:rsidRPr="000E25BD">
        <w:rPr>
          <w:rFonts w:eastAsia="標楷體" w:hint="eastAsia"/>
          <w:kern w:val="0"/>
        </w:rPr>
        <w:t>個</w:t>
      </w:r>
      <w:r w:rsidR="000E25BD">
        <w:rPr>
          <w:rFonts w:eastAsia="標楷體" w:hint="eastAsia"/>
          <w:kern w:val="0"/>
        </w:rPr>
        <w:t>樣本，除可有效偵測微量病毒</w:t>
      </w:r>
      <w:proofErr w:type="spellStart"/>
      <w:r w:rsidR="000E25BD">
        <w:rPr>
          <w:rFonts w:eastAsia="標楷體" w:hint="eastAsia"/>
          <w:kern w:val="0"/>
        </w:rPr>
        <w:t>quasispecies</w:t>
      </w:r>
      <w:proofErr w:type="spellEnd"/>
      <w:r w:rsidR="000E25BD">
        <w:rPr>
          <w:rFonts w:eastAsia="標楷體" w:hint="eastAsia"/>
          <w:kern w:val="0"/>
        </w:rPr>
        <w:t>的變異情形，亦可</w:t>
      </w:r>
      <w:r w:rsidR="00852A6B" w:rsidRPr="000E25BD">
        <w:rPr>
          <w:rFonts w:eastAsia="標楷體" w:hint="eastAsia"/>
          <w:kern w:val="0"/>
        </w:rPr>
        <w:t>大幅節省經費。</w:t>
      </w:r>
      <w:r w:rsidR="00F21AC5">
        <w:rPr>
          <w:rFonts w:eastAsia="標楷體" w:hint="eastAsia"/>
          <w:kern w:val="0"/>
        </w:rPr>
        <w:t>未來將持續增加單次</w:t>
      </w:r>
      <w:r w:rsidR="00F21AC5">
        <w:rPr>
          <w:rFonts w:eastAsia="標楷體" w:hint="eastAsia"/>
          <w:kern w:val="0"/>
        </w:rPr>
        <w:t>NGS</w:t>
      </w:r>
      <w:r w:rsidR="00F21AC5">
        <w:rPr>
          <w:rFonts w:eastAsia="標楷體" w:hint="eastAsia"/>
          <w:kern w:val="0"/>
        </w:rPr>
        <w:t>上機的可分析樣本數，精進分析品質及成本效益。</w:t>
      </w:r>
    </w:p>
    <w:p w:rsidR="000E25BD" w:rsidRPr="000E25BD" w:rsidRDefault="00DC10BB" w:rsidP="00A169DB">
      <w:pPr>
        <w:numPr>
          <w:ilvl w:val="0"/>
          <w:numId w:val="2"/>
        </w:numPr>
        <w:tabs>
          <w:tab w:val="clear" w:pos="465"/>
          <w:tab w:val="left" w:pos="0"/>
          <w:tab w:val="left" w:pos="709"/>
          <w:tab w:val="num" w:pos="840"/>
        </w:tabs>
        <w:autoSpaceDE w:val="0"/>
        <w:autoSpaceDN w:val="0"/>
        <w:spacing w:line="360" w:lineRule="auto"/>
        <w:ind w:left="720" w:right="57" w:hanging="578"/>
        <w:jc w:val="both"/>
        <w:rPr>
          <w:rFonts w:eastAsia="標楷體"/>
          <w:kern w:val="0"/>
        </w:rPr>
      </w:pPr>
      <w:r>
        <w:rPr>
          <w:rFonts w:eastAsia="標楷體" w:hint="eastAsia"/>
        </w:rPr>
        <w:t xml:space="preserve">    </w:t>
      </w:r>
      <w:r>
        <w:rPr>
          <w:rFonts w:eastAsia="標楷體" w:hint="eastAsia"/>
        </w:rPr>
        <w:t>整體考量經費及時效等因素，</w:t>
      </w:r>
      <w:r>
        <w:rPr>
          <w:rFonts w:eastAsia="標楷體" w:hint="eastAsia"/>
        </w:rPr>
        <w:t>NGS</w:t>
      </w:r>
      <w:r>
        <w:rPr>
          <w:rFonts w:eastAsia="標楷體" w:hint="eastAsia"/>
        </w:rPr>
        <w:t>現階段仍無法完全取代</w:t>
      </w:r>
      <w:r>
        <w:rPr>
          <w:rFonts w:eastAsia="標楷體" w:hint="eastAsia"/>
        </w:rPr>
        <w:t>Sanger</w:t>
      </w:r>
      <w:r>
        <w:rPr>
          <w:rFonts w:eastAsia="標楷體" w:hint="eastAsia"/>
        </w:rPr>
        <w:t>定序，未來針對流感病毒的監測與演化分析，如何將兩種方法互相搭配，獲得最佳效益，將是提升我國流感防治量能的重要工作。本計畫執行成果將可提供佐證，</w:t>
      </w:r>
      <w:proofErr w:type="gramStart"/>
      <w:r w:rsidR="00A14396">
        <w:rPr>
          <w:rFonts w:eastAsia="標楷體" w:hint="eastAsia"/>
        </w:rPr>
        <w:t>俾</w:t>
      </w:r>
      <w:proofErr w:type="gramEnd"/>
      <w:r w:rsidR="00A14396">
        <w:rPr>
          <w:rFonts w:eastAsia="標楷體" w:hint="eastAsia"/>
        </w:rPr>
        <w:t>使</w:t>
      </w:r>
      <w:r>
        <w:rPr>
          <w:rFonts w:eastAsia="標楷體" w:hint="eastAsia"/>
        </w:rPr>
        <w:t>實驗室權責單位依照不同時效或經費需求等因素評估</w:t>
      </w:r>
      <w:r>
        <w:rPr>
          <w:rFonts w:eastAsia="標楷體" w:hint="eastAsia"/>
        </w:rPr>
        <w:t>NGS</w:t>
      </w:r>
      <w:r>
        <w:rPr>
          <w:rFonts w:eastAsia="標楷體" w:hint="eastAsia"/>
        </w:rPr>
        <w:t>的可應用性。</w:t>
      </w:r>
    </w:p>
    <w:p w:rsidR="00DA4B6C" w:rsidRDefault="00DA4B6C">
      <w:pPr>
        <w:widowControl/>
        <w:rPr>
          <w:rFonts w:eastAsia="標楷體"/>
          <w:b/>
          <w:bCs/>
          <w:sz w:val="28"/>
          <w:szCs w:val="28"/>
        </w:rPr>
      </w:pPr>
    </w:p>
    <w:p w:rsidR="00AA5155" w:rsidRDefault="00767EDF" w:rsidP="00182D14">
      <w:pPr>
        <w:numPr>
          <w:ilvl w:val="0"/>
          <w:numId w:val="4"/>
        </w:numPr>
        <w:adjustRightInd w:val="0"/>
        <w:snapToGrid w:val="0"/>
        <w:spacing w:beforeLines="50" w:before="180" w:line="360" w:lineRule="auto"/>
        <w:jc w:val="both"/>
        <w:rPr>
          <w:rFonts w:eastAsia="標楷體"/>
          <w:b/>
          <w:bCs/>
          <w:sz w:val="28"/>
          <w:szCs w:val="28"/>
        </w:rPr>
      </w:pPr>
      <w:r w:rsidRPr="0053703E">
        <w:rPr>
          <w:rFonts w:eastAsia="標楷體"/>
          <w:b/>
          <w:bCs/>
          <w:sz w:val="28"/>
          <w:szCs w:val="28"/>
        </w:rPr>
        <w:t>計畫重要研究成果及具體建議</w:t>
      </w:r>
    </w:p>
    <w:p w:rsidR="00136505" w:rsidRPr="00265B81" w:rsidRDefault="00732075" w:rsidP="00265B81">
      <w:pPr>
        <w:pStyle w:val="a7"/>
        <w:numPr>
          <w:ilvl w:val="0"/>
          <w:numId w:val="10"/>
        </w:numPr>
        <w:tabs>
          <w:tab w:val="left" w:pos="0"/>
          <w:tab w:val="left" w:pos="709"/>
        </w:tabs>
        <w:autoSpaceDE w:val="0"/>
        <w:autoSpaceDN w:val="0"/>
        <w:adjustRightInd w:val="0"/>
        <w:snapToGrid w:val="0"/>
        <w:spacing w:beforeLines="50" w:before="180" w:line="360" w:lineRule="auto"/>
        <w:ind w:leftChars="0" w:right="57"/>
        <w:rPr>
          <w:rFonts w:eastAsia="標楷體"/>
        </w:rPr>
      </w:pPr>
      <w:r>
        <w:rPr>
          <w:rFonts w:eastAsia="標楷體" w:hint="eastAsia"/>
          <w:kern w:val="0"/>
        </w:rPr>
        <w:t>完成</w:t>
      </w:r>
      <w:r w:rsidRPr="000E25BD">
        <w:rPr>
          <w:rFonts w:eastAsia="標楷體" w:hint="eastAsia"/>
          <w:kern w:val="0"/>
        </w:rPr>
        <w:t>建立流感病毒</w:t>
      </w:r>
      <w:r w:rsidRPr="000E25BD">
        <w:rPr>
          <w:rFonts w:eastAsia="標楷體"/>
          <w:kern w:val="0"/>
        </w:rPr>
        <w:t>NGS</w:t>
      </w:r>
      <w:r w:rsidRPr="000E25BD">
        <w:rPr>
          <w:rFonts w:eastAsia="標楷體" w:hint="eastAsia"/>
          <w:kern w:val="0"/>
        </w:rPr>
        <w:t>全基因定序流程</w:t>
      </w:r>
      <w:r>
        <w:rPr>
          <w:rFonts w:eastAsia="標楷體" w:hint="eastAsia"/>
          <w:kern w:val="0"/>
        </w:rPr>
        <w:t>。</w:t>
      </w:r>
    </w:p>
    <w:p w:rsidR="00265B81" w:rsidRDefault="00732075" w:rsidP="00265B81">
      <w:pPr>
        <w:pStyle w:val="a7"/>
        <w:numPr>
          <w:ilvl w:val="0"/>
          <w:numId w:val="10"/>
        </w:numPr>
        <w:tabs>
          <w:tab w:val="left" w:pos="0"/>
          <w:tab w:val="left" w:pos="709"/>
        </w:tabs>
        <w:autoSpaceDE w:val="0"/>
        <w:autoSpaceDN w:val="0"/>
        <w:adjustRightInd w:val="0"/>
        <w:snapToGrid w:val="0"/>
        <w:spacing w:beforeLines="50" w:before="180" w:line="360" w:lineRule="auto"/>
        <w:ind w:leftChars="0" w:right="57"/>
        <w:rPr>
          <w:rFonts w:eastAsia="標楷體"/>
        </w:rPr>
      </w:pPr>
      <w:r>
        <w:rPr>
          <w:rFonts w:eastAsia="標楷體" w:hint="eastAsia"/>
        </w:rPr>
        <w:t>比較流感病毒</w:t>
      </w:r>
      <w:proofErr w:type="spellStart"/>
      <w:r>
        <w:rPr>
          <w:rFonts w:eastAsia="標楷體" w:hint="eastAsia"/>
        </w:rPr>
        <w:t>quasispecies</w:t>
      </w:r>
      <w:proofErr w:type="spellEnd"/>
      <w:r>
        <w:rPr>
          <w:rFonts w:eastAsia="標楷體" w:hint="eastAsia"/>
        </w:rPr>
        <w:t>動態變化，找出位於表面蛋白</w:t>
      </w:r>
      <w:r>
        <w:rPr>
          <w:rFonts w:eastAsia="標楷體" w:hint="eastAsia"/>
        </w:rPr>
        <w:t>HA</w:t>
      </w:r>
      <w:r>
        <w:rPr>
          <w:rFonts w:eastAsia="標楷體" w:hint="eastAsia"/>
        </w:rPr>
        <w:t>與</w:t>
      </w:r>
      <w:r>
        <w:rPr>
          <w:rFonts w:eastAsia="標楷體" w:hint="eastAsia"/>
        </w:rPr>
        <w:t>NA</w:t>
      </w:r>
      <w:r>
        <w:rPr>
          <w:rFonts w:eastAsia="標楷體" w:hint="eastAsia"/>
        </w:rPr>
        <w:t>的變異熱點</w:t>
      </w:r>
      <w:r>
        <w:rPr>
          <w:rFonts w:eastAsia="標楷體" w:hint="eastAsia"/>
        </w:rPr>
        <w:t>(Hot spot)</w:t>
      </w:r>
      <w:r>
        <w:rPr>
          <w:rFonts w:eastAsia="標楷體" w:hint="eastAsia"/>
        </w:rPr>
        <w:t>供後續病毒演化</w:t>
      </w:r>
      <w:proofErr w:type="gramStart"/>
      <w:r>
        <w:rPr>
          <w:rFonts w:eastAsia="標楷體" w:hint="eastAsia"/>
        </w:rPr>
        <w:t>及毒力特徵</w:t>
      </w:r>
      <w:proofErr w:type="gramEnd"/>
      <w:r>
        <w:rPr>
          <w:rFonts w:eastAsia="標楷體" w:hint="eastAsia"/>
        </w:rPr>
        <w:t>等分析。</w:t>
      </w:r>
    </w:p>
    <w:p w:rsidR="0060448C" w:rsidRPr="00265B81" w:rsidRDefault="0060448C" w:rsidP="00265B81">
      <w:pPr>
        <w:pStyle w:val="a7"/>
        <w:numPr>
          <w:ilvl w:val="0"/>
          <w:numId w:val="10"/>
        </w:numPr>
        <w:tabs>
          <w:tab w:val="left" w:pos="0"/>
          <w:tab w:val="left" w:pos="709"/>
        </w:tabs>
        <w:autoSpaceDE w:val="0"/>
        <w:autoSpaceDN w:val="0"/>
        <w:adjustRightInd w:val="0"/>
        <w:snapToGrid w:val="0"/>
        <w:spacing w:beforeLines="50" w:before="180" w:line="360" w:lineRule="auto"/>
        <w:ind w:leftChars="0" w:right="57"/>
        <w:rPr>
          <w:rFonts w:eastAsia="標楷體"/>
        </w:rPr>
      </w:pPr>
      <w:r>
        <w:rPr>
          <w:rFonts w:eastAsia="標楷體" w:hint="eastAsia"/>
        </w:rPr>
        <w:t>NGS</w:t>
      </w:r>
      <w:r>
        <w:rPr>
          <w:rFonts w:eastAsia="標楷體" w:hint="eastAsia"/>
        </w:rPr>
        <w:t>對於流感病毒基因體監測分析具實際應用價值，經有效評估後，將可協助實驗室進行新病毒風險評估等相關研究。</w:t>
      </w:r>
    </w:p>
    <w:p w:rsidR="00136505" w:rsidRDefault="00136505" w:rsidP="00136505">
      <w:pPr>
        <w:adjustRightInd w:val="0"/>
        <w:snapToGrid w:val="0"/>
        <w:spacing w:beforeLines="50" w:before="180" w:line="360" w:lineRule="auto"/>
        <w:ind w:left="720"/>
        <w:jc w:val="both"/>
        <w:rPr>
          <w:rFonts w:eastAsia="標楷體"/>
          <w:b/>
          <w:bCs/>
          <w:sz w:val="28"/>
          <w:szCs w:val="28"/>
        </w:rPr>
      </w:pPr>
    </w:p>
    <w:p w:rsidR="00265B81" w:rsidRDefault="00265B81" w:rsidP="00136505">
      <w:pPr>
        <w:adjustRightInd w:val="0"/>
        <w:snapToGrid w:val="0"/>
        <w:spacing w:beforeLines="50" w:before="180" w:line="360" w:lineRule="auto"/>
        <w:ind w:left="720"/>
        <w:jc w:val="both"/>
        <w:rPr>
          <w:rFonts w:eastAsia="標楷體"/>
          <w:b/>
          <w:bCs/>
          <w:sz w:val="28"/>
          <w:szCs w:val="28"/>
        </w:rPr>
      </w:pPr>
    </w:p>
    <w:p w:rsidR="004A582C" w:rsidRPr="00136505" w:rsidRDefault="0053703E" w:rsidP="00136505">
      <w:pPr>
        <w:numPr>
          <w:ilvl w:val="0"/>
          <w:numId w:val="4"/>
        </w:numPr>
        <w:adjustRightInd w:val="0"/>
        <w:snapToGrid w:val="0"/>
        <w:spacing w:beforeLines="50" w:before="180" w:line="360" w:lineRule="auto"/>
        <w:jc w:val="both"/>
        <w:rPr>
          <w:rFonts w:eastAsia="標楷體"/>
          <w:b/>
          <w:bCs/>
          <w:sz w:val="28"/>
          <w:szCs w:val="28"/>
        </w:rPr>
      </w:pPr>
      <w:r w:rsidRPr="00136505">
        <w:rPr>
          <w:rFonts w:eastAsia="標楷體" w:hint="eastAsia"/>
          <w:b/>
          <w:sz w:val="28"/>
        </w:rPr>
        <w:lastRenderedPageBreak/>
        <w:t>參考文獻：</w:t>
      </w:r>
    </w:p>
    <w:p w:rsidR="00FD6363" w:rsidRPr="002F5F8A" w:rsidRDefault="00FD6363" w:rsidP="00FD6363">
      <w:pPr>
        <w:pStyle w:val="EndNoteBibliography"/>
      </w:pPr>
      <w:r w:rsidRPr="002F5F8A">
        <w:rPr>
          <w:kern w:val="0"/>
          <w:sz w:val="20"/>
          <w:szCs w:val="20"/>
        </w:rPr>
        <w:fldChar w:fldCharType="begin"/>
      </w:r>
      <w:r w:rsidRPr="002F5F8A">
        <w:rPr>
          <w:kern w:val="0"/>
          <w:sz w:val="20"/>
          <w:szCs w:val="20"/>
        </w:rPr>
        <w:instrText xml:space="preserve"> ADDIN EN.REFLIST </w:instrText>
      </w:r>
      <w:r w:rsidRPr="002F5F8A">
        <w:rPr>
          <w:kern w:val="0"/>
          <w:sz w:val="20"/>
          <w:szCs w:val="20"/>
        </w:rPr>
        <w:fldChar w:fldCharType="separate"/>
      </w:r>
      <w:bookmarkStart w:id="1" w:name="_ENREF_1"/>
      <w:r w:rsidRPr="002F5F8A">
        <w:t>1.</w:t>
      </w:r>
      <w:r w:rsidRPr="002F5F8A">
        <w:tab/>
        <w:t xml:space="preserve">Barzon L, Lavezzo E, Militello V, Toppo S, and Palu G: Applications of next-generation sequencing technologies to diagnostic virology. </w:t>
      </w:r>
      <w:r w:rsidRPr="002F5F8A">
        <w:rPr>
          <w:i/>
        </w:rPr>
        <w:t>Int J Mol Sci</w:t>
      </w:r>
      <w:r w:rsidRPr="002F5F8A">
        <w:t xml:space="preserve"> 2011; 12</w:t>
      </w:r>
      <w:r w:rsidRPr="002F5F8A">
        <w:rPr>
          <w:b/>
        </w:rPr>
        <w:t>:</w:t>
      </w:r>
      <w:r w:rsidRPr="002F5F8A">
        <w:t>7861-7884.</w:t>
      </w:r>
      <w:bookmarkEnd w:id="1"/>
    </w:p>
    <w:p w:rsidR="00FD6363" w:rsidRPr="002F5F8A" w:rsidRDefault="00FD6363" w:rsidP="00FD6363">
      <w:pPr>
        <w:pStyle w:val="EndNoteBibliography"/>
      </w:pPr>
      <w:bookmarkStart w:id="2" w:name="_ENREF_2"/>
      <w:r w:rsidRPr="002F5F8A">
        <w:t>2.</w:t>
      </w:r>
      <w:r w:rsidRPr="002F5F8A">
        <w:tab/>
        <w:t xml:space="preserve">Croville G, Soubies SM, Barbieri J, Klopp C, Mariette J, Bouchez O, Camus-Bouclainville C, and Guerin JL: Field monitoring of avian influenza viruses: whole-genome sequencing and tracking of neuraminidase evolution using 454 pyrosequencing. </w:t>
      </w:r>
      <w:r w:rsidRPr="002F5F8A">
        <w:rPr>
          <w:i/>
        </w:rPr>
        <w:t>J Clin Microbiol</w:t>
      </w:r>
      <w:r w:rsidRPr="002F5F8A">
        <w:t xml:space="preserve"> 2012; 50</w:t>
      </w:r>
      <w:r w:rsidRPr="002F5F8A">
        <w:rPr>
          <w:b/>
        </w:rPr>
        <w:t>:</w:t>
      </w:r>
      <w:r w:rsidRPr="002F5F8A">
        <w:t>2881-2887.</w:t>
      </w:r>
      <w:bookmarkEnd w:id="2"/>
    </w:p>
    <w:p w:rsidR="00FD6363" w:rsidRPr="002F5F8A" w:rsidRDefault="00FD6363" w:rsidP="00FD6363">
      <w:pPr>
        <w:pStyle w:val="EndNoteBibliography"/>
      </w:pPr>
      <w:bookmarkStart w:id="3" w:name="_ENREF_3"/>
      <w:r w:rsidRPr="002F5F8A">
        <w:t>3.</w:t>
      </w:r>
      <w:r w:rsidRPr="002F5F8A">
        <w:tab/>
        <w:t xml:space="preserve">Dunne WM, Jr., Westblade LF, and Ford B: Next-generation and whole-genome sequencing in the diagnostic clinical microbiology laboratory. </w:t>
      </w:r>
      <w:r w:rsidRPr="002F5F8A">
        <w:rPr>
          <w:i/>
        </w:rPr>
        <w:t>Eur J Clin Microbiol Infect Dis</w:t>
      </w:r>
      <w:r w:rsidRPr="002F5F8A">
        <w:t xml:space="preserve"> 2012; 31</w:t>
      </w:r>
      <w:r w:rsidRPr="002F5F8A">
        <w:rPr>
          <w:b/>
        </w:rPr>
        <w:t>:</w:t>
      </w:r>
      <w:r w:rsidRPr="002F5F8A">
        <w:t>1719-1726.</w:t>
      </w:r>
      <w:bookmarkEnd w:id="3"/>
    </w:p>
    <w:p w:rsidR="00FD6363" w:rsidRPr="002F5F8A" w:rsidRDefault="00FD6363" w:rsidP="00FD6363">
      <w:pPr>
        <w:pStyle w:val="EndNoteBibliography"/>
      </w:pPr>
      <w:bookmarkStart w:id="4" w:name="_ENREF_4"/>
      <w:r w:rsidRPr="002F5F8A">
        <w:t>4.</w:t>
      </w:r>
      <w:r w:rsidRPr="002F5F8A">
        <w:tab/>
        <w:t xml:space="preserve">Fordyce SL, Bragstad K, Pedersen SS, Jensen TG, Gahrn-Hansen B, Daniels R, Hay A, Kampmann ML, Bruhn CA, Moreno-Mayar JV, Avila-Arcos MC, Gilbert MT, and Nielsen LP: Genetic diversity among pandemic 2009 influenza viruses isolated from a transmission chain. </w:t>
      </w:r>
      <w:r w:rsidRPr="002F5F8A">
        <w:rPr>
          <w:i/>
        </w:rPr>
        <w:t>Virol J</w:t>
      </w:r>
      <w:r w:rsidRPr="002F5F8A">
        <w:t xml:space="preserve"> 2013; 10</w:t>
      </w:r>
      <w:r w:rsidRPr="002F5F8A">
        <w:rPr>
          <w:b/>
        </w:rPr>
        <w:t>:</w:t>
      </w:r>
      <w:r w:rsidRPr="002F5F8A">
        <w:t>116.</w:t>
      </w:r>
      <w:bookmarkEnd w:id="4"/>
    </w:p>
    <w:p w:rsidR="00FD6363" w:rsidRPr="002F5F8A" w:rsidRDefault="00FD6363" w:rsidP="00FD6363">
      <w:pPr>
        <w:pStyle w:val="EndNoteBibliography"/>
      </w:pPr>
      <w:bookmarkStart w:id="5" w:name="_ENREF_5"/>
      <w:r w:rsidRPr="002F5F8A">
        <w:t>5.</w:t>
      </w:r>
      <w:r w:rsidRPr="002F5F8A">
        <w:tab/>
        <w:t xml:space="preserve">Kuroda M, Katano H, Nakajima N, Tobiume M, Ainai A, Sekizuka T, Hasegawa H, Tashiro M, Sasaki Y, Arakawa Y, Hata S, Watanabe M, and Sata T: Characterization of quasispecies of pandemic 2009 influenza A virus (A/H1N1/2009) by de novo sequencing using a next-generation DNA sequencer. </w:t>
      </w:r>
      <w:r w:rsidRPr="002F5F8A">
        <w:rPr>
          <w:i/>
        </w:rPr>
        <w:t>PLoS One</w:t>
      </w:r>
      <w:r w:rsidRPr="002F5F8A">
        <w:t xml:space="preserve"> 2010; 5</w:t>
      </w:r>
      <w:r w:rsidRPr="002F5F8A">
        <w:rPr>
          <w:b/>
        </w:rPr>
        <w:t>:</w:t>
      </w:r>
      <w:r w:rsidRPr="002F5F8A">
        <w:t>e10256.</w:t>
      </w:r>
      <w:bookmarkEnd w:id="5"/>
    </w:p>
    <w:p w:rsidR="00FD6363" w:rsidRPr="002F5F8A" w:rsidRDefault="00FD6363" w:rsidP="00FD6363">
      <w:pPr>
        <w:pStyle w:val="EndNoteBibliography"/>
      </w:pPr>
      <w:bookmarkStart w:id="6" w:name="_ENREF_6"/>
      <w:r w:rsidRPr="002F5F8A">
        <w:t>6.</w:t>
      </w:r>
      <w:r w:rsidRPr="002F5F8A">
        <w:tab/>
        <w:t xml:space="preserve">Lauring AS, and Andino R: Quasispecies theory and the behavior of RNA viruses. </w:t>
      </w:r>
      <w:r w:rsidRPr="002F5F8A">
        <w:rPr>
          <w:i/>
        </w:rPr>
        <w:t>PLoS Pathog</w:t>
      </w:r>
      <w:r w:rsidRPr="002F5F8A">
        <w:t xml:space="preserve"> 2010; 6</w:t>
      </w:r>
      <w:r w:rsidRPr="002F5F8A">
        <w:rPr>
          <w:b/>
        </w:rPr>
        <w:t>:</w:t>
      </w:r>
      <w:r w:rsidRPr="002F5F8A">
        <w:t>e1001005.</w:t>
      </w:r>
      <w:bookmarkEnd w:id="6"/>
    </w:p>
    <w:p w:rsidR="00FD6363" w:rsidRPr="002F5F8A" w:rsidRDefault="00FD6363" w:rsidP="00FD6363">
      <w:pPr>
        <w:pStyle w:val="EndNoteBibliography"/>
      </w:pPr>
      <w:bookmarkStart w:id="7" w:name="_ENREF_7"/>
      <w:r w:rsidRPr="002F5F8A">
        <w:t>7.</w:t>
      </w:r>
      <w:r w:rsidRPr="002F5F8A">
        <w:tab/>
        <w:t xml:space="preserve">Lin Z, Farooqui A, Li G, Wong GK, Mason AL, Banner D, Kelvin AA, Kelvin DJ, and Leon AJ: Next-generation sequencing and bioinformatic approaches to detect and analyze influenza virus in ferrets. </w:t>
      </w:r>
      <w:r w:rsidRPr="002F5F8A">
        <w:rPr>
          <w:i/>
        </w:rPr>
        <w:t>J Infect Dev Ctries</w:t>
      </w:r>
      <w:r w:rsidRPr="002F5F8A">
        <w:t xml:space="preserve"> 2014; 8</w:t>
      </w:r>
      <w:r w:rsidRPr="002F5F8A">
        <w:rPr>
          <w:b/>
        </w:rPr>
        <w:t>:</w:t>
      </w:r>
      <w:r w:rsidRPr="002F5F8A">
        <w:t>498-509.</w:t>
      </w:r>
      <w:bookmarkEnd w:id="7"/>
    </w:p>
    <w:p w:rsidR="00FD6363" w:rsidRPr="002F5F8A" w:rsidRDefault="00FD6363" w:rsidP="00FD6363">
      <w:pPr>
        <w:pStyle w:val="EndNoteBibliography"/>
      </w:pPr>
      <w:bookmarkStart w:id="8" w:name="_ENREF_8"/>
      <w:r w:rsidRPr="002F5F8A">
        <w:t>8.</w:t>
      </w:r>
      <w:r w:rsidRPr="002F5F8A">
        <w:tab/>
        <w:t xml:space="preserve">Moncla LH, Zhong G, Nelson CW, Dinis JM, Mutschler J, Hughes AL, Watanabe T, Kawaoka Y, and Friedrich TC: Selective Bottlenecks Shape Evolutionary Pathways Taken during Mammalian Adaptation of a 1918-like Avian Influenza Virus. </w:t>
      </w:r>
      <w:r w:rsidRPr="002F5F8A">
        <w:rPr>
          <w:i/>
        </w:rPr>
        <w:t>Cell Host Microbe</w:t>
      </w:r>
      <w:r w:rsidRPr="002F5F8A">
        <w:t xml:space="preserve"> 2016; 19</w:t>
      </w:r>
      <w:r w:rsidRPr="002F5F8A">
        <w:rPr>
          <w:b/>
        </w:rPr>
        <w:t>:</w:t>
      </w:r>
      <w:r w:rsidRPr="002F5F8A">
        <w:t>169-180.</w:t>
      </w:r>
      <w:bookmarkEnd w:id="8"/>
    </w:p>
    <w:p w:rsidR="00FD6363" w:rsidRPr="002F5F8A" w:rsidRDefault="00FD6363" w:rsidP="00FD6363">
      <w:pPr>
        <w:pStyle w:val="EndNoteBibliography"/>
      </w:pPr>
      <w:bookmarkStart w:id="9" w:name="_ENREF_9"/>
      <w:r w:rsidRPr="002F5F8A">
        <w:t>9.</w:t>
      </w:r>
      <w:r w:rsidRPr="002F5F8A">
        <w:tab/>
        <w:t xml:space="preserve">Nelson MI, and Holmes EC: The evolution of epidemic influenza. </w:t>
      </w:r>
      <w:r w:rsidRPr="002F5F8A">
        <w:rPr>
          <w:i/>
        </w:rPr>
        <w:t>Nat Rev Genet</w:t>
      </w:r>
      <w:r w:rsidRPr="002F5F8A">
        <w:t xml:space="preserve"> 2007; 8</w:t>
      </w:r>
      <w:r w:rsidRPr="002F5F8A">
        <w:rPr>
          <w:b/>
        </w:rPr>
        <w:t>:</w:t>
      </w:r>
      <w:r w:rsidRPr="002F5F8A">
        <w:t>196-205.</w:t>
      </w:r>
      <w:bookmarkEnd w:id="9"/>
    </w:p>
    <w:p w:rsidR="00FD6363" w:rsidRPr="002F5F8A" w:rsidRDefault="00FD6363" w:rsidP="00FD6363">
      <w:pPr>
        <w:pStyle w:val="EndNoteBibliography"/>
      </w:pPr>
      <w:bookmarkStart w:id="10" w:name="_ENREF_10"/>
      <w:r w:rsidRPr="002F5F8A">
        <w:t>10.</w:t>
      </w:r>
      <w:r w:rsidRPr="002F5F8A">
        <w:tab/>
        <w:t xml:space="preserve">Tamura K, Peterson D, Peterson N, Stecher G, Nei M, and Kumar S: MEGA5: molecular evolutionary genetics analysis using maximum likelihood, evolutionary distance, and maximum parsimony methods. </w:t>
      </w:r>
      <w:r w:rsidRPr="002F5F8A">
        <w:rPr>
          <w:i/>
        </w:rPr>
        <w:t>Mol Biol Evol</w:t>
      </w:r>
      <w:r w:rsidRPr="002F5F8A">
        <w:t xml:space="preserve"> 2011; 28</w:t>
      </w:r>
      <w:r w:rsidRPr="002F5F8A">
        <w:rPr>
          <w:b/>
        </w:rPr>
        <w:t>:</w:t>
      </w:r>
      <w:r w:rsidRPr="002F5F8A">
        <w:t>2731-2739.</w:t>
      </w:r>
      <w:bookmarkEnd w:id="10"/>
    </w:p>
    <w:p w:rsidR="00FD6363" w:rsidRPr="002F5F8A" w:rsidRDefault="00FD6363" w:rsidP="00FD6363">
      <w:pPr>
        <w:pStyle w:val="EndNoteBibliography"/>
      </w:pPr>
      <w:bookmarkStart w:id="11" w:name="_ENREF_11"/>
      <w:r w:rsidRPr="002F5F8A">
        <w:t>11.</w:t>
      </w:r>
      <w:r w:rsidRPr="002F5F8A">
        <w:tab/>
        <w:t xml:space="preserve">Tang P, and Chiu C: Metagenomics for the discovery of novel human viruses. </w:t>
      </w:r>
      <w:r w:rsidRPr="002F5F8A">
        <w:rPr>
          <w:i/>
        </w:rPr>
        <w:t>Future Microbiol</w:t>
      </w:r>
      <w:r w:rsidRPr="002F5F8A">
        <w:t xml:space="preserve"> 2010; 5</w:t>
      </w:r>
      <w:r w:rsidRPr="002F5F8A">
        <w:rPr>
          <w:b/>
        </w:rPr>
        <w:t>:</w:t>
      </w:r>
      <w:r w:rsidRPr="002F5F8A">
        <w:t>177-189.</w:t>
      </w:r>
      <w:bookmarkEnd w:id="11"/>
    </w:p>
    <w:p w:rsidR="00FD6363" w:rsidRPr="002F5F8A" w:rsidRDefault="00FD6363" w:rsidP="00FD6363">
      <w:pPr>
        <w:pStyle w:val="EndNoteBibliography"/>
      </w:pPr>
      <w:bookmarkStart w:id="12" w:name="_ENREF_12"/>
      <w:r w:rsidRPr="002F5F8A">
        <w:t>12.</w:t>
      </w:r>
      <w:r w:rsidRPr="002F5F8A">
        <w:tab/>
        <w:t xml:space="preserve">Van den Hoecke S, Verhelst J, Vuylsteke M, and Saelens X: Analysis of the genetic diversity of influenza A viruses using next-generation DNA sequencing. </w:t>
      </w:r>
      <w:r w:rsidRPr="002F5F8A">
        <w:rPr>
          <w:i/>
        </w:rPr>
        <w:t>BMC Genomics</w:t>
      </w:r>
      <w:r w:rsidRPr="002F5F8A">
        <w:t xml:space="preserve"> 2015; </w:t>
      </w:r>
      <w:r w:rsidRPr="002F5F8A">
        <w:lastRenderedPageBreak/>
        <w:t>16</w:t>
      </w:r>
      <w:r w:rsidRPr="002F5F8A">
        <w:rPr>
          <w:b/>
        </w:rPr>
        <w:t>:</w:t>
      </w:r>
      <w:r w:rsidRPr="002F5F8A">
        <w:t>79.</w:t>
      </w:r>
      <w:bookmarkEnd w:id="12"/>
    </w:p>
    <w:p w:rsidR="00FD6363" w:rsidRPr="002F5F8A" w:rsidRDefault="00FD6363" w:rsidP="00FD6363">
      <w:pPr>
        <w:pStyle w:val="EndNoteBibliography"/>
      </w:pPr>
      <w:bookmarkStart w:id="13" w:name="_ENREF_13"/>
      <w:r w:rsidRPr="002F5F8A">
        <w:t>13.</w:t>
      </w:r>
      <w:r w:rsidRPr="002F5F8A">
        <w:tab/>
        <w:t xml:space="preserve">Varble A, Albrecht RA, Backes S, Crumiller M, Bouvier NM, Sachs D, Garcia-Sastre A, and tenOever BR: Influenza A virus transmission bottlenecks are defined by infection route and recipient host. </w:t>
      </w:r>
      <w:r w:rsidRPr="002F5F8A">
        <w:rPr>
          <w:i/>
        </w:rPr>
        <w:t>Cell Host Microbe</w:t>
      </w:r>
      <w:r w:rsidRPr="002F5F8A">
        <w:t xml:space="preserve"> 2014; 16</w:t>
      </w:r>
      <w:r w:rsidRPr="002F5F8A">
        <w:rPr>
          <w:b/>
        </w:rPr>
        <w:t>:</w:t>
      </w:r>
      <w:r w:rsidRPr="002F5F8A">
        <w:t>691-700.</w:t>
      </w:r>
      <w:bookmarkEnd w:id="13"/>
    </w:p>
    <w:p w:rsidR="00FD6363" w:rsidRPr="002F5F8A" w:rsidRDefault="00FD6363" w:rsidP="00FD6363">
      <w:pPr>
        <w:pStyle w:val="EndNoteBibliography"/>
      </w:pPr>
      <w:bookmarkStart w:id="14" w:name="_ENREF_14"/>
      <w:r w:rsidRPr="002F5F8A">
        <w:t>14.</w:t>
      </w:r>
      <w:r w:rsidRPr="002F5F8A">
        <w:tab/>
        <w:t xml:space="preserve">Wu Y, Wu Y, Tefsen B, Shi Y, and Gao GF: Bat-derived influenza-like viruses H17N10 and H18N11. </w:t>
      </w:r>
      <w:r w:rsidRPr="002F5F8A">
        <w:rPr>
          <w:i/>
        </w:rPr>
        <w:t>Trends Microbiol</w:t>
      </w:r>
      <w:r w:rsidRPr="002F5F8A">
        <w:t xml:space="preserve"> 2014; 22</w:t>
      </w:r>
      <w:r w:rsidRPr="002F5F8A">
        <w:rPr>
          <w:b/>
        </w:rPr>
        <w:t>:</w:t>
      </w:r>
      <w:r w:rsidRPr="002F5F8A">
        <w:t>183-191.</w:t>
      </w:r>
      <w:bookmarkEnd w:id="14"/>
    </w:p>
    <w:p w:rsidR="00FD6363" w:rsidRPr="002F5F8A" w:rsidRDefault="00FD6363" w:rsidP="00FD6363">
      <w:pPr>
        <w:pStyle w:val="EndNoteBibliography"/>
      </w:pPr>
      <w:bookmarkStart w:id="15" w:name="_ENREF_15"/>
      <w:r w:rsidRPr="002F5F8A">
        <w:t>15.</w:t>
      </w:r>
      <w:r w:rsidRPr="002F5F8A">
        <w:tab/>
        <w:t xml:space="preserve">Yang JR, Kuo CY, Huang HY, Wu FT, Huang YL, Cheng CY, Su YT, Chang FY, Wu HS, and Liu MT: Newly emerging mutations in the matrix genes of the human influenza A(H1N1)pdm09 and A(H3N2) viruses reduce the detection sensitivity of the real-time RT-PCR assay. </w:t>
      </w:r>
      <w:r w:rsidRPr="002F5F8A">
        <w:rPr>
          <w:i/>
        </w:rPr>
        <w:t>J Clin Microbiol</w:t>
      </w:r>
      <w:r w:rsidRPr="002F5F8A">
        <w:t xml:space="preserve"> 2014; 52</w:t>
      </w:r>
      <w:r w:rsidRPr="002F5F8A">
        <w:rPr>
          <w:b/>
        </w:rPr>
        <w:t>:</w:t>
      </w:r>
      <w:r w:rsidRPr="002F5F8A">
        <w:t>76-82.</w:t>
      </w:r>
      <w:bookmarkEnd w:id="15"/>
    </w:p>
    <w:p w:rsidR="0053703E" w:rsidRPr="00FD6363" w:rsidRDefault="00FD6363" w:rsidP="00FD6363">
      <w:pPr>
        <w:rPr>
          <w:rFonts w:eastAsia="標楷體"/>
        </w:rPr>
      </w:pPr>
      <w:r w:rsidRPr="002F5F8A">
        <w:fldChar w:fldCharType="end"/>
      </w:r>
    </w:p>
    <w:p w:rsidR="0053703E" w:rsidRDefault="0053703E" w:rsidP="00DA4B6C">
      <w:pPr>
        <w:adjustRightInd w:val="0"/>
        <w:snapToGrid w:val="0"/>
        <w:spacing w:beforeLines="50" w:before="180"/>
        <w:rPr>
          <w:rFonts w:eastAsia="標楷體" w:hAnsi="標楷體"/>
          <w:b/>
          <w:sz w:val="28"/>
          <w:szCs w:val="28"/>
        </w:rPr>
      </w:pPr>
      <w:r w:rsidRPr="0053703E">
        <w:rPr>
          <w:rFonts w:eastAsia="標楷體" w:hAnsi="標楷體"/>
          <w:b/>
          <w:sz w:val="28"/>
          <w:szCs w:val="28"/>
        </w:rPr>
        <w:t>八、圖、表</w:t>
      </w:r>
    </w:p>
    <w:p w:rsidR="009409ED" w:rsidRPr="0053703E" w:rsidRDefault="009409ED" w:rsidP="00DA4B6C">
      <w:pPr>
        <w:adjustRightInd w:val="0"/>
        <w:snapToGrid w:val="0"/>
        <w:spacing w:beforeLines="50" w:before="180"/>
        <w:rPr>
          <w:rFonts w:eastAsia="標楷體"/>
          <w:b/>
        </w:rPr>
      </w:pPr>
    </w:p>
    <w:p w:rsidR="00BF0F51" w:rsidRPr="009409ED" w:rsidRDefault="00BF0F51">
      <w:pPr>
        <w:widowControl/>
        <w:rPr>
          <w:rFonts w:ascii="標楷體" w:eastAsia="標楷體" w:hAnsi="標楷體"/>
        </w:rPr>
      </w:pPr>
      <w:bookmarkStart w:id="16" w:name="_Toc441495705"/>
      <w:r w:rsidRPr="009409ED">
        <w:rPr>
          <w:rFonts w:ascii="標楷體" w:eastAsia="標楷體" w:hAnsi="標楷體" w:hint="eastAsia"/>
        </w:rPr>
        <w:t>圖一、</w:t>
      </w:r>
      <w:r w:rsidR="007207A0" w:rsidRPr="009409ED">
        <w:rPr>
          <w:rFonts w:eastAsia="標楷體"/>
        </w:rPr>
        <w:t>以</w:t>
      </w:r>
      <w:r w:rsidR="007207A0" w:rsidRPr="009409ED">
        <w:rPr>
          <w:rFonts w:eastAsia="標楷體"/>
        </w:rPr>
        <w:t>RT-PCR</w:t>
      </w:r>
      <w:proofErr w:type="gramStart"/>
      <w:r w:rsidR="007207A0" w:rsidRPr="009409ED">
        <w:rPr>
          <w:rFonts w:eastAsia="標楷體"/>
        </w:rPr>
        <w:t>放大各亞型</w:t>
      </w:r>
      <w:proofErr w:type="gramEnd"/>
      <w:r w:rsidR="007207A0" w:rsidRPr="009409ED">
        <w:rPr>
          <w:rFonts w:eastAsia="標楷體"/>
        </w:rPr>
        <w:t>A</w:t>
      </w:r>
      <w:r w:rsidR="007207A0" w:rsidRPr="009409ED">
        <w:rPr>
          <w:rFonts w:eastAsia="標楷體"/>
        </w:rPr>
        <w:t>型流感病毒株全基因體片段結果</w:t>
      </w:r>
    </w:p>
    <w:p w:rsidR="00BF0F51" w:rsidRDefault="00FA3FE1">
      <w:pPr>
        <w:widowControl/>
        <w:rPr>
          <w:rFonts w:ascii="標楷體" w:eastAsia="標楷體" w:hAnsi="標楷體"/>
          <w:sz w:val="28"/>
          <w:szCs w:val="28"/>
        </w:rPr>
      </w:pPr>
      <w:r>
        <w:rPr>
          <w:rFonts w:ascii="標楷體" w:eastAsia="標楷體" w:hAnsi="標楷體"/>
          <w:noProof/>
          <w:sz w:val="28"/>
          <w:szCs w:val="28"/>
        </w:rPr>
        <w:pict>
          <v:group id="_x0000_s1026" style="position:absolute;margin-left:11.25pt;margin-top:1.4pt;width:418.85pt;height:387pt;z-index:251658752" coordorigin="1752,6849" coordsize="8377,7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752;top:6849;width:4200;height:4876;mso-position-horizontal-relative:text;mso-position-vertical-relative:text">
              <v:imagedata r:id="rId11" o:title=""/>
            </v:shape>
            <v:shape id="_x0000_s1028" type="#_x0000_t75" style="position:absolute;left:6008;top:6879;width:4121;height:4876;mso-position-horizontal-relative:text;mso-position-vertical-relative:text">
              <v:imagedata r:id="rId12" o:title=""/>
            </v:shape>
            <v:shape id="_x0000_s1029" type="#_x0000_t75" style="position:absolute;left:1808;top:12380;width:2038;height:2203;mso-position-horizontal-relative:text;mso-position-vertical-relative:text">
              <v:imagedata r:id="rId13" o:title="" cropright="34403f"/>
            </v:shape>
            <v:shape id="_x0000_s1030" type="#_x0000_t75" style="position:absolute;left:5942;top:12386;width:2023;height:2098;mso-position-horizontal-relative:text;mso-position-vertical-relative:text">
              <v:imagedata r:id="rId14" o:title="" cropright="35121f"/>
            </v:shape>
            <v:shape id="_x0000_s1031" type="#_x0000_t75" style="position:absolute;left:3951;top:12386;width:2033;height:2203;mso-position-horizontal-relative:text;mso-position-vertical-relative:text">
              <v:imagedata r:id="rId13" o:title="" cropleft="34479f"/>
            </v:shape>
            <v:shape id="_x0000_s1032" type="#_x0000_t75" style="position:absolute;left:7913;top:12449;width:2197;height:1945;mso-position-horizontal-relative:text;mso-position-vertical-relative:text">
              <v:imagedata r:id="rId15" o:title=""/>
            </v:shape>
          </v:group>
          <o:OLEObject Type="Embed" ProgID="PBrush" ShapeID="_x0000_s1027" DrawAspect="Content" ObjectID="_1572099046" r:id="rId16"/>
          <o:OLEObject Type="Embed" ProgID="PBrush" ShapeID="_x0000_s1028" DrawAspect="Content" ObjectID="_1572099047" r:id="rId17"/>
          <o:OLEObject Type="Embed" ProgID="PBrush" ShapeID="_x0000_s1029" DrawAspect="Content" ObjectID="_1572099048" r:id="rId18"/>
          <o:OLEObject Type="Embed" ProgID="PBrush" ShapeID="_x0000_s1030" DrawAspect="Content" ObjectID="_1572099049" r:id="rId19"/>
          <o:OLEObject Type="Embed" ProgID="PBrush" ShapeID="_x0000_s1031" DrawAspect="Content" ObjectID="_1572099050" r:id="rId20"/>
          <o:OLEObject Type="Embed" ProgID="PBrush" ShapeID="_x0000_s1032" DrawAspect="Content" ObjectID="_1572099051" r:id="rId21"/>
        </w:pict>
      </w: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Default="00BF0F51">
      <w:pPr>
        <w:widowControl/>
        <w:rPr>
          <w:rFonts w:ascii="標楷體" w:eastAsia="標楷體" w:hAnsi="標楷體"/>
          <w:sz w:val="28"/>
          <w:szCs w:val="28"/>
        </w:rPr>
      </w:pPr>
    </w:p>
    <w:p w:rsidR="00BF0F51" w:rsidRPr="009409ED" w:rsidRDefault="009238BE">
      <w:pPr>
        <w:widowControl/>
        <w:rPr>
          <w:rFonts w:ascii="標楷體" w:eastAsia="標楷體" w:hAnsi="標楷體"/>
        </w:rPr>
      </w:pPr>
      <w:r w:rsidRPr="009409ED">
        <w:rPr>
          <w:rFonts w:ascii="標楷體" w:eastAsia="標楷體" w:hAnsi="標楷體" w:hint="eastAsia"/>
        </w:rPr>
        <w:lastRenderedPageBreak/>
        <w:t>圖二、</w:t>
      </w:r>
      <w:r w:rsidRPr="009409ED">
        <w:rPr>
          <w:rFonts w:eastAsia="標楷體" w:hint="eastAsia"/>
          <w:color w:val="000000"/>
        </w:rPr>
        <w:t>以傳統電泳分析</w:t>
      </w:r>
      <w:r w:rsidRPr="009409ED">
        <w:rPr>
          <w:rFonts w:eastAsia="標楷體" w:hint="eastAsia"/>
          <w:color w:val="000000"/>
        </w:rPr>
        <w:t>12</w:t>
      </w:r>
      <w:r w:rsidRPr="009409ED">
        <w:rPr>
          <w:rFonts w:eastAsia="標楷體" w:hint="eastAsia"/>
          <w:color w:val="000000"/>
        </w:rPr>
        <w:t>個流感病毒次世代定序序列庫之結果</w:t>
      </w:r>
    </w:p>
    <w:p w:rsidR="00BF0F51" w:rsidRDefault="00FA3FE1">
      <w:pPr>
        <w:widowControl/>
        <w:rPr>
          <w:rFonts w:ascii="標楷體" w:eastAsia="標楷體" w:hAnsi="標楷體"/>
          <w:sz w:val="28"/>
          <w:szCs w:val="28"/>
        </w:rPr>
      </w:pPr>
      <w:r>
        <w:rPr>
          <w:rFonts w:ascii="標楷體" w:eastAsia="標楷體" w:hAnsi="標楷體"/>
          <w:noProof/>
          <w:sz w:val="28"/>
          <w:szCs w:val="28"/>
        </w:rPr>
        <w:pict>
          <v:shape id="_x0000_s1033" type="#_x0000_t75" style="position:absolute;margin-left:5.45pt;margin-top:14.05pt;width:385.85pt;height:174.75pt;z-index:251659776;mso-position-horizontal-relative:text;mso-position-vertical-relative:text">
            <v:imagedata r:id="rId22" o:title=""/>
          </v:shape>
          <o:OLEObject Type="Embed" ProgID="PBrush" ShapeID="_x0000_s1033" DrawAspect="Content" ObjectID="_1572099052" r:id="rId23"/>
        </w:pict>
      </w:r>
    </w:p>
    <w:p w:rsidR="009238BE" w:rsidRDefault="009238BE">
      <w:pPr>
        <w:widowControl/>
        <w:rPr>
          <w:rFonts w:ascii="標楷體" w:eastAsia="標楷體" w:hAnsi="標楷體"/>
          <w:sz w:val="28"/>
          <w:szCs w:val="28"/>
        </w:rPr>
      </w:pPr>
    </w:p>
    <w:p w:rsidR="009238BE" w:rsidRDefault="009238BE">
      <w:pPr>
        <w:widowControl/>
        <w:rPr>
          <w:rFonts w:ascii="標楷體" w:eastAsia="標楷體" w:hAnsi="標楷體"/>
          <w:sz w:val="28"/>
          <w:szCs w:val="28"/>
        </w:rPr>
      </w:pPr>
    </w:p>
    <w:p w:rsidR="009238BE" w:rsidRDefault="009238BE">
      <w:pPr>
        <w:widowControl/>
        <w:rPr>
          <w:rFonts w:ascii="標楷體" w:eastAsia="標楷體" w:hAnsi="標楷體"/>
          <w:sz w:val="28"/>
          <w:szCs w:val="28"/>
        </w:rPr>
      </w:pPr>
    </w:p>
    <w:p w:rsidR="009238BE" w:rsidRDefault="009238BE">
      <w:pPr>
        <w:widowControl/>
        <w:rPr>
          <w:rFonts w:ascii="標楷體" w:eastAsia="標楷體" w:hAnsi="標楷體"/>
          <w:sz w:val="28"/>
          <w:szCs w:val="28"/>
        </w:rPr>
      </w:pPr>
    </w:p>
    <w:p w:rsidR="00A169DB" w:rsidRDefault="00A169DB">
      <w:pPr>
        <w:widowControl/>
        <w:rPr>
          <w:rFonts w:ascii="標楷體" w:eastAsia="標楷體" w:hAnsi="標楷體"/>
          <w:sz w:val="28"/>
          <w:szCs w:val="28"/>
        </w:rPr>
      </w:pPr>
    </w:p>
    <w:p w:rsidR="009238BE" w:rsidRDefault="009238BE" w:rsidP="009238BE">
      <w:pPr>
        <w:spacing w:line="360" w:lineRule="auto"/>
        <w:ind w:firstLineChars="236" w:firstLine="566"/>
        <w:rPr>
          <w:rFonts w:eastAsia="標楷體"/>
          <w:color w:val="000000"/>
        </w:rPr>
      </w:pPr>
      <w:r>
        <w:rPr>
          <w:rFonts w:eastAsia="標楷體" w:hint="eastAsia"/>
          <w:color w:val="000000"/>
        </w:rPr>
        <w:t xml:space="preserve">1: </w:t>
      </w:r>
      <w:r w:rsidRPr="00B959FB">
        <w:rPr>
          <w:rFonts w:eastAsia="標楷體"/>
          <w:color w:val="000000"/>
        </w:rPr>
        <w:t>C7025</w:t>
      </w:r>
      <w:r>
        <w:rPr>
          <w:rFonts w:eastAsia="標楷體" w:hint="eastAsia"/>
          <w:color w:val="000000"/>
        </w:rPr>
        <w:t xml:space="preserve">, </w:t>
      </w:r>
      <w:proofErr w:type="gramStart"/>
      <w:r>
        <w:rPr>
          <w:rFonts w:eastAsia="標楷體" w:hint="eastAsia"/>
          <w:color w:val="000000"/>
        </w:rPr>
        <w:t>A(</w:t>
      </w:r>
      <w:proofErr w:type="gramEnd"/>
      <w:r>
        <w:rPr>
          <w:rFonts w:eastAsia="標楷體" w:hint="eastAsia"/>
          <w:color w:val="000000"/>
        </w:rPr>
        <w:t xml:space="preserve">H1N1)pdm09; </w:t>
      </w:r>
      <w:r w:rsidRPr="00B959FB">
        <w:rPr>
          <w:rFonts w:eastAsia="標楷體"/>
          <w:color w:val="000000"/>
        </w:rPr>
        <w:t>2</w:t>
      </w:r>
      <w:r>
        <w:rPr>
          <w:rFonts w:eastAsia="標楷體" w:hint="eastAsia"/>
          <w:color w:val="000000"/>
        </w:rPr>
        <w:t xml:space="preserve">: </w:t>
      </w:r>
      <w:r w:rsidRPr="00B959FB">
        <w:rPr>
          <w:rFonts w:eastAsia="標楷體"/>
          <w:color w:val="000000"/>
        </w:rPr>
        <w:t>S7997</w:t>
      </w:r>
      <w:r>
        <w:rPr>
          <w:rFonts w:eastAsia="標楷體" w:hint="eastAsia"/>
          <w:color w:val="000000"/>
        </w:rPr>
        <w:t xml:space="preserve">, </w:t>
      </w:r>
      <w:r w:rsidRPr="00B959FB">
        <w:rPr>
          <w:rFonts w:eastAsia="標楷體"/>
          <w:color w:val="000000"/>
        </w:rPr>
        <w:t>H3</w:t>
      </w:r>
      <w:r>
        <w:rPr>
          <w:rFonts w:eastAsia="標楷體" w:hint="eastAsia"/>
          <w:color w:val="000000"/>
        </w:rPr>
        <w:t>N2;</w:t>
      </w:r>
      <w:r w:rsidRPr="00B959FB">
        <w:rPr>
          <w:rFonts w:eastAsia="標楷體"/>
          <w:color w:val="000000"/>
        </w:rPr>
        <w:t xml:space="preserve"> 3</w:t>
      </w:r>
      <w:r>
        <w:rPr>
          <w:rFonts w:eastAsia="標楷體" w:hint="eastAsia"/>
          <w:color w:val="000000"/>
        </w:rPr>
        <w:t xml:space="preserve">: </w:t>
      </w:r>
      <w:r w:rsidRPr="00B959FB">
        <w:rPr>
          <w:rFonts w:eastAsia="標楷體"/>
          <w:color w:val="000000"/>
        </w:rPr>
        <w:t>S5218</w:t>
      </w:r>
      <w:r>
        <w:rPr>
          <w:rFonts w:eastAsia="標楷體" w:hint="eastAsia"/>
          <w:color w:val="000000"/>
        </w:rPr>
        <w:t xml:space="preserve">, A(H1N1)pdm09; </w:t>
      </w:r>
    </w:p>
    <w:p w:rsidR="009238BE" w:rsidRDefault="009238BE" w:rsidP="009238BE">
      <w:pPr>
        <w:spacing w:line="360" w:lineRule="auto"/>
        <w:ind w:firstLineChars="236" w:firstLine="566"/>
        <w:rPr>
          <w:rFonts w:eastAsia="標楷體"/>
          <w:color w:val="000000"/>
        </w:rPr>
      </w:pPr>
      <w:r>
        <w:rPr>
          <w:rFonts w:eastAsia="標楷體" w:hint="eastAsia"/>
          <w:color w:val="000000"/>
        </w:rPr>
        <w:t xml:space="preserve">4: </w:t>
      </w:r>
      <w:r w:rsidRPr="00B959FB">
        <w:rPr>
          <w:rFonts w:eastAsia="標楷體"/>
          <w:color w:val="000000"/>
        </w:rPr>
        <w:t>S7960</w:t>
      </w:r>
      <w:r>
        <w:rPr>
          <w:rFonts w:eastAsia="標楷體" w:hint="eastAsia"/>
          <w:color w:val="000000"/>
        </w:rPr>
        <w:t xml:space="preserve">, </w:t>
      </w:r>
      <w:r w:rsidRPr="00B959FB">
        <w:rPr>
          <w:rFonts w:eastAsia="標楷體"/>
          <w:color w:val="000000"/>
        </w:rPr>
        <w:t>H3</w:t>
      </w:r>
      <w:r>
        <w:rPr>
          <w:rFonts w:eastAsia="標楷體" w:hint="eastAsia"/>
          <w:color w:val="000000"/>
        </w:rPr>
        <w:t>N2;</w:t>
      </w:r>
      <w:r w:rsidRPr="00B959FB">
        <w:rPr>
          <w:rFonts w:eastAsia="標楷體"/>
          <w:color w:val="000000"/>
        </w:rPr>
        <w:t xml:space="preserve"> 5</w:t>
      </w:r>
      <w:r>
        <w:rPr>
          <w:rFonts w:eastAsia="標楷體" w:hint="eastAsia"/>
          <w:color w:val="000000"/>
        </w:rPr>
        <w:t>: A/Taiwan/1/2017</w:t>
      </w:r>
      <w:r w:rsidRPr="00B959FB">
        <w:rPr>
          <w:rFonts w:eastAsia="標楷體"/>
          <w:color w:val="000000"/>
        </w:rPr>
        <w:t>(H7</w:t>
      </w:r>
      <w:r>
        <w:rPr>
          <w:rFonts w:eastAsia="標楷體" w:hint="eastAsia"/>
          <w:color w:val="000000"/>
        </w:rPr>
        <w:t>N9</w:t>
      </w:r>
      <w:r w:rsidRPr="00B959FB">
        <w:rPr>
          <w:rFonts w:eastAsia="標楷體"/>
          <w:color w:val="000000"/>
        </w:rPr>
        <w:t>)</w:t>
      </w:r>
      <w:r>
        <w:rPr>
          <w:rFonts w:eastAsia="標楷體" w:hint="eastAsia"/>
          <w:color w:val="000000"/>
        </w:rPr>
        <w:t xml:space="preserve">; </w:t>
      </w:r>
      <w:r w:rsidRPr="00B959FB">
        <w:rPr>
          <w:rFonts w:eastAsia="標楷體"/>
          <w:color w:val="000000"/>
        </w:rPr>
        <w:t>6</w:t>
      </w:r>
      <w:r>
        <w:rPr>
          <w:rFonts w:eastAsia="標楷體" w:hint="eastAsia"/>
          <w:color w:val="000000"/>
        </w:rPr>
        <w:t xml:space="preserve">: </w:t>
      </w:r>
      <w:r w:rsidRPr="00B959FB">
        <w:rPr>
          <w:rFonts w:eastAsia="標楷體"/>
          <w:color w:val="000000"/>
        </w:rPr>
        <w:t>C7816</w:t>
      </w:r>
      <w:r>
        <w:rPr>
          <w:rFonts w:eastAsia="標楷體" w:hint="eastAsia"/>
          <w:color w:val="000000"/>
        </w:rPr>
        <w:t xml:space="preserve">, </w:t>
      </w:r>
      <w:r w:rsidRPr="00B959FB">
        <w:rPr>
          <w:rFonts w:eastAsia="標楷體"/>
          <w:color w:val="000000"/>
        </w:rPr>
        <w:t>H3</w:t>
      </w:r>
      <w:r>
        <w:rPr>
          <w:rFonts w:eastAsia="標楷體" w:hint="eastAsia"/>
          <w:color w:val="000000"/>
        </w:rPr>
        <w:t>N2;</w:t>
      </w:r>
      <w:r w:rsidRPr="00B959FB">
        <w:rPr>
          <w:rFonts w:eastAsia="標楷體"/>
          <w:color w:val="000000"/>
        </w:rPr>
        <w:t xml:space="preserve"> 7</w:t>
      </w:r>
      <w:r>
        <w:rPr>
          <w:rFonts w:eastAsia="標楷體" w:hint="eastAsia"/>
          <w:color w:val="000000"/>
        </w:rPr>
        <w:t xml:space="preserve">: </w:t>
      </w:r>
      <w:r w:rsidRPr="00B959FB">
        <w:rPr>
          <w:rFonts w:eastAsia="標楷體"/>
          <w:color w:val="000000"/>
        </w:rPr>
        <w:t>S8026</w:t>
      </w:r>
      <w:r>
        <w:rPr>
          <w:rFonts w:eastAsia="標楷體" w:hint="eastAsia"/>
          <w:color w:val="000000"/>
        </w:rPr>
        <w:t xml:space="preserve">, </w:t>
      </w:r>
      <w:r w:rsidRPr="00B959FB">
        <w:rPr>
          <w:rFonts w:eastAsia="標楷體"/>
          <w:color w:val="000000"/>
        </w:rPr>
        <w:t>H3</w:t>
      </w:r>
      <w:r>
        <w:rPr>
          <w:rFonts w:eastAsia="標楷體" w:hint="eastAsia"/>
          <w:color w:val="000000"/>
        </w:rPr>
        <w:t>N2</w:t>
      </w:r>
    </w:p>
    <w:p w:rsidR="009238BE" w:rsidRDefault="009238BE" w:rsidP="009238BE">
      <w:pPr>
        <w:spacing w:line="360" w:lineRule="auto"/>
        <w:ind w:firstLineChars="236" w:firstLine="566"/>
        <w:rPr>
          <w:rFonts w:eastAsia="標楷體"/>
          <w:color w:val="000000"/>
        </w:rPr>
      </w:pPr>
      <w:proofErr w:type="gramStart"/>
      <w:r w:rsidRPr="00B959FB">
        <w:rPr>
          <w:rFonts w:eastAsia="標楷體"/>
          <w:color w:val="000000"/>
        </w:rPr>
        <w:t>8.S5240</w:t>
      </w:r>
      <w:proofErr w:type="gramEnd"/>
      <w:r>
        <w:rPr>
          <w:rFonts w:eastAsia="標楷體" w:hint="eastAsia"/>
          <w:color w:val="000000"/>
        </w:rPr>
        <w:t xml:space="preserve">, A(H1N1)pdm09; </w:t>
      </w:r>
      <w:r w:rsidRPr="00B959FB">
        <w:rPr>
          <w:rFonts w:eastAsia="標楷體"/>
          <w:color w:val="000000"/>
        </w:rPr>
        <w:t>9</w:t>
      </w:r>
      <w:r>
        <w:rPr>
          <w:rFonts w:eastAsia="標楷體" w:hint="eastAsia"/>
          <w:color w:val="000000"/>
        </w:rPr>
        <w:t xml:space="preserve">: </w:t>
      </w:r>
      <w:r w:rsidRPr="00B959FB">
        <w:rPr>
          <w:rFonts w:eastAsia="標楷體"/>
          <w:color w:val="000000"/>
        </w:rPr>
        <w:t>S7982</w:t>
      </w:r>
      <w:r>
        <w:rPr>
          <w:rFonts w:eastAsia="標楷體" w:hint="eastAsia"/>
          <w:color w:val="000000"/>
        </w:rPr>
        <w:t>, A(H1N1)pdm09;</w:t>
      </w:r>
      <w:r w:rsidRPr="00B959FB">
        <w:rPr>
          <w:rFonts w:eastAsia="標楷體"/>
          <w:color w:val="000000"/>
        </w:rPr>
        <w:t xml:space="preserve"> 10</w:t>
      </w:r>
      <w:r>
        <w:rPr>
          <w:rFonts w:eastAsia="標楷體" w:hint="eastAsia"/>
          <w:color w:val="000000"/>
        </w:rPr>
        <w:t xml:space="preserve">: </w:t>
      </w:r>
      <w:r w:rsidRPr="00B959FB">
        <w:rPr>
          <w:rFonts w:eastAsia="標楷體"/>
          <w:color w:val="000000"/>
        </w:rPr>
        <w:t>S5221</w:t>
      </w:r>
      <w:r>
        <w:rPr>
          <w:rFonts w:eastAsia="標楷體" w:hint="eastAsia"/>
          <w:color w:val="000000"/>
        </w:rPr>
        <w:t>, A(H1N1)pdm09</w:t>
      </w:r>
    </w:p>
    <w:p w:rsidR="009238BE" w:rsidRDefault="009238BE" w:rsidP="009238BE">
      <w:pPr>
        <w:widowControl/>
        <w:spacing w:line="360" w:lineRule="auto"/>
        <w:ind w:firstLineChars="236" w:firstLine="566"/>
        <w:rPr>
          <w:rFonts w:eastAsia="標楷體"/>
          <w:color w:val="000000"/>
        </w:rPr>
      </w:pPr>
      <w:r>
        <w:rPr>
          <w:rFonts w:eastAsia="標楷體"/>
          <w:color w:val="000000"/>
        </w:rPr>
        <w:t>11</w:t>
      </w:r>
      <w:r>
        <w:rPr>
          <w:rFonts w:eastAsia="標楷體" w:hint="eastAsia"/>
          <w:color w:val="000000"/>
        </w:rPr>
        <w:t xml:space="preserve">: </w:t>
      </w:r>
      <w:r w:rsidRPr="00B959FB">
        <w:rPr>
          <w:rFonts w:eastAsia="標楷體"/>
          <w:color w:val="000000"/>
        </w:rPr>
        <w:t>F11460</w:t>
      </w:r>
      <w:r>
        <w:rPr>
          <w:rFonts w:eastAsia="標楷體" w:hint="eastAsia"/>
          <w:color w:val="000000"/>
        </w:rPr>
        <w:t xml:space="preserve">, </w:t>
      </w:r>
      <w:proofErr w:type="gramStart"/>
      <w:r>
        <w:rPr>
          <w:rFonts w:eastAsia="標楷體" w:hint="eastAsia"/>
          <w:color w:val="000000"/>
        </w:rPr>
        <w:t>A(</w:t>
      </w:r>
      <w:proofErr w:type="gramEnd"/>
      <w:r>
        <w:rPr>
          <w:rFonts w:eastAsia="標楷體" w:hint="eastAsia"/>
          <w:color w:val="000000"/>
        </w:rPr>
        <w:t>H1N1)pdm09;</w:t>
      </w:r>
      <w:r w:rsidRPr="00B959FB">
        <w:rPr>
          <w:rFonts w:eastAsia="標楷體"/>
          <w:color w:val="000000"/>
        </w:rPr>
        <w:t xml:space="preserve"> 12</w:t>
      </w:r>
      <w:r>
        <w:rPr>
          <w:rFonts w:eastAsia="標楷體" w:hint="eastAsia"/>
          <w:color w:val="000000"/>
        </w:rPr>
        <w:t>: A/Taiwan/8</w:t>
      </w:r>
      <w:r w:rsidRPr="00B959FB">
        <w:rPr>
          <w:rFonts w:eastAsia="標楷體"/>
          <w:color w:val="000000"/>
        </w:rPr>
        <w:t>7647</w:t>
      </w:r>
      <w:r>
        <w:rPr>
          <w:rFonts w:eastAsia="標楷體" w:hint="eastAsia"/>
          <w:color w:val="000000"/>
        </w:rPr>
        <w:t>2016(H3N2)</w:t>
      </w:r>
    </w:p>
    <w:p w:rsidR="009409ED" w:rsidRDefault="009409ED" w:rsidP="009409ED">
      <w:pPr>
        <w:widowControl/>
        <w:spacing w:line="360" w:lineRule="auto"/>
        <w:rPr>
          <w:rFonts w:eastAsia="標楷體"/>
          <w:color w:val="000000"/>
        </w:rPr>
      </w:pPr>
    </w:p>
    <w:p w:rsidR="009409ED" w:rsidRDefault="009409ED" w:rsidP="009409ED">
      <w:pPr>
        <w:widowControl/>
        <w:spacing w:line="360" w:lineRule="auto"/>
        <w:rPr>
          <w:rFonts w:eastAsia="標楷體"/>
          <w:color w:val="000000"/>
        </w:rPr>
      </w:pPr>
      <w:r>
        <w:rPr>
          <w:rFonts w:eastAsia="標楷體" w:hint="eastAsia"/>
          <w:color w:val="000000"/>
        </w:rPr>
        <w:t>圖三、以</w:t>
      </w:r>
      <w:proofErr w:type="spellStart"/>
      <w:r>
        <w:rPr>
          <w:rFonts w:eastAsia="標楷體" w:hint="eastAsia"/>
          <w:color w:val="000000"/>
        </w:rPr>
        <w:t>Bioanalyzer</w:t>
      </w:r>
      <w:proofErr w:type="spellEnd"/>
      <w:r>
        <w:rPr>
          <w:rFonts w:eastAsia="標楷體" w:hint="eastAsia"/>
          <w:color w:val="000000"/>
        </w:rPr>
        <w:t>分析流感病毒次世代定序序列庫</w:t>
      </w:r>
      <w:r w:rsidR="00622B66">
        <w:rPr>
          <w:rFonts w:eastAsia="標楷體" w:hint="eastAsia"/>
          <w:color w:val="000000"/>
        </w:rPr>
        <w:t>(12</w:t>
      </w:r>
      <w:r w:rsidR="00622B66">
        <w:rPr>
          <w:rFonts w:eastAsia="標楷體" w:hint="eastAsia"/>
          <w:color w:val="000000"/>
        </w:rPr>
        <w:t>個序列庫混合</w:t>
      </w:r>
      <w:r w:rsidR="00622B66">
        <w:rPr>
          <w:rFonts w:eastAsia="標楷體" w:hint="eastAsia"/>
          <w:color w:val="000000"/>
        </w:rPr>
        <w:t>)</w:t>
      </w:r>
      <w:r>
        <w:rPr>
          <w:rFonts w:eastAsia="標楷體" w:hint="eastAsia"/>
          <w:color w:val="000000"/>
        </w:rPr>
        <w:t>之結果</w:t>
      </w:r>
    </w:p>
    <w:p w:rsidR="001574FB" w:rsidRDefault="00FA3FE1" w:rsidP="009409ED">
      <w:pPr>
        <w:widowControl/>
        <w:spacing w:line="360" w:lineRule="auto"/>
        <w:rPr>
          <w:rFonts w:eastAsia="標楷體"/>
          <w:color w:val="000000"/>
        </w:rPr>
      </w:pPr>
      <w:r>
        <w:rPr>
          <w:rFonts w:eastAsia="標楷體"/>
          <w:noProof/>
          <w:color w:val="000000"/>
        </w:rPr>
        <w:pict>
          <v:shape id="_x0000_s1034" type="#_x0000_t75" style="position:absolute;margin-left:-.4pt;margin-top:20.55pt;width:438.15pt;height:208.75pt;z-index:251660800;mso-position-horizontal-relative:text;mso-position-vertical-relative:text">
            <v:imagedata r:id="rId24" o:title="" croptop="11395f"/>
          </v:shape>
          <o:OLEObject Type="Embed" ProgID="PBrush" ShapeID="_x0000_s1034" DrawAspect="Content" ObjectID="_1572099053" r:id="rId25"/>
        </w:pict>
      </w:r>
    </w:p>
    <w:p w:rsidR="001574FB" w:rsidRDefault="001574FB" w:rsidP="009409ED">
      <w:pPr>
        <w:widowControl/>
        <w:spacing w:line="360" w:lineRule="auto"/>
        <w:rPr>
          <w:rFonts w:eastAsia="標楷體"/>
          <w:color w:val="000000"/>
        </w:rPr>
      </w:pPr>
    </w:p>
    <w:p w:rsidR="001574FB" w:rsidRDefault="001574FB" w:rsidP="009409ED">
      <w:pPr>
        <w:widowControl/>
        <w:spacing w:line="360" w:lineRule="auto"/>
        <w:rPr>
          <w:rFonts w:eastAsia="標楷體"/>
          <w:color w:val="000000"/>
        </w:rPr>
      </w:pPr>
    </w:p>
    <w:p w:rsidR="001574FB" w:rsidRDefault="001574FB" w:rsidP="009409ED">
      <w:pPr>
        <w:widowControl/>
        <w:spacing w:line="360" w:lineRule="auto"/>
        <w:rPr>
          <w:rFonts w:eastAsia="標楷體"/>
          <w:color w:val="000000"/>
        </w:rPr>
      </w:pPr>
    </w:p>
    <w:p w:rsidR="001574FB" w:rsidRDefault="001574FB" w:rsidP="009409ED">
      <w:pPr>
        <w:widowControl/>
        <w:spacing w:line="360" w:lineRule="auto"/>
        <w:rPr>
          <w:rFonts w:eastAsia="標楷體"/>
          <w:color w:val="000000"/>
        </w:rPr>
      </w:pPr>
    </w:p>
    <w:p w:rsidR="001574FB" w:rsidRDefault="001574FB" w:rsidP="009409ED">
      <w:pPr>
        <w:widowControl/>
        <w:spacing w:line="360" w:lineRule="auto"/>
        <w:rPr>
          <w:rFonts w:eastAsia="標楷體"/>
          <w:color w:val="000000"/>
        </w:rPr>
      </w:pPr>
    </w:p>
    <w:p w:rsidR="001574FB" w:rsidRDefault="001574FB" w:rsidP="009409ED">
      <w:pPr>
        <w:widowControl/>
        <w:spacing w:line="360" w:lineRule="auto"/>
        <w:rPr>
          <w:rFonts w:ascii="標楷體" w:eastAsia="標楷體" w:hAnsi="標楷體"/>
          <w:sz w:val="28"/>
          <w:szCs w:val="28"/>
        </w:rPr>
      </w:pPr>
    </w:p>
    <w:p w:rsidR="001574FB" w:rsidRDefault="001574FB" w:rsidP="009409ED">
      <w:pPr>
        <w:widowControl/>
        <w:spacing w:line="360" w:lineRule="auto"/>
        <w:rPr>
          <w:rFonts w:ascii="標楷體" w:eastAsia="標楷體" w:hAnsi="標楷體"/>
          <w:sz w:val="28"/>
          <w:szCs w:val="28"/>
        </w:rPr>
      </w:pPr>
    </w:p>
    <w:p w:rsidR="007603BD" w:rsidRDefault="007603BD" w:rsidP="009409ED">
      <w:pPr>
        <w:widowControl/>
        <w:spacing w:line="360" w:lineRule="auto"/>
        <w:rPr>
          <w:rFonts w:eastAsia="標楷體"/>
          <w:color w:val="000000"/>
        </w:rPr>
      </w:pPr>
    </w:p>
    <w:p w:rsidR="007603BD" w:rsidRPr="009954A3" w:rsidRDefault="00AE5435" w:rsidP="009954A3">
      <w:pPr>
        <w:widowControl/>
        <w:spacing w:line="360" w:lineRule="auto"/>
        <w:rPr>
          <w:rFonts w:eastAsia="標楷體"/>
          <w:color w:val="000000"/>
        </w:rPr>
      </w:pPr>
      <w:r>
        <w:rPr>
          <w:rFonts w:eastAsia="標楷體" w:hint="eastAsia"/>
          <w:color w:val="000000"/>
        </w:rPr>
        <w:lastRenderedPageBreak/>
        <w:t>圖四</w:t>
      </w:r>
      <w:r w:rsidR="00453E9B">
        <w:rPr>
          <w:rFonts w:eastAsia="標楷體" w:hint="eastAsia"/>
          <w:color w:val="000000"/>
        </w:rPr>
        <w:t>A</w:t>
      </w:r>
      <w:r>
        <w:rPr>
          <w:rFonts w:eastAsia="標楷體" w:hint="eastAsia"/>
          <w:color w:val="000000"/>
        </w:rPr>
        <w:t>、以</w:t>
      </w:r>
      <w:r w:rsidR="007603BD" w:rsidRPr="009409ED">
        <w:rPr>
          <w:rFonts w:eastAsia="標楷體"/>
        </w:rPr>
        <w:t>RT-PCR</w:t>
      </w:r>
      <w:r w:rsidR="007603BD" w:rsidRPr="009409ED">
        <w:rPr>
          <w:rFonts w:eastAsia="標楷體"/>
        </w:rPr>
        <w:t>放大</w:t>
      </w:r>
      <w:r w:rsidR="007C561A">
        <w:rPr>
          <w:rFonts w:eastAsia="標楷體" w:hint="eastAsia"/>
        </w:rPr>
        <w:t>18</w:t>
      </w:r>
      <w:r w:rsidR="007C561A">
        <w:rPr>
          <w:rFonts w:eastAsia="標楷體" w:hint="eastAsia"/>
        </w:rPr>
        <w:t>支</w:t>
      </w:r>
      <w:r w:rsidR="007603BD" w:rsidRPr="009409ED">
        <w:rPr>
          <w:rFonts w:eastAsia="標楷體"/>
        </w:rPr>
        <w:t>A</w:t>
      </w:r>
      <w:r w:rsidR="007603BD">
        <w:rPr>
          <w:rFonts w:eastAsia="標楷體" w:hint="eastAsia"/>
        </w:rPr>
        <w:t>(H3N2)</w:t>
      </w:r>
      <w:r w:rsidR="007603BD" w:rsidRPr="009409ED">
        <w:rPr>
          <w:rFonts w:eastAsia="標楷體"/>
        </w:rPr>
        <w:t>流感</w:t>
      </w:r>
      <w:r w:rsidR="007603BD">
        <w:rPr>
          <w:rFonts w:eastAsia="標楷體" w:hint="eastAsia"/>
        </w:rPr>
        <w:t>陽性原始檢體</w:t>
      </w:r>
      <w:r w:rsidR="007C561A">
        <w:rPr>
          <w:rFonts w:eastAsia="標楷體" w:hint="eastAsia"/>
        </w:rPr>
        <w:t>病毒</w:t>
      </w:r>
      <w:r w:rsidR="007603BD">
        <w:rPr>
          <w:rFonts w:eastAsia="標楷體" w:hint="eastAsia"/>
        </w:rPr>
        <w:t>之</w:t>
      </w:r>
      <w:r w:rsidR="007603BD" w:rsidRPr="009409ED">
        <w:rPr>
          <w:rFonts w:eastAsia="標楷體"/>
        </w:rPr>
        <w:t>全基因體片段結果</w:t>
      </w:r>
    </w:p>
    <w:p w:rsidR="007603BD" w:rsidRDefault="0067794D" w:rsidP="009409ED">
      <w:pPr>
        <w:widowControl/>
        <w:spacing w:line="360" w:lineRule="auto"/>
        <w:rPr>
          <w:rFonts w:eastAsia="標楷體"/>
          <w:color w:val="000000"/>
        </w:rPr>
      </w:pPr>
      <w:r>
        <w:rPr>
          <w:rFonts w:eastAsia="標楷體"/>
          <w:noProof/>
          <w:color w:val="000000"/>
        </w:rPr>
        <w:drawing>
          <wp:anchor distT="0" distB="0" distL="114300" distR="114300" simplePos="0" relativeHeight="251656704" behindDoc="0" locked="0" layoutInCell="1" allowOverlap="1">
            <wp:simplePos x="0" y="0"/>
            <wp:positionH relativeFrom="column">
              <wp:posOffset>-22901</wp:posOffset>
            </wp:positionH>
            <wp:positionV relativeFrom="paragraph">
              <wp:posOffset>40742</wp:posOffset>
            </wp:positionV>
            <wp:extent cx="5574890" cy="2197510"/>
            <wp:effectExtent l="0" t="0" r="6985" b="0"/>
            <wp:wrapNone/>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80192" cy="2199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603BD" w:rsidRDefault="007603BD" w:rsidP="009409ED">
      <w:pPr>
        <w:widowControl/>
        <w:spacing w:line="360" w:lineRule="auto"/>
        <w:rPr>
          <w:rFonts w:eastAsia="標楷體"/>
          <w:color w:val="000000"/>
        </w:rPr>
      </w:pPr>
    </w:p>
    <w:p w:rsidR="00F473E5" w:rsidRDefault="00F473E5" w:rsidP="009409ED">
      <w:pPr>
        <w:widowControl/>
        <w:spacing w:line="360" w:lineRule="auto"/>
        <w:rPr>
          <w:rFonts w:eastAsia="標楷體"/>
          <w:color w:val="000000"/>
        </w:rPr>
      </w:pPr>
    </w:p>
    <w:p w:rsidR="00F473E5" w:rsidRPr="007603BD" w:rsidRDefault="00F473E5" w:rsidP="009409ED">
      <w:pPr>
        <w:widowControl/>
        <w:spacing w:line="360" w:lineRule="auto"/>
        <w:rPr>
          <w:rFonts w:eastAsia="標楷體"/>
          <w:color w:val="000000"/>
        </w:rPr>
      </w:pPr>
    </w:p>
    <w:p w:rsidR="007603BD" w:rsidRDefault="007603BD" w:rsidP="009409ED">
      <w:pPr>
        <w:widowControl/>
        <w:spacing w:line="360" w:lineRule="auto"/>
        <w:rPr>
          <w:rFonts w:eastAsia="標楷體"/>
          <w:color w:val="000000"/>
        </w:rPr>
      </w:pPr>
    </w:p>
    <w:p w:rsidR="007603BD" w:rsidRDefault="007603BD" w:rsidP="009409ED">
      <w:pPr>
        <w:widowControl/>
        <w:spacing w:line="360" w:lineRule="auto"/>
        <w:rPr>
          <w:rFonts w:eastAsia="標楷體"/>
          <w:color w:val="000000"/>
        </w:rPr>
      </w:pPr>
    </w:p>
    <w:p w:rsidR="007603BD" w:rsidRDefault="007603BD" w:rsidP="009409ED">
      <w:pPr>
        <w:widowControl/>
        <w:spacing w:line="360" w:lineRule="auto"/>
        <w:rPr>
          <w:rFonts w:eastAsia="標楷體"/>
          <w:color w:val="000000"/>
        </w:rPr>
      </w:pPr>
    </w:p>
    <w:p w:rsidR="0067794D" w:rsidRDefault="0067794D" w:rsidP="0067794D">
      <w:pPr>
        <w:widowControl/>
        <w:spacing w:line="360" w:lineRule="auto"/>
        <w:ind w:leftChars="118" w:left="283" w:rightChars="117" w:right="281"/>
      </w:pPr>
      <w:r>
        <w:rPr>
          <w:rFonts w:hint="eastAsia"/>
        </w:rPr>
        <w:t>1:</w:t>
      </w:r>
      <w:r>
        <w:t>C</w:t>
      </w:r>
      <w:r>
        <w:rPr>
          <w:rFonts w:hint="eastAsia"/>
        </w:rPr>
        <w:t xml:space="preserve">8197; </w:t>
      </w:r>
      <w:r>
        <w:t>2:C8203</w:t>
      </w:r>
      <w:r>
        <w:rPr>
          <w:rFonts w:hint="eastAsia"/>
        </w:rPr>
        <w:t xml:space="preserve">; </w:t>
      </w:r>
      <w:r>
        <w:t>3:C8215</w:t>
      </w:r>
      <w:r>
        <w:rPr>
          <w:rFonts w:hint="eastAsia"/>
        </w:rPr>
        <w:t>;</w:t>
      </w:r>
      <w:r>
        <w:t xml:space="preserve"> 4:C8217</w:t>
      </w:r>
      <w:r>
        <w:rPr>
          <w:rFonts w:hint="eastAsia"/>
        </w:rPr>
        <w:t>;</w:t>
      </w:r>
      <w:r>
        <w:t xml:space="preserve"> 5:C8238</w:t>
      </w:r>
      <w:r>
        <w:rPr>
          <w:rFonts w:hint="eastAsia"/>
        </w:rPr>
        <w:t>; 6:</w:t>
      </w:r>
      <w:r>
        <w:t>C</w:t>
      </w:r>
      <w:r>
        <w:rPr>
          <w:rFonts w:hint="eastAsia"/>
        </w:rPr>
        <w:t>8243; 7:</w:t>
      </w:r>
      <w:r>
        <w:t>C</w:t>
      </w:r>
      <w:r>
        <w:rPr>
          <w:rFonts w:hint="eastAsia"/>
        </w:rPr>
        <w:t>8244; 8:</w:t>
      </w:r>
      <w:r>
        <w:t>C</w:t>
      </w:r>
      <w:r>
        <w:rPr>
          <w:rFonts w:hint="eastAsia"/>
        </w:rPr>
        <w:t>8269; 9:</w:t>
      </w:r>
      <w:r>
        <w:t>C</w:t>
      </w:r>
      <w:r>
        <w:rPr>
          <w:rFonts w:hint="eastAsia"/>
        </w:rPr>
        <w:t>8282; 10:</w:t>
      </w:r>
      <w:r>
        <w:t>C8284</w:t>
      </w:r>
      <w:r>
        <w:rPr>
          <w:rFonts w:hint="eastAsia"/>
        </w:rPr>
        <w:t>; 11:</w:t>
      </w:r>
      <w:r>
        <w:t>C8311</w:t>
      </w:r>
      <w:r>
        <w:rPr>
          <w:rFonts w:hint="eastAsia"/>
        </w:rPr>
        <w:t>; 12:</w:t>
      </w:r>
      <w:r>
        <w:t>C8312</w:t>
      </w:r>
      <w:r>
        <w:rPr>
          <w:rFonts w:hint="eastAsia"/>
        </w:rPr>
        <w:t>; 13:</w:t>
      </w:r>
      <w:r>
        <w:t>S8408</w:t>
      </w:r>
      <w:r>
        <w:rPr>
          <w:rFonts w:hint="eastAsia"/>
        </w:rPr>
        <w:t>; 14:</w:t>
      </w:r>
      <w:r>
        <w:t>S8425</w:t>
      </w:r>
      <w:r>
        <w:rPr>
          <w:rFonts w:hint="eastAsia"/>
        </w:rPr>
        <w:t>; 15:</w:t>
      </w:r>
      <w:r>
        <w:t>S8430</w:t>
      </w:r>
      <w:r>
        <w:rPr>
          <w:rFonts w:hint="eastAsia"/>
        </w:rPr>
        <w:t>; 16:</w:t>
      </w:r>
      <w:r>
        <w:t>S8434</w:t>
      </w:r>
      <w:r>
        <w:rPr>
          <w:rFonts w:hint="eastAsia"/>
        </w:rPr>
        <w:t>; 17:</w:t>
      </w:r>
      <w:r>
        <w:t>S8488</w:t>
      </w:r>
      <w:r>
        <w:rPr>
          <w:rFonts w:hint="eastAsia"/>
        </w:rPr>
        <w:t>; 18:</w:t>
      </w:r>
      <w:r>
        <w:t>S8517</w:t>
      </w:r>
    </w:p>
    <w:p w:rsidR="0067794D" w:rsidRDefault="0067794D" w:rsidP="009409ED">
      <w:pPr>
        <w:widowControl/>
        <w:spacing w:line="360" w:lineRule="auto"/>
      </w:pPr>
    </w:p>
    <w:p w:rsidR="008E22D9" w:rsidRDefault="008E22D9">
      <w:pPr>
        <w:widowControl/>
        <w:rPr>
          <w:rFonts w:eastAsia="標楷體"/>
          <w:color w:val="000000"/>
        </w:rPr>
      </w:pPr>
      <w:r>
        <w:rPr>
          <w:rFonts w:eastAsia="標楷體" w:hint="eastAsia"/>
          <w:color w:val="000000"/>
        </w:rPr>
        <w:t>圖</w:t>
      </w:r>
      <w:r w:rsidR="00453E9B">
        <w:rPr>
          <w:rFonts w:eastAsia="標楷體" w:hint="eastAsia"/>
          <w:color w:val="000000"/>
        </w:rPr>
        <w:t>四</w:t>
      </w:r>
      <w:r w:rsidR="00453E9B">
        <w:rPr>
          <w:rFonts w:eastAsia="標楷體" w:hint="eastAsia"/>
          <w:color w:val="000000"/>
        </w:rPr>
        <w:t>B</w:t>
      </w:r>
      <w:r>
        <w:rPr>
          <w:rFonts w:eastAsia="標楷體" w:hint="eastAsia"/>
          <w:color w:val="000000"/>
        </w:rPr>
        <w:t>、以</w:t>
      </w:r>
      <w:r w:rsidRPr="009409ED">
        <w:rPr>
          <w:rFonts w:eastAsia="標楷體"/>
        </w:rPr>
        <w:t>RT-PCR</w:t>
      </w:r>
      <w:r w:rsidRPr="009409ED">
        <w:rPr>
          <w:rFonts w:eastAsia="標楷體"/>
        </w:rPr>
        <w:t>放大</w:t>
      </w:r>
      <w:r w:rsidR="007C561A">
        <w:rPr>
          <w:rFonts w:eastAsia="標楷體" w:hint="eastAsia"/>
        </w:rPr>
        <w:t>18</w:t>
      </w:r>
      <w:r w:rsidR="007C561A">
        <w:rPr>
          <w:rFonts w:eastAsia="標楷體" w:hint="eastAsia"/>
        </w:rPr>
        <w:t>支</w:t>
      </w:r>
      <w:r w:rsidR="00622B66">
        <w:rPr>
          <w:rFonts w:eastAsia="標楷體" w:hint="eastAsia"/>
          <w:color w:val="000000"/>
        </w:rPr>
        <w:t>A(H3N2)</w:t>
      </w:r>
      <w:r w:rsidR="00622B66" w:rsidRPr="009409ED">
        <w:rPr>
          <w:rFonts w:eastAsia="標楷體" w:hint="eastAsia"/>
          <w:color w:val="000000"/>
        </w:rPr>
        <w:t>流感病毒</w:t>
      </w:r>
      <w:r w:rsidR="00622B66">
        <w:rPr>
          <w:rFonts w:eastAsia="標楷體" w:hint="eastAsia"/>
          <w:color w:val="000000"/>
        </w:rPr>
        <w:t>細胞培養株</w:t>
      </w:r>
      <w:r>
        <w:rPr>
          <w:rFonts w:eastAsia="標楷體" w:hint="eastAsia"/>
        </w:rPr>
        <w:t>之</w:t>
      </w:r>
      <w:r w:rsidRPr="009409ED">
        <w:rPr>
          <w:rFonts w:eastAsia="標楷體"/>
        </w:rPr>
        <w:t>全基因體片段結果</w:t>
      </w:r>
    </w:p>
    <w:p w:rsidR="008E22D9" w:rsidRPr="00BC567B" w:rsidRDefault="00E30A60">
      <w:pPr>
        <w:widowControl/>
        <w:rPr>
          <w:rFonts w:eastAsia="標楷體"/>
          <w:color w:val="000000"/>
        </w:rPr>
      </w:pPr>
      <w:r>
        <w:rPr>
          <w:rFonts w:eastAsia="標楷體" w:hint="eastAsia"/>
          <w:noProof/>
          <w:color w:val="000000"/>
        </w:rPr>
        <w:drawing>
          <wp:anchor distT="0" distB="0" distL="114300" distR="114300" simplePos="0" relativeHeight="251657728" behindDoc="0" locked="0" layoutInCell="1" allowOverlap="1" wp14:anchorId="3AD5CB35" wp14:editId="36E18BE4">
            <wp:simplePos x="0" y="0"/>
            <wp:positionH relativeFrom="column">
              <wp:posOffset>-939</wp:posOffset>
            </wp:positionH>
            <wp:positionV relativeFrom="paragraph">
              <wp:posOffset>160655</wp:posOffset>
            </wp:positionV>
            <wp:extent cx="5589767" cy="2170885"/>
            <wp:effectExtent l="0" t="0" r="0" b="1270"/>
            <wp:wrapNone/>
            <wp:docPr id="50" name="圖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89767" cy="2170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E22D9" w:rsidRDefault="008E22D9">
      <w:pPr>
        <w:widowControl/>
        <w:rPr>
          <w:rFonts w:eastAsia="標楷體"/>
          <w:color w:val="000000"/>
        </w:rPr>
      </w:pPr>
    </w:p>
    <w:p w:rsidR="008E22D9" w:rsidRDefault="008E22D9">
      <w:pPr>
        <w:widowControl/>
        <w:rPr>
          <w:rFonts w:eastAsia="標楷體"/>
          <w:color w:val="000000"/>
        </w:rPr>
      </w:pPr>
    </w:p>
    <w:p w:rsidR="008E22D9" w:rsidRDefault="008E22D9">
      <w:pPr>
        <w:widowControl/>
        <w:rPr>
          <w:rFonts w:eastAsia="標楷體"/>
          <w:color w:val="000000"/>
        </w:rPr>
      </w:pPr>
    </w:p>
    <w:p w:rsidR="008E22D9" w:rsidRDefault="008E22D9">
      <w:pPr>
        <w:widowControl/>
        <w:rPr>
          <w:rFonts w:eastAsia="標楷體"/>
          <w:color w:val="000000"/>
        </w:rPr>
      </w:pPr>
    </w:p>
    <w:p w:rsidR="008E22D9" w:rsidRDefault="008E22D9">
      <w:pPr>
        <w:widowControl/>
        <w:rPr>
          <w:rFonts w:eastAsia="標楷體"/>
          <w:color w:val="000000"/>
        </w:rPr>
      </w:pPr>
    </w:p>
    <w:p w:rsidR="008E22D9" w:rsidRDefault="008E22D9">
      <w:pPr>
        <w:widowControl/>
        <w:rPr>
          <w:rFonts w:eastAsia="標楷體"/>
          <w:color w:val="000000"/>
        </w:rPr>
      </w:pPr>
    </w:p>
    <w:p w:rsidR="00BC567B" w:rsidRDefault="00BC567B">
      <w:pPr>
        <w:widowControl/>
        <w:rPr>
          <w:rFonts w:eastAsia="標楷體"/>
          <w:color w:val="000000"/>
        </w:rPr>
      </w:pPr>
    </w:p>
    <w:p w:rsidR="00BC567B" w:rsidRDefault="00BC567B">
      <w:pPr>
        <w:widowControl/>
        <w:rPr>
          <w:rFonts w:eastAsia="標楷體"/>
          <w:color w:val="000000"/>
        </w:rPr>
      </w:pPr>
    </w:p>
    <w:p w:rsidR="00BC567B" w:rsidRDefault="00BC567B">
      <w:pPr>
        <w:widowControl/>
        <w:rPr>
          <w:rFonts w:eastAsia="標楷體"/>
          <w:color w:val="000000"/>
        </w:rPr>
      </w:pPr>
    </w:p>
    <w:p w:rsidR="00BC567B" w:rsidRDefault="00BC567B">
      <w:pPr>
        <w:widowControl/>
        <w:rPr>
          <w:rFonts w:eastAsia="標楷體"/>
          <w:color w:val="000000"/>
        </w:rPr>
      </w:pPr>
    </w:p>
    <w:p w:rsidR="00BC567B" w:rsidRDefault="0028210F" w:rsidP="00370AA4">
      <w:pPr>
        <w:widowControl/>
        <w:spacing w:line="360" w:lineRule="auto"/>
        <w:ind w:leftChars="118" w:left="283" w:rightChars="57" w:right="137"/>
        <w:rPr>
          <w:rFonts w:eastAsia="標楷體"/>
          <w:color w:val="000000"/>
        </w:rPr>
      </w:pPr>
      <w:r>
        <w:rPr>
          <w:rFonts w:hint="eastAsia"/>
        </w:rPr>
        <w:t>19:</w:t>
      </w:r>
      <w:r>
        <w:t>C</w:t>
      </w:r>
      <w:r>
        <w:rPr>
          <w:rFonts w:hint="eastAsia"/>
        </w:rPr>
        <w:t>8197</w:t>
      </w:r>
      <w:r w:rsidR="009C4ACE">
        <w:rPr>
          <w:rFonts w:hint="eastAsia"/>
        </w:rPr>
        <w:t>;</w:t>
      </w:r>
      <w:r>
        <w:t xml:space="preserve"> 2</w:t>
      </w:r>
      <w:r>
        <w:rPr>
          <w:rFonts w:hint="eastAsia"/>
        </w:rPr>
        <w:t>0</w:t>
      </w:r>
      <w:r>
        <w:t>:C8203</w:t>
      </w:r>
      <w:r w:rsidR="009C4ACE">
        <w:rPr>
          <w:rFonts w:hint="eastAsia"/>
        </w:rPr>
        <w:t>;</w:t>
      </w:r>
      <w:r>
        <w:t xml:space="preserve"> </w:t>
      </w:r>
      <w:r>
        <w:rPr>
          <w:rFonts w:hint="eastAsia"/>
        </w:rPr>
        <w:t>21</w:t>
      </w:r>
      <w:r>
        <w:t>:C8215</w:t>
      </w:r>
      <w:r w:rsidR="009C4ACE">
        <w:rPr>
          <w:rFonts w:hint="eastAsia"/>
        </w:rPr>
        <w:t>;</w:t>
      </w:r>
      <w:r>
        <w:t xml:space="preserve"> </w:t>
      </w:r>
      <w:r>
        <w:rPr>
          <w:rFonts w:hint="eastAsia"/>
        </w:rPr>
        <w:t>22</w:t>
      </w:r>
      <w:r>
        <w:t>:C8217</w:t>
      </w:r>
      <w:r w:rsidR="00E6134D">
        <w:rPr>
          <w:rFonts w:hint="eastAsia"/>
        </w:rPr>
        <w:t>;</w:t>
      </w:r>
      <w:r>
        <w:t xml:space="preserve"> </w:t>
      </w:r>
      <w:r>
        <w:rPr>
          <w:rFonts w:hint="eastAsia"/>
        </w:rPr>
        <w:t>23</w:t>
      </w:r>
      <w:r>
        <w:t>:C8238</w:t>
      </w:r>
      <w:r w:rsidR="00E6134D">
        <w:rPr>
          <w:rFonts w:hint="eastAsia"/>
        </w:rPr>
        <w:t>;</w:t>
      </w:r>
      <w:r>
        <w:rPr>
          <w:rFonts w:hint="eastAsia"/>
        </w:rPr>
        <w:t xml:space="preserve"> 24:</w:t>
      </w:r>
      <w:r>
        <w:t>C</w:t>
      </w:r>
      <w:r>
        <w:rPr>
          <w:rFonts w:hint="eastAsia"/>
        </w:rPr>
        <w:t>8243</w:t>
      </w:r>
      <w:r w:rsidR="00E6134D">
        <w:rPr>
          <w:rFonts w:hint="eastAsia"/>
        </w:rPr>
        <w:t>;</w:t>
      </w:r>
      <w:r>
        <w:rPr>
          <w:rFonts w:hint="eastAsia"/>
        </w:rPr>
        <w:t xml:space="preserve"> 25:</w:t>
      </w:r>
      <w:r>
        <w:t>C</w:t>
      </w:r>
      <w:r>
        <w:rPr>
          <w:rFonts w:hint="eastAsia"/>
        </w:rPr>
        <w:t>8244</w:t>
      </w:r>
      <w:r w:rsidR="00E6134D">
        <w:rPr>
          <w:rFonts w:hint="eastAsia"/>
        </w:rPr>
        <w:t>;</w:t>
      </w:r>
      <w:r>
        <w:rPr>
          <w:rFonts w:hint="eastAsia"/>
        </w:rPr>
        <w:t xml:space="preserve"> 26:</w:t>
      </w:r>
      <w:r>
        <w:t>C</w:t>
      </w:r>
      <w:r>
        <w:rPr>
          <w:rFonts w:hint="eastAsia"/>
        </w:rPr>
        <w:t>8269</w:t>
      </w:r>
      <w:r w:rsidR="00E6134D">
        <w:rPr>
          <w:rFonts w:hint="eastAsia"/>
        </w:rPr>
        <w:t>;</w:t>
      </w:r>
      <w:r>
        <w:rPr>
          <w:rFonts w:hint="eastAsia"/>
        </w:rPr>
        <w:t xml:space="preserve"> 27:</w:t>
      </w:r>
      <w:r>
        <w:t>C</w:t>
      </w:r>
      <w:r>
        <w:rPr>
          <w:rFonts w:hint="eastAsia"/>
        </w:rPr>
        <w:t>8282</w:t>
      </w:r>
      <w:r w:rsidR="00E6134D">
        <w:rPr>
          <w:rFonts w:hint="eastAsia"/>
        </w:rPr>
        <w:t>;</w:t>
      </w:r>
      <w:r>
        <w:rPr>
          <w:rFonts w:hint="eastAsia"/>
        </w:rPr>
        <w:t xml:space="preserve"> 28:</w:t>
      </w:r>
      <w:r>
        <w:t>C8284</w:t>
      </w:r>
      <w:r w:rsidR="00E6134D">
        <w:rPr>
          <w:rFonts w:hint="eastAsia"/>
        </w:rPr>
        <w:t>;</w:t>
      </w:r>
      <w:r>
        <w:rPr>
          <w:rFonts w:hint="eastAsia"/>
        </w:rPr>
        <w:t xml:space="preserve"> 29:</w:t>
      </w:r>
      <w:r>
        <w:t>C8311</w:t>
      </w:r>
      <w:r w:rsidR="00E6134D">
        <w:rPr>
          <w:rFonts w:hint="eastAsia"/>
        </w:rPr>
        <w:t>;</w:t>
      </w:r>
      <w:r>
        <w:rPr>
          <w:rFonts w:hint="eastAsia"/>
        </w:rPr>
        <w:t xml:space="preserve"> 30:</w:t>
      </w:r>
      <w:r>
        <w:t>C8312</w:t>
      </w:r>
      <w:r w:rsidR="00E6134D">
        <w:rPr>
          <w:rFonts w:hint="eastAsia"/>
        </w:rPr>
        <w:t>;</w:t>
      </w:r>
      <w:r>
        <w:rPr>
          <w:rFonts w:hint="eastAsia"/>
        </w:rPr>
        <w:t xml:space="preserve"> 31:</w:t>
      </w:r>
      <w:r>
        <w:t>S8408</w:t>
      </w:r>
      <w:r w:rsidR="00E6134D">
        <w:rPr>
          <w:rFonts w:hint="eastAsia"/>
        </w:rPr>
        <w:t>;</w:t>
      </w:r>
      <w:r>
        <w:rPr>
          <w:rFonts w:hint="eastAsia"/>
        </w:rPr>
        <w:t xml:space="preserve"> 32:</w:t>
      </w:r>
      <w:r>
        <w:t>S8425</w:t>
      </w:r>
      <w:r w:rsidR="00E6134D">
        <w:rPr>
          <w:rFonts w:hint="eastAsia"/>
        </w:rPr>
        <w:t>;</w:t>
      </w:r>
      <w:r>
        <w:rPr>
          <w:rFonts w:hint="eastAsia"/>
        </w:rPr>
        <w:t xml:space="preserve"> 33:</w:t>
      </w:r>
      <w:r>
        <w:t>S8430</w:t>
      </w:r>
      <w:r w:rsidR="00E6134D">
        <w:rPr>
          <w:rFonts w:hint="eastAsia"/>
        </w:rPr>
        <w:t>;</w:t>
      </w:r>
      <w:r>
        <w:rPr>
          <w:rFonts w:hint="eastAsia"/>
        </w:rPr>
        <w:t xml:space="preserve"> 34:</w:t>
      </w:r>
      <w:r>
        <w:t>S8434</w:t>
      </w:r>
      <w:r w:rsidR="00E6134D">
        <w:rPr>
          <w:rFonts w:hint="eastAsia"/>
        </w:rPr>
        <w:t>;</w:t>
      </w:r>
      <w:r>
        <w:rPr>
          <w:rFonts w:hint="eastAsia"/>
        </w:rPr>
        <w:t xml:space="preserve"> 35:</w:t>
      </w:r>
      <w:r>
        <w:t>S8488</w:t>
      </w:r>
      <w:r w:rsidR="00E6134D">
        <w:rPr>
          <w:rFonts w:hint="eastAsia"/>
        </w:rPr>
        <w:t>;</w:t>
      </w:r>
      <w:r>
        <w:rPr>
          <w:rFonts w:hint="eastAsia"/>
        </w:rPr>
        <w:t xml:space="preserve"> 36:</w:t>
      </w:r>
      <w:r>
        <w:t>S8517</w:t>
      </w:r>
    </w:p>
    <w:p w:rsidR="00370AA4" w:rsidRDefault="00370AA4">
      <w:pPr>
        <w:widowControl/>
        <w:rPr>
          <w:rFonts w:eastAsia="標楷體"/>
          <w:color w:val="000000"/>
        </w:rPr>
      </w:pPr>
    </w:p>
    <w:p w:rsidR="005516D4" w:rsidRDefault="007C561A">
      <w:pPr>
        <w:widowControl/>
        <w:rPr>
          <w:rFonts w:eastAsia="標楷體"/>
          <w:color w:val="000000"/>
        </w:rPr>
      </w:pPr>
      <w:r>
        <w:rPr>
          <w:rFonts w:eastAsia="標楷體" w:hint="eastAsia"/>
          <w:color w:val="000000"/>
        </w:rPr>
        <w:lastRenderedPageBreak/>
        <w:t>圖五</w:t>
      </w:r>
      <w:r>
        <w:rPr>
          <w:rFonts w:eastAsia="標楷體" w:hint="eastAsia"/>
          <w:color w:val="000000"/>
        </w:rPr>
        <w:t>A</w:t>
      </w:r>
      <w:r>
        <w:rPr>
          <w:rFonts w:eastAsia="標楷體" w:hint="eastAsia"/>
          <w:color w:val="000000"/>
        </w:rPr>
        <w:t>、</w:t>
      </w:r>
      <w:r w:rsidRPr="009409ED">
        <w:rPr>
          <w:rFonts w:eastAsia="標楷體" w:hint="eastAsia"/>
          <w:color w:val="000000"/>
        </w:rPr>
        <w:t>以傳統電泳分析</w:t>
      </w:r>
      <w:r>
        <w:rPr>
          <w:rFonts w:eastAsia="標楷體" w:hint="eastAsia"/>
          <w:color w:val="000000"/>
        </w:rPr>
        <w:t>18</w:t>
      </w:r>
      <w:r w:rsidRPr="009409ED">
        <w:rPr>
          <w:rFonts w:eastAsia="標楷體" w:hint="eastAsia"/>
          <w:color w:val="000000"/>
        </w:rPr>
        <w:t>個</w:t>
      </w:r>
      <w:r>
        <w:rPr>
          <w:rFonts w:eastAsia="標楷體" w:hint="eastAsia"/>
          <w:color w:val="000000"/>
        </w:rPr>
        <w:t>A(H3N2)</w:t>
      </w:r>
      <w:r w:rsidRPr="009409ED">
        <w:rPr>
          <w:rFonts w:eastAsia="標楷體" w:hint="eastAsia"/>
          <w:color w:val="000000"/>
        </w:rPr>
        <w:t>流感病毒</w:t>
      </w:r>
      <w:r>
        <w:rPr>
          <w:rFonts w:eastAsia="標楷體" w:hint="eastAsia"/>
          <w:color w:val="000000"/>
        </w:rPr>
        <w:t>陽性原始檢體</w:t>
      </w:r>
      <w:r w:rsidRPr="009409ED">
        <w:rPr>
          <w:rFonts w:eastAsia="標楷體" w:hint="eastAsia"/>
          <w:color w:val="000000"/>
        </w:rPr>
        <w:t>次世代定序序列庫之結果</w:t>
      </w:r>
    </w:p>
    <w:p w:rsidR="005516D4" w:rsidRDefault="00A72489">
      <w:pPr>
        <w:widowControl/>
        <w:rPr>
          <w:rFonts w:eastAsia="標楷體"/>
          <w:color w:val="000000"/>
        </w:rPr>
      </w:pPr>
      <w:r>
        <w:rPr>
          <w:rFonts w:eastAsia="標楷體"/>
          <w:noProof/>
          <w:color w:val="000000"/>
        </w:rPr>
        <w:drawing>
          <wp:anchor distT="0" distB="0" distL="114300" distR="114300" simplePos="0" relativeHeight="251661824" behindDoc="0" locked="0" layoutInCell="1" allowOverlap="1" wp14:anchorId="52A1A23F" wp14:editId="1DDA1FB5">
            <wp:simplePos x="0" y="0"/>
            <wp:positionH relativeFrom="column">
              <wp:posOffset>375285</wp:posOffset>
            </wp:positionH>
            <wp:positionV relativeFrom="paragraph">
              <wp:posOffset>84844</wp:posOffset>
            </wp:positionV>
            <wp:extent cx="4991735" cy="2511425"/>
            <wp:effectExtent l="0" t="0" r="0" b="317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91735" cy="2511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516D4" w:rsidRDefault="005516D4">
      <w:pPr>
        <w:widowControl/>
        <w:rPr>
          <w:rFonts w:eastAsia="標楷體"/>
          <w:color w:val="000000"/>
        </w:rPr>
      </w:pPr>
    </w:p>
    <w:p w:rsidR="005516D4" w:rsidRPr="00971539" w:rsidRDefault="005516D4">
      <w:pPr>
        <w:widowControl/>
        <w:rPr>
          <w:rFonts w:eastAsia="標楷體"/>
          <w:color w:val="000000"/>
        </w:rPr>
      </w:pPr>
    </w:p>
    <w:p w:rsidR="005516D4" w:rsidRDefault="005516D4">
      <w:pPr>
        <w:widowControl/>
        <w:rPr>
          <w:rFonts w:eastAsia="標楷體"/>
          <w:color w:val="000000"/>
        </w:rPr>
      </w:pPr>
    </w:p>
    <w:p w:rsidR="005516D4" w:rsidRDefault="005516D4">
      <w:pPr>
        <w:widowControl/>
        <w:rPr>
          <w:rFonts w:eastAsia="標楷體"/>
          <w:color w:val="000000"/>
        </w:rPr>
      </w:pPr>
    </w:p>
    <w:p w:rsidR="005516D4" w:rsidRDefault="005516D4">
      <w:pPr>
        <w:widowControl/>
        <w:rPr>
          <w:rFonts w:eastAsia="標楷體"/>
          <w:color w:val="000000"/>
        </w:rPr>
      </w:pPr>
    </w:p>
    <w:p w:rsidR="005516D4" w:rsidRDefault="005516D4">
      <w:pPr>
        <w:widowControl/>
        <w:rPr>
          <w:rFonts w:eastAsia="標楷體"/>
          <w:color w:val="000000"/>
        </w:rPr>
      </w:pPr>
    </w:p>
    <w:p w:rsidR="005516D4" w:rsidRDefault="005516D4">
      <w:pPr>
        <w:widowControl/>
        <w:rPr>
          <w:rFonts w:eastAsia="標楷體"/>
          <w:color w:val="000000"/>
        </w:rPr>
      </w:pPr>
    </w:p>
    <w:p w:rsidR="005516D4" w:rsidRDefault="005516D4">
      <w:pPr>
        <w:widowControl/>
        <w:rPr>
          <w:rFonts w:eastAsia="標楷體"/>
          <w:color w:val="000000"/>
        </w:rPr>
      </w:pPr>
    </w:p>
    <w:p w:rsidR="00F473E5" w:rsidRDefault="00F473E5">
      <w:pPr>
        <w:widowControl/>
        <w:rPr>
          <w:rFonts w:eastAsia="標楷體"/>
          <w:color w:val="000000"/>
        </w:rPr>
      </w:pPr>
    </w:p>
    <w:p w:rsidR="00F473E5" w:rsidRDefault="00F473E5">
      <w:pPr>
        <w:widowControl/>
        <w:rPr>
          <w:rFonts w:eastAsia="標楷體"/>
          <w:color w:val="000000"/>
        </w:rPr>
      </w:pPr>
    </w:p>
    <w:p w:rsidR="005516D4" w:rsidRDefault="005516D4">
      <w:pPr>
        <w:widowControl/>
        <w:rPr>
          <w:rFonts w:eastAsia="標楷體"/>
          <w:color w:val="000000"/>
        </w:rPr>
      </w:pPr>
    </w:p>
    <w:p w:rsidR="00F473E5" w:rsidRDefault="00F473E5">
      <w:pPr>
        <w:widowControl/>
        <w:rPr>
          <w:rFonts w:eastAsia="標楷體"/>
          <w:color w:val="000000"/>
        </w:rPr>
      </w:pPr>
    </w:p>
    <w:p w:rsidR="00370AA4" w:rsidRPr="00370AA4" w:rsidRDefault="00370AA4" w:rsidP="00A72489">
      <w:pPr>
        <w:widowControl/>
        <w:spacing w:line="360" w:lineRule="auto"/>
        <w:ind w:leftChars="118" w:left="283"/>
        <w:rPr>
          <w:rFonts w:eastAsia="標楷體"/>
          <w:color w:val="000000"/>
        </w:rPr>
      </w:pPr>
      <w:r>
        <w:rPr>
          <w:rFonts w:hint="eastAsia"/>
        </w:rPr>
        <w:t>1:</w:t>
      </w:r>
      <w:r>
        <w:t>C</w:t>
      </w:r>
      <w:r>
        <w:rPr>
          <w:rFonts w:hint="eastAsia"/>
        </w:rPr>
        <w:t xml:space="preserve">8197; </w:t>
      </w:r>
      <w:r>
        <w:t>2:C8203</w:t>
      </w:r>
      <w:r>
        <w:rPr>
          <w:rFonts w:hint="eastAsia"/>
        </w:rPr>
        <w:t xml:space="preserve">; </w:t>
      </w:r>
      <w:r>
        <w:t>3:C8215</w:t>
      </w:r>
      <w:r>
        <w:rPr>
          <w:rFonts w:hint="eastAsia"/>
        </w:rPr>
        <w:t>;</w:t>
      </w:r>
      <w:r>
        <w:t xml:space="preserve"> 4:C8217</w:t>
      </w:r>
      <w:r>
        <w:rPr>
          <w:rFonts w:hint="eastAsia"/>
        </w:rPr>
        <w:t>;</w:t>
      </w:r>
      <w:r>
        <w:t xml:space="preserve"> 5:C8238</w:t>
      </w:r>
      <w:r>
        <w:rPr>
          <w:rFonts w:hint="eastAsia"/>
        </w:rPr>
        <w:t>; 6:</w:t>
      </w:r>
      <w:r>
        <w:t>C</w:t>
      </w:r>
      <w:r>
        <w:rPr>
          <w:rFonts w:hint="eastAsia"/>
        </w:rPr>
        <w:t>8243; 7:</w:t>
      </w:r>
      <w:r>
        <w:t>C</w:t>
      </w:r>
      <w:r>
        <w:rPr>
          <w:rFonts w:hint="eastAsia"/>
        </w:rPr>
        <w:t>8244; 8:</w:t>
      </w:r>
      <w:r>
        <w:t>C</w:t>
      </w:r>
      <w:r>
        <w:rPr>
          <w:rFonts w:hint="eastAsia"/>
        </w:rPr>
        <w:t>8269; 9:</w:t>
      </w:r>
      <w:r>
        <w:t>C</w:t>
      </w:r>
      <w:r>
        <w:rPr>
          <w:rFonts w:hint="eastAsia"/>
        </w:rPr>
        <w:t>8282; 10:</w:t>
      </w:r>
      <w:r>
        <w:t>C8284</w:t>
      </w:r>
      <w:r>
        <w:rPr>
          <w:rFonts w:hint="eastAsia"/>
        </w:rPr>
        <w:t>; 11:</w:t>
      </w:r>
      <w:r>
        <w:t>C8311</w:t>
      </w:r>
      <w:r>
        <w:rPr>
          <w:rFonts w:hint="eastAsia"/>
        </w:rPr>
        <w:t>; 12:</w:t>
      </w:r>
      <w:r>
        <w:t>C8312</w:t>
      </w:r>
      <w:r>
        <w:rPr>
          <w:rFonts w:hint="eastAsia"/>
        </w:rPr>
        <w:t>; 13:</w:t>
      </w:r>
      <w:r>
        <w:t>S8408</w:t>
      </w:r>
      <w:r>
        <w:rPr>
          <w:rFonts w:hint="eastAsia"/>
        </w:rPr>
        <w:t>; 14:</w:t>
      </w:r>
      <w:r>
        <w:t>S8425</w:t>
      </w:r>
      <w:r>
        <w:rPr>
          <w:rFonts w:hint="eastAsia"/>
        </w:rPr>
        <w:t>; 15:</w:t>
      </w:r>
      <w:r>
        <w:t>S8430</w:t>
      </w:r>
      <w:r>
        <w:rPr>
          <w:rFonts w:hint="eastAsia"/>
        </w:rPr>
        <w:t>; 16:</w:t>
      </w:r>
      <w:r>
        <w:t>S8434</w:t>
      </w:r>
      <w:r>
        <w:rPr>
          <w:rFonts w:hint="eastAsia"/>
        </w:rPr>
        <w:t>; 17:</w:t>
      </w:r>
      <w:r>
        <w:t>S8488</w:t>
      </w:r>
      <w:r>
        <w:rPr>
          <w:rFonts w:hint="eastAsia"/>
        </w:rPr>
        <w:t>; 18:</w:t>
      </w:r>
      <w:r>
        <w:t>S8517</w:t>
      </w:r>
    </w:p>
    <w:p w:rsidR="00370AA4" w:rsidRDefault="00370AA4">
      <w:pPr>
        <w:widowControl/>
        <w:rPr>
          <w:rFonts w:eastAsia="標楷體"/>
          <w:color w:val="000000"/>
        </w:rPr>
      </w:pPr>
    </w:p>
    <w:p w:rsidR="00F473E5" w:rsidRPr="00F473E5" w:rsidRDefault="00F473E5">
      <w:pPr>
        <w:widowControl/>
        <w:rPr>
          <w:rFonts w:eastAsia="標楷體"/>
          <w:color w:val="000000"/>
        </w:rPr>
      </w:pPr>
    </w:p>
    <w:p w:rsidR="008E22D9" w:rsidRDefault="007C561A">
      <w:pPr>
        <w:widowControl/>
        <w:rPr>
          <w:rFonts w:eastAsia="標楷體"/>
          <w:color w:val="000000"/>
        </w:rPr>
      </w:pPr>
      <w:r>
        <w:rPr>
          <w:rFonts w:eastAsia="標楷體" w:hint="eastAsia"/>
          <w:color w:val="000000"/>
        </w:rPr>
        <w:t>圖五</w:t>
      </w:r>
      <w:r>
        <w:rPr>
          <w:rFonts w:eastAsia="標楷體" w:hint="eastAsia"/>
          <w:color w:val="000000"/>
        </w:rPr>
        <w:t>B</w:t>
      </w:r>
      <w:r>
        <w:rPr>
          <w:rFonts w:eastAsia="標楷體" w:hint="eastAsia"/>
          <w:color w:val="000000"/>
        </w:rPr>
        <w:t>、</w:t>
      </w:r>
      <w:r w:rsidRPr="009409ED">
        <w:rPr>
          <w:rFonts w:eastAsia="標楷體" w:hint="eastAsia"/>
          <w:color w:val="000000"/>
        </w:rPr>
        <w:t>以傳統電泳分析</w:t>
      </w:r>
      <w:r>
        <w:rPr>
          <w:rFonts w:eastAsia="標楷體" w:hint="eastAsia"/>
          <w:color w:val="000000"/>
        </w:rPr>
        <w:t>18</w:t>
      </w:r>
      <w:r w:rsidRPr="009409ED">
        <w:rPr>
          <w:rFonts w:eastAsia="標楷體" w:hint="eastAsia"/>
          <w:color w:val="000000"/>
        </w:rPr>
        <w:t>個</w:t>
      </w:r>
      <w:r>
        <w:rPr>
          <w:rFonts w:eastAsia="標楷體" w:hint="eastAsia"/>
          <w:color w:val="000000"/>
        </w:rPr>
        <w:t>A(H3N2)</w:t>
      </w:r>
      <w:r w:rsidRPr="009409ED">
        <w:rPr>
          <w:rFonts w:eastAsia="標楷體" w:hint="eastAsia"/>
          <w:color w:val="000000"/>
        </w:rPr>
        <w:t>流感病毒</w:t>
      </w:r>
      <w:r>
        <w:rPr>
          <w:rFonts w:eastAsia="標楷體" w:hint="eastAsia"/>
          <w:color w:val="000000"/>
        </w:rPr>
        <w:t>細胞</w:t>
      </w:r>
      <w:proofErr w:type="gramStart"/>
      <w:r>
        <w:rPr>
          <w:rFonts w:eastAsia="標楷體" w:hint="eastAsia"/>
          <w:color w:val="000000"/>
        </w:rPr>
        <w:t>培養株</w:t>
      </w:r>
      <w:r w:rsidRPr="009409ED">
        <w:rPr>
          <w:rFonts w:eastAsia="標楷體" w:hint="eastAsia"/>
          <w:color w:val="000000"/>
        </w:rPr>
        <w:t>次世代</w:t>
      </w:r>
      <w:proofErr w:type="gramEnd"/>
      <w:r w:rsidRPr="009409ED">
        <w:rPr>
          <w:rFonts w:eastAsia="標楷體" w:hint="eastAsia"/>
          <w:color w:val="000000"/>
        </w:rPr>
        <w:t>定序序列庫之結果</w:t>
      </w:r>
    </w:p>
    <w:p w:rsidR="00370AA4" w:rsidRDefault="00370AA4">
      <w:pPr>
        <w:widowControl/>
        <w:rPr>
          <w:rFonts w:eastAsia="標楷體"/>
          <w:color w:val="000000"/>
        </w:rPr>
      </w:pPr>
    </w:p>
    <w:p w:rsidR="00370AA4" w:rsidRDefault="00F473E5">
      <w:pPr>
        <w:widowControl/>
        <w:rPr>
          <w:rFonts w:eastAsia="標楷體"/>
          <w:color w:val="000000"/>
        </w:rPr>
      </w:pPr>
      <w:r>
        <w:rPr>
          <w:rFonts w:eastAsia="標楷體"/>
          <w:noProof/>
          <w:color w:val="000000"/>
        </w:rPr>
        <w:drawing>
          <wp:anchor distT="0" distB="0" distL="114300" distR="114300" simplePos="0" relativeHeight="251662848" behindDoc="0" locked="0" layoutInCell="1" allowOverlap="1" wp14:anchorId="2B3D0030" wp14:editId="5E3CF9AB">
            <wp:simplePos x="0" y="0"/>
            <wp:positionH relativeFrom="column">
              <wp:posOffset>249555</wp:posOffset>
            </wp:positionH>
            <wp:positionV relativeFrom="paragraph">
              <wp:posOffset>34536</wp:posOffset>
            </wp:positionV>
            <wp:extent cx="5351780" cy="2632075"/>
            <wp:effectExtent l="0" t="0" r="1270" b="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51780" cy="26320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Default="00370AA4">
      <w:pPr>
        <w:widowControl/>
        <w:rPr>
          <w:rFonts w:eastAsia="標楷體"/>
          <w:color w:val="000000"/>
        </w:rPr>
      </w:pPr>
    </w:p>
    <w:p w:rsidR="00370AA4" w:rsidRPr="00A72489" w:rsidRDefault="00A72489" w:rsidP="00A72489">
      <w:pPr>
        <w:widowControl/>
        <w:spacing w:line="360" w:lineRule="auto"/>
        <w:ind w:leftChars="118" w:left="283"/>
        <w:rPr>
          <w:rFonts w:eastAsia="標楷體"/>
          <w:color w:val="000000"/>
        </w:rPr>
      </w:pPr>
      <w:r>
        <w:rPr>
          <w:rFonts w:hint="eastAsia"/>
        </w:rPr>
        <w:lastRenderedPageBreak/>
        <w:t>19:</w:t>
      </w:r>
      <w:r>
        <w:t>C</w:t>
      </w:r>
      <w:r>
        <w:rPr>
          <w:rFonts w:hint="eastAsia"/>
        </w:rPr>
        <w:t>8197;</w:t>
      </w:r>
      <w:r>
        <w:t xml:space="preserve"> 2</w:t>
      </w:r>
      <w:r>
        <w:rPr>
          <w:rFonts w:hint="eastAsia"/>
        </w:rPr>
        <w:t>0</w:t>
      </w:r>
      <w:r>
        <w:t>:C8203</w:t>
      </w:r>
      <w:r>
        <w:rPr>
          <w:rFonts w:hint="eastAsia"/>
        </w:rPr>
        <w:t>;</w:t>
      </w:r>
      <w:r>
        <w:t xml:space="preserve"> </w:t>
      </w:r>
      <w:r>
        <w:rPr>
          <w:rFonts w:hint="eastAsia"/>
        </w:rPr>
        <w:t>21</w:t>
      </w:r>
      <w:r>
        <w:t>:C8215</w:t>
      </w:r>
      <w:r>
        <w:rPr>
          <w:rFonts w:hint="eastAsia"/>
        </w:rPr>
        <w:t>;</w:t>
      </w:r>
      <w:r>
        <w:t xml:space="preserve"> </w:t>
      </w:r>
      <w:r>
        <w:rPr>
          <w:rFonts w:hint="eastAsia"/>
        </w:rPr>
        <w:t>22</w:t>
      </w:r>
      <w:r>
        <w:t>:C8217</w:t>
      </w:r>
      <w:r>
        <w:rPr>
          <w:rFonts w:hint="eastAsia"/>
        </w:rPr>
        <w:t>;</w:t>
      </w:r>
      <w:r>
        <w:t xml:space="preserve"> </w:t>
      </w:r>
      <w:r>
        <w:rPr>
          <w:rFonts w:hint="eastAsia"/>
        </w:rPr>
        <w:t>23</w:t>
      </w:r>
      <w:r>
        <w:t>:C8238</w:t>
      </w:r>
      <w:r>
        <w:rPr>
          <w:rFonts w:hint="eastAsia"/>
        </w:rPr>
        <w:t>; 24:</w:t>
      </w:r>
      <w:r>
        <w:t>C</w:t>
      </w:r>
      <w:r>
        <w:rPr>
          <w:rFonts w:hint="eastAsia"/>
        </w:rPr>
        <w:t>8243; 25:</w:t>
      </w:r>
      <w:r>
        <w:t>C</w:t>
      </w:r>
      <w:r>
        <w:rPr>
          <w:rFonts w:hint="eastAsia"/>
        </w:rPr>
        <w:t>8244; 26:</w:t>
      </w:r>
      <w:r>
        <w:t>C</w:t>
      </w:r>
      <w:r>
        <w:rPr>
          <w:rFonts w:hint="eastAsia"/>
        </w:rPr>
        <w:t>8269; 27:</w:t>
      </w:r>
      <w:r>
        <w:t>C</w:t>
      </w:r>
      <w:r>
        <w:rPr>
          <w:rFonts w:hint="eastAsia"/>
        </w:rPr>
        <w:t>8282; 28:</w:t>
      </w:r>
      <w:r>
        <w:t>C8284</w:t>
      </w:r>
      <w:r>
        <w:rPr>
          <w:rFonts w:hint="eastAsia"/>
        </w:rPr>
        <w:t>; 29:</w:t>
      </w:r>
      <w:r>
        <w:t>C8311</w:t>
      </w:r>
      <w:r>
        <w:rPr>
          <w:rFonts w:hint="eastAsia"/>
        </w:rPr>
        <w:t>; 30:</w:t>
      </w:r>
      <w:r>
        <w:t>C8312</w:t>
      </w:r>
      <w:r>
        <w:rPr>
          <w:rFonts w:hint="eastAsia"/>
        </w:rPr>
        <w:t>; 31:</w:t>
      </w:r>
      <w:r>
        <w:t>S8408</w:t>
      </w:r>
      <w:r>
        <w:rPr>
          <w:rFonts w:hint="eastAsia"/>
        </w:rPr>
        <w:t>; 32:</w:t>
      </w:r>
      <w:r>
        <w:t>S8425</w:t>
      </w:r>
      <w:r>
        <w:rPr>
          <w:rFonts w:hint="eastAsia"/>
        </w:rPr>
        <w:t>; 33:</w:t>
      </w:r>
      <w:r>
        <w:t>S8430</w:t>
      </w:r>
      <w:r>
        <w:rPr>
          <w:rFonts w:hint="eastAsia"/>
        </w:rPr>
        <w:t>; 34:</w:t>
      </w:r>
      <w:r>
        <w:t>S8434</w:t>
      </w:r>
      <w:r>
        <w:rPr>
          <w:rFonts w:hint="eastAsia"/>
        </w:rPr>
        <w:t>; 35:</w:t>
      </w:r>
      <w:r>
        <w:t>S8488</w:t>
      </w:r>
      <w:r>
        <w:rPr>
          <w:rFonts w:hint="eastAsia"/>
        </w:rPr>
        <w:t>; 36:</w:t>
      </w:r>
      <w:r>
        <w:t>S8517</w:t>
      </w:r>
    </w:p>
    <w:p w:rsidR="00622B66" w:rsidRPr="008E22D9" w:rsidRDefault="00622B66">
      <w:pPr>
        <w:widowControl/>
        <w:rPr>
          <w:rFonts w:eastAsia="標楷體"/>
          <w:color w:val="000000"/>
        </w:rPr>
      </w:pPr>
    </w:p>
    <w:p w:rsidR="004B3B45" w:rsidRDefault="00622B66">
      <w:pPr>
        <w:widowControl/>
        <w:rPr>
          <w:rFonts w:eastAsia="標楷體"/>
          <w:color w:val="000000"/>
        </w:rPr>
      </w:pPr>
      <w:r>
        <w:rPr>
          <w:rFonts w:eastAsia="標楷體" w:hint="eastAsia"/>
          <w:color w:val="000000"/>
        </w:rPr>
        <w:t>圖六、</w:t>
      </w:r>
      <w:r w:rsidR="008E22D9">
        <w:rPr>
          <w:rFonts w:eastAsia="標楷體" w:hint="eastAsia"/>
          <w:color w:val="000000"/>
        </w:rPr>
        <w:t>以</w:t>
      </w:r>
      <w:proofErr w:type="spellStart"/>
      <w:r w:rsidR="008E22D9">
        <w:rPr>
          <w:rFonts w:eastAsia="標楷體" w:hint="eastAsia"/>
          <w:color w:val="000000"/>
        </w:rPr>
        <w:t>Bioanalyzer</w:t>
      </w:r>
      <w:proofErr w:type="spellEnd"/>
      <w:r w:rsidR="008E22D9">
        <w:rPr>
          <w:rFonts w:eastAsia="標楷體" w:hint="eastAsia"/>
          <w:color w:val="000000"/>
        </w:rPr>
        <w:t>分析流感病毒次世代定序序列庫</w:t>
      </w:r>
      <w:r>
        <w:rPr>
          <w:rFonts w:eastAsia="標楷體" w:hint="eastAsia"/>
          <w:color w:val="000000"/>
        </w:rPr>
        <w:t>(36</w:t>
      </w:r>
      <w:r>
        <w:rPr>
          <w:rFonts w:eastAsia="標楷體" w:hint="eastAsia"/>
          <w:color w:val="000000"/>
        </w:rPr>
        <w:t>個序列庫混合</w:t>
      </w:r>
      <w:r>
        <w:rPr>
          <w:rFonts w:eastAsia="標楷體" w:hint="eastAsia"/>
          <w:color w:val="000000"/>
        </w:rPr>
        <w:t>)</w:t>
      </w:r>
      <w:r w:rsidR="008E22D9">
        <w:rPr>
          <w:rFonts w:eastAsia="標楷體" w:hint="eastAsia"/>
          <w:color w:val="000000"/>
        </w:rPr>
        <w:t>之結果</w:t>
      </w:r>
    </w:p>
    <w:p w:rsidR="008B4F23" w:rsidRDefault="00C82F01">
      <w:pPr>
        <w:widowControl/>
        <w:rPr>
          <w:rFonts w:eastAsia="標楷體"/>
          <w:color w:val="000000"/>
        </w:rPr>
      </w:pPr>
      <w:r w:rsidRPr="004B3B45">
        <w:rPr>
          <w:rFonts w:ascii="標楷體" w:eastAsia="標楷體" w:hAnsi="標楷體"/>
          <w:b/>
          <w:noProof/>
        </w:rPr>
        <w:drawing>
          <wp:anchor distT="0" distB="0" distL="114300" distR="114300" simplePos="0" relativeHeight="251660288" behindDoc="0" locked="0" layoutInCell="1" allowOverlap="1" wp14:anchorId="18C5D560" wp14:editId="78977879">
            <wp:simplePos x="0" y="0"/>
            <wp:positionH relativeFrom="column">
              <wp:posOffset>346956</wp:posOffset>
            </wp:positionH>
            <wp:positionV relativeFrom="paragraph">
              <wp:posOffset>202565</wp:posOffset>
            </wp:positionV>
            <wp:extent cx="5301615" cy="2292985"/>
            <wp:effectExtent l="0" t="0" r="0" b="0"/>
            <wp:wrapNone/>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01615" cy="22929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8B4F23" w:rsidRDefault="008B4F23">
      <w:pPr>
        <w:widowControl/>
        <w:rPr>
          <w:rFonts w:eastAsia="標楷體"/>
          <w:color w:val="000000"/>
        </w:rPr>
      </w:pPr>
    </w:p>
    <w:p w:rsidR="00E65A19" w:rsidRDefault="00E65A19">
      <w:pPr>
        <w:widowControl/>
        <w:rPr>
          <w:rFonts w:eastAsia="標楷體"/>
          <w:color w:val="000000"/>
        </w:rPr>
      </w:pPr>
    </w:p>
    <w:p w:rsidR="00E65A19" w:rsidRDefault="00E65A19">
      <w:pPr>
        <w:widowControl/>
        <w:rPr>
          <w:rFonts w:eastAsia="標楷體"/>
          <w:color w:val="000000"/>
        </w:rPr>
      </w:pPr>
    </w:p>
    <w:p w:rsidR="00E65A19" w:rsidRDefault="00E65A19">
      <w:pPr>
        <w:widowControl/>
        <w:rPr>
          <w:rFonts w:eastAsia="標楷體"/>
          <w:color w:val="000000"/>
        </w:rPr>
      </w:pPr>
    </w:p>
    <w:p w:rsidR="002B52EB" w:rsidRPr="004C50D3" w:rsidRDefault="002B52EB" w:rsidP="003B0AC6">
      <w:pPr>
        <w:widowControl/>
        <w:spacing w:afterLines="50" w:after="180"/>
        <w:rPr>
          <w:rFonts w:eastAsia="標楷體"/>
          <w:b/>
        </w:rPr>
      </w:pPr>
      <w:r w:rsidRPr="004C50D3">
        <w:rPr>
          <w:rFonts w:ascii="標楷體" w:eastAsia="標楷體" w:hAnsi="標楷體" w:hint="eastAsia"/>
          <w:b/>
        </w:rPr>
        <w:t>表一、</w:t>
      </w:r>
      <w:bookmarkEnd w:id="16"/>
      <w:r w:rsidR="009946CD" w:rsidRPr="004C50D3">
        <w:rPr>
          <w:rFonts w:ascii="標楷體" w:eastAsia="標楷體" w:hAnsi="標楷體" w:hint="eastAsia"/>
          <w:b/>
        </w:rPr>
        <w:t>經培養後</w:t>
      </w:r>
      <w:r w:rsidR="009946CD" w:rsidRPr="004C50D3">
        <w:rPr>
          <w:rFonts w:eastAsia="標楷體"/>
          <w:b/>
        </w:rPr>
        <w:t>病毒</w:t>
      </w:r>
      <w:proofErr w:type="spellStart"/>
      <w:r w:rsidR="009946CD" w:rsidRPr="004C50D3">
        <w:rPr>
          <w:rFonts w:eastAsia="標楷體"/>
          <w:b/>
        </w:rPr>
        <w:t>quasispecies</w:t>
      </w:r>
      <w:proofErr w:type="spellEnd"/>
      <w:r w:rsidR="009946CD" w:rsidRPr="004C50D3">
        <w:rPr>
          <w:rFonts w:eastAsia="標楷體"/>
          <w:b/>
        </w:rPr>
        <w:t>於</w:t>
      </w:r>
      <w:r w:rsidR="009946CD" w:rsidRPr="004C50D3">
        <w:rPr>
          <w:rFonts w:eastAsia="標楷體"/>
          <w:b/>
        </w:rPr>
        <w:t>PB2</w:t>
      </w:r>
      <w:r w:rsidR="009946CD" w:rsidRPr="004C50D3">
        <w:rPr>
          <w:rFonts w:eastAsia="標楷體"/>
          <w:b/>
        </w:rPr>
        <w:t>蛋白產生</w:t>
      </w:r>
      <w:r w:rsidR="009946CD" w:rsidRPr="004C50D3">
        <w:rPr>
          <w:rFonts w:eastAsia="標楷體" w:hint="eastAsia"/>
          <w:b/>
        </w:rPr>
        <w:t>之</w:t>
      </w:r>
      <w:r w:rsidR="009946CD" w:rsidRPr="004C50D3">
        <w:rPr>
          <w:rFonts w:eastAsia="標楷體"/>
          <w:b/>
        </w:rPr>
        <w:t>突變</w:t>
      </w:r>
      <w:r w:rsidR="00891F87" w:rsidRPr="004C50D3">
        <w:rPr>
          <w:rFonts w:eastAsia="標楷體" w:hint="eastAsia"/>
          <w:b/>
        </w:rPr>
        <w:t>分析</w:t>
      </w:r>
    </w:p>
    <w:p w:rsidR="009946CD" w:rsidRPr="009946CD" w:rsidRDefault="009946CD" w:rsidP="003B0AC6">
      <w:pPr>
        <w:widowControl/>
        <w:spacing w:afterLines="50" w:after="180"/>
        <w:rPr>
          <w:rFonts w:eastAsia="標楷體"/>
        </w:rPr>
      </w:pPr>
      <w:r>
        <w:rPr>
          <w:rFonts w:eastAsia="標楷體" w:hint="eastAsia"/>
        </w:rPr>
        <w:t>(A)</w:t>
      </w:r>
      <w:r w:rsidR="009C05A5">
        <w:rPr>
          <w:rFonts w:eastAsia="標楷體" w:hint="eastAsia"/>
        </w:rPr>
        <w:t xml:space="preserve"> </w:t>
      </w:r>
      <w:r>
        <w:rPr>
          <w:rFonts w:eastAsia="標楷體" w:hint="eastAsia"/>
        </w:rPr>
        <w:t>非同義突變</w:t>
      </w:r>
    </w:p>
    <w:p w:rsidR="002B52EB" w:rsidRDefault="009946CD" w:rsidP="002B52EB">
      <w:r w:rsidRPr="009946CD">
        <w:rPr>
          <w:noProof/>
        </w:rPr>
        <w:drawing>
          <wp:inline distT="0" distB="0" distL="0" distR="0" wp14:anchorId="5A7FD938" wp14:editId="75BD1FEB">
            <wp:extent cx="5759450" cy="713222"/>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59450" cy="713222"/>
                    </a:xfrm>
                    <a:prstGeom prst="rect">
                      <a:avLst/>
                    </a:prstGeom>
                    <a:noFill/>
                    <a:ln>
                      <a:noFill/>
                    </a:ln>
                  </pic:spPr>
                </pic:pic>
              </a:graphicData>
            </a:graphic>
          </wp:inline>
        </w:drawing>
      </w:r>
    </w:p>
    <w:p w:rsidR="009946CD" w:rsidRDefault="009946CD" w:rsidP="002B52EB">
      <w:r>
        <w:rPr>
          <w:rFonts w:hint="eastAsia"/>
        </w:rPr>
        <w:t>(B)</w:t>
      </w:r>
      <w:r w:rsidR="009C05A5">
        <w:rPr>
          <w:rFonts w:hint="eastAsia"/>
        </w:rPr>
        <w:t xml:space="preserve"> </w:t>
      </w:r>
      <w:r w:rsidRPr="009946CD">
        <w:rPr>
          <w:rFonts w:ascii="標楷體" w:eastAsia="標楷體" w:hAnsi="標楷體" w:hint="eastAsia"/>
        </w:rPr>
        <w:t>同義突變</w:t>
      </w:r>
    </w:p>
    <w:p w:rsidR="009946CD" w:rsidRDefault="009946CD" w:rsidP="002B52EB">
      <w:r w:rsidRPr="009946CD">
        <w:rPr>
          <w:noProof/>
        </w:rPr>
        <w:drawing>
          <wp:inline distT="0" distB="0" distL="0" distR="0">
            <wp:extent cx="3060290" cy="700350"/>
            <wp:effectExtent l="0" t="0" r="6985" b="508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87998" cy="706691"/>
                    </a:xfrm>
                    <a:prstGeom prst="rect">
                      <a:avLst/>
                    </a:prstGeom>
                    <a:noFill/>
                    <a:ln>
                      <a:noFill/>
                    </a:ln>
                  </pic:spPr>
                </pic:pic>
              </a:graphicData>
            </a:graphic>
          </wp:inline>
        </w:drawing>
      </w:r>
    </w:p>
    <w:p w:rsidR="00C809B5" w:rsidRPr="00FE378D" w:rsidRDefault="00C809B5" w:rsidP="002B52EB"/>
    <w:p w:rsidR="002B52EB" w:rsidRPr="004C50D3" w:rsidRDefault="002B52EB" w:rsidP="003B0AC6">
      <w:pPr>
        <w:widowControl/>
        <w:spacing w:afterLines="50" w:after="180"/>
        <w:rPr>
          <w:rFonts w:eastAsia="標楷體"/>
          <w:b/>
        </w:rPr>
      </w:pPr>
      <w:r w:rsidRPr="004C50D3">
        <w:rPr>
          <w:rFonts w:ascii="標楷體" w:eastAsia="標楷體" w:hAnsi="標楷體" w:hint="eastAsia"/>
          <w:b/>
        </w:rPr>
        <w:t>表二、</w:t>
      </w:r>
      <w:r w:rsidR="00C809B5" w:rsidRPr="004C50D3">
        <w:rPr>
          <w:rFonts w:ascii="標楷體" w:eastAsia="標楷體" w:hAnsi="標楷體" w:hint="eastAsia"/>
          <w:b/>
        </w:rPr>
        <w:t>經培養後</w:t>
      </w:r>
      <w:r w:rsidR="00C809B5" w:rsidRPr="004C50D3">
        <w:rPr>
          <w:rFonts w:eastAsia="標楷體"/>
          <w:b/>
        </w:rPr>
        <w:t>病毒</w:t>
      </w:r>
      <w:proofErr w:type="spellStart"/>
      <w:r w:rsidR="00C809B5" w:rsidRPr="004C50D3">
        <w:rPr>
          <w:rFonts w:eastAsia="標楷體"/>
          <w:b/>
        </w:rPr>
        <w:t>quasispecies</w:t>
      </w:r>
      <w:proofErr w:type="spellEnd"/>
      <w:r w:rsidR="00C809B5" w:rsidRPr="004C50D3">
        <w:rPr>
          <w:rFonts w:eastAsia="標楷體"/>
          <w:b/>
        </w:rPr>
        <w:t>於</w:t>
      </w:r>
      <w:r w:rsidR="00C809B5" w:rsidRPr="004C50D3">
        <w:rPr>
          <w:rFonts w:eastAsia="標楷體"/>
          <w:b/>
        </w:rPr>
        <w:t>PB</w:t>
      </w:r>
      <w:r w:rsidR="00C809B5" w:rsidRPr="004C50D3">
        <w:rPr>
          <w:rFonts w:eastAsia="標楷體" w:hint="eastAsia"/>
          <w:b/>
        </w:rPr>
        <w:t>1</w:t>
      </w:r>
      <w:r w:rsidR="00C809B5" w:rsidRPr="004C50D3">
        <w:rPr>
          <w:rFonts w:eastAsia="標楷體"/>
          <w:b/>
        </w:rPr>
        <w:t>蛋白產生</w:t>
      </w:r>
      <w:r w:rsidR="00C809B5" w:rsidRPr="004C50D3">
        <w:rPr>
          <w:rFonts w:eastAsia="標楷體" w:hint="eastAsia"/>
          <w:b/>
        </w:rPr>
        <w:t>之</w:t>
      </w:r>
      <w:r w:rsidR="00C809B5" w:rsidRPr="004C50D3">
        <w:rPr>
          <w:rFonts w:eastAsia="標楷體"/>
          <w:b/>
        </w:rPr>
        <w:t>突變</w:t>
      </w:r>
      <w:r w:rsidR="00891F87" w:rsidRPr="004C50D3">
        <w:rPr>
          <w:rFonts w:eastAsia="標楷體" w:hint="eastAsia"/>
          <w:b/>
        </w:rPr>
        <w:t>分析</w:t>
      </w:r>
    </w:p>
    <w:p w:rsidR="00891F87" w:rsidRPr="002B52EB" w:rsidRDefault="00891F87" w:rsidP="003B0AC6">
      <w:pPr>
        <w:widowControl/>
        <w:spacing w:afterLines="50" w:after="180"/>
        <w:rPr>
          <w:rFonts w:ascii="標楷體" w:eastAsia="標楷體" w:hAnsi="標楷體"/>
          <w:sz w:val="28"/>
          <w:szCs w:val="28"/>
        </w:rPr>
      </w:pPr>
      <w:r>
        <w:rPr>
          <w:rFonts w:eastAsia="標楷體" w:hint="eastAsia"/>
        </w:rPr>
        <w:t>(A)</w:t>
      </w:r>
      <w:r w:rsidR="009C05A5">
        <w:rPr>
          <w:rFonts w:eastAsia="標楷體" w:hint="eastAsia"/>
        </w:rPr>
        <w:t xml:space="preserve"> </w:t>
      </w:r>
      <w:r>
        <w:rPr>
          <w:rFonts w:eastAsia="標楷體" w:hint="eastAsia"/>
        </w:rPr>
        <w:t>非同義突變</w:t>
      </w:r>
    </w:p>
    <w:p w:rsidR="002B52EB" w:rsidRDefault="00891F87">
      <w:pPr>
        <w:widowControl/>
        <w:rPr>
          <w:rFonts w:eastAsia="標楷體"/>
          <w:sz w:val="28"/>
          <w:szCs w:val="28"/>
        </w:rPr>
      </w:pPr>
      <w:r w:rsidRPr="00891F87">
        <w:rPr>
          <w:noProof/>
        </w:rPr>
        <w:lastRenderedPageBreak/>
        <w:drawing>
          <wp:inline distT="0" distB="0" distL="0" distR="0">
            <wp:extent cx="3259393" cy="737681"/>
            <wp:effectExtent l="0" t="0" r="0" b="571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65351" cy="739030"/>
                    </a:xfrm>
                    <a:prstGeom prst="rect">
                      <a:avLst/>
                    </a:prstGeom>
                    <a:noFill/>
                    <a:ln>
                      <a:noFill/>
                    </a:ln>
                  </pic:spPr>
                </pic:pic>
              </a:graphicData>
            </a:graphic>
          </wp:inline>
        </w:drawing>
      </w:r>
    </w:p>
    <w:p w:rsidR="00891F87" w:rsidRDefault="00891F87">
      <w:pPr>
        <w:widowControl/>
        <w:rPr>
          <w:rFonts w:eastAsia="標楷體"/>
          <w:sz w:val="28"/>
          <w:szCs w:val="28"/>
        </w:rPr>
      </w:pPr>
      <w:r>
        <w:rPr>
          <w:rFonts w:eastAsia="標楷體" w:hint="eastAsia"/>
          <w:sz w:val="28"/>
          <w:szCs w:val="28"/>
        </w:rPr>
        <w:t>(B)</w:t>
      </w:r>
      <w:r w:rsidRPr="00891F87">
        <w:rPr>
          <w:rFonts w:ascii="標楷體" w:eastAsia="標楷體" w:hAnsi="標楷體" w:hint="eastAsia"/>
        </w:rPr>
        <w:t xml:space="preserve"> </w:t>
      </w:r>
      <w:r w:rsidRPr="009946CD">
        <w:rPr>
          <w:rFonts w:ascii="標楷體" w:eastAsia="標楷體" w:hAnsi="標楷體" w:hint="eastAsia"/>
        </w:rPr>
        <w:t>同義突變</w:t>
      </w:r>
    </w:p>
    <w:p w:rsidR="00891F87" w:rsidRDefault="00891F87">
      <w:pPr>
        <w:widowControl/>
        <w:rPr>
          <w:rFonts w:eastAsia="標楷體"/>
          <w:sz w:val="28"/>
          <w:szCs w:val="28"/>
        </w:rPr>
      </w:pPr>
      <w:r w:rsidRPr="00891F87">
        <w:rPr>
          <w:noProof/>
        </w:rPr>
        <w:drawing>
          <wp:inline distT="0" distB="0" distL="0" distR="0" wp14:anchorId="292D9B38" wp14:editId="55A87BCC">
            <wp:extent cx="5759450" cy="701095"/>
            <wp:effectExtent l="0" t="0" r="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59450" cy="701095"/>
                    </a:xfrm>
                    <a:prstGeom prst="rect">
                      <a:avLst/>
                    </a:prstGeom>
                    <a:noFill/>
                    <a:ln>
                      <a:noFill/>
                    </a:ln>
                  </pic:spPr>
                </pic:pic>
              </a:graphicData>
            </a:graphic>
          </wp:inline>
        </w:drawing>
      </w:r>
    </w:p>
    <w:p w:rsidR="00891F87" w:rsidRDefault="00891F87">
      <w:pPr>
        <w:widowControl/>
        <w:rPr>
          <w:rFonts w:eastAsia="標楷體"/>
          <w:sz w:val="28"/>
          <w:szCs w:val="28"/>
        </w:rPr>
      </w:pPr>
    </w:p>
    <w:p w:rsidR="00A36D62" w:rsidRPr="004C50D3" w:rsidRDefault="00A36D62">
      <w:pPr>
        <w:widowControl/>
        <w:rPr>
          <w:rFonts w:eastAsia="標楷體"/>
          <w:b/>
        </w:rPr>
      </w:pPr>
      <w:r w:rsidRPr="004C50D3">
        <w:rPr>
          <w:rFonts w:eastAsia="標楷體" w:hint="eastAsia"/>
          <w:b/>
        </w:rPr>
        <w:t>表三、</w:t>
      </w:r>
      <w:r w:rsidR="00891F87" w:rsidRPr="004C50D3">
        <w:rPr>
          <w:rFonts w:ascii="標楷體" w:eastAsia="標楷體" w:hAnsi="標楷體" w:hint="eastAsia"/>
          <w:b/>
        </w:rPr>
        <w:t>經培養後</w:t>
      </w:r>
      <w:r w:rsidR="00891F87" w:rsidRPr="004C50D3">
        <w:rPr>
          <w:rFonts w:eastAsia="標楷體"/>
          <w:b/>
        </w:rPr>
        <w:t>病毒</w:t>
      </w:r>
      <w:proofErr w:type="spellStart"/>
      <w:r w:rsidR="00891F87" w:rsidRPr="004C50D3">
        <w:rPr>
          <w:rFonts w:eastAsia="標楷體"/>
          <w:b/>
        </w:rPr>
        <w:t>quasispecies</w:t>
      </w:r>
      <w:proofErr w:type="spellEnd"/>
      <w:r w:rsidR="00891F87" w:rsidRPr="004C50D3">
        <w:rPr>
          <w:rFonts w:eastAsia="標楷體"/>
          <w:b/>
        </w:rPr>
        <w:t>於</w:t>
      </w:r>
      <w:r w:rsidR="00891F87" w:rsidRPr="004C50D3">
        <w:rPr>
          <w:rFonts w:eastAsia="標楷體"/>
          <w:b/>
        </w:rPr>
        <w:t>PB</w:t>
      </w:r>
      <w:r w:rsidR="00891F87" w:rsidRPr="004C50D3">
        <w:rPr>
          <w:rFonts w:eastAsia="標楷體" w:hint="eastAsia"/>
          <w:b/>
        </w:rPr>
        <w:t>1</w:t>
      </w:r>
      <w:r w:rsidR="00891F87" w:rsidRPr="004C50D3">
        <w:rPr>
          <w:rFonts w:eastAsia="標楷體"/>
          <w:b/>
        </w:rPr>
        <w:t>蛋白產生</w:t>
      </w:r>
      <w:r w:rsidR="00891F87" w:rsidRPr="004C50D3">
        <w:rPr>
          <w:rFonts w:eastAsia="標楷體" w:hint="eastAsia"/>
          <w:b/>
        </w:rPr>
        <w:t>之</w:t>
      </w:r>
      <w:r w:rsidR="00891F87" w:rsidRPr="004C50D3">
        <w:rPr>
          <w:rFonts w:eastAsia="標楷體"/>
          <w:b/>
        </w:rPr>
        <w:t>突變</w:t>
      </w:r>
      <w:r w:rsidR="00891F87" w:rsidRPr="004C50D3">
        <w:rPr>
          <w:rFonts w:eastAsia="標楷體" w:hint="eastAsia"/>
          <w:b/>
        </w:rPr>
        <w:t>分析</w:t>
      </w:r>
    </w:p>
    <w:p w:rsidR="00A36D62" w:rsidRDefault="002A04A7">
      <w:pPr>
        <w:widowControl/>
        <w:rPr>
          <w:rFonts w:eastAsia="標楷體"/>
          <w:sz w:val="28"/>
          <w:szCs w:val="28"/>
        </w:rPr>
      </w:pPr>
      <w:r>
        <w:rPr>
          <w:rFonts w:eastAsia="標楷體" w:hint="eastAsia"/>
        </w:rPr>
        <w:t>(A)</w:t>
      </w:r>
      <w:r w:rsidR="00F563B7">
        <w:rPr>
          <w:rFonts w:eastAsia="標楷體" w:hint="eastAsia"/>
        </w:rPr>
        <w:t xml:space="preserve"> </w:t>
      </w:r>
      <w:r>
        <w:rPr>
          <w:rFonts w:eastAsia="標楷體" w:hint="eastAsia"/>
        </w:rPr>
        <w:t>非同義突變</w:t>
      </w:r>
    </w:p>
    <w:p w:rsidR="00FF26F1" w:rsidRDefault="002A04A7">
      <w:pPr>
        <w:widowControl/>
        <w:rPr>
          <w:rFonts w:eastAsia="標楷體"/>
          <w:sz w:val="28"/>
          <w:szCs w:val="28"/>
        </w:rPr>
      </w:pPr>
      <w:r w:rsidRPr="002A04A7">
        <w:rPr>
          <w:noProof/>
        </w:rPr>
        <w:drawing>
          <wp:inline distT="0" distB="0" distL="0" distR="0" wp14:anchorId="5D247E4C" wp14:editId="5C0E1368">
            <wp:extent cx="5759450" cy="750957"/>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750957"/>
                    </a:xfrm>
                    <a:prstGeom prst="rect">
                      <a:avLst/>
                    </a:prstGeom>
                    <a:noFill/>
                    <a:ln>
                      <a:noFill/>
                    </a:ln>
                  </pic:spPr>
                </pic:pic>
              </a:graphicData>
            </a:graphic>
          </wp:inline>
        </w:drawing>
      </w:r>
    </w:p>
    <w:p w:rsidR="00FF26F1" w:rsidRDefault="002A04A7">
      <w:pPr>
        <w:widowControl/>
        <w:rPr>
          <w:rFonts w:eastAsia="標楷體"/>
          <w:sz w:val="28"/>
          <w:szCs w:val="28"/>
        </w:rPr>
      </w:pPr>
      <w:r>
        <w:rPr>
          <w:rFonts w:eastAsia="標楷體" w:hint="eastAsia"/>
          <w:sz w:val="28"/>
          <w:szCs w:val="28"/>
        </w:rPr>
        <w:t>(B)</w:t>
      </w:r>
      <w:r w:rsidRPr="00891F87">
        <w:rPr>
          <w:rFonts w:ascii="標楷體" w:eastAsia="標楷體" w:hAnsi="標楷體" w:hint="eastAsia"/>
        </w:rPr>
        <w:t xml:space="preserve"> </w:t>
      </w:r>
      <w:r w:rsidRPr="009946CD">
        <w:rPr>
          <w:rFonts w:ascii="標楷體" w:eastAsia="標楷體" w:hAnsi="標楷體" w:hint="eastAsia"/>
        </w:rPr>
        <w:t>同義突變</w:t>
      </w:r>
    </w:p>
    <w:p w:rsidR="00FF26F1" w:rsidRDefault="002A04A7">
      <w:pPr>
        <w:widowControl/>
        <w:rPr>
          <w:rFonts w:eastAsia="標楷體"/>
          <w:sz w:val="28"/>
          <w:szCs w:val="28"/>
        </w:rPr>
      </w:pPr>
      <w:r w:rsidRPr="002A04A7">
        <w:rPr>
          <w:noProof/>
        </w:rPr>
        <w:drawing>
          <wp:inline distT="0" distB="0" distL="0" distR="0" wp14:anchorId="552F7692" wp14:editId="18E4B069">
            <wp:extent cx="4188542" cy="740518"/>
            <wp:effectExtent l="0" t="0" r="2540" b="254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91924" cy="741116"/>
                    </a:xfrm>
                    <a:prstGeom prst="rect">
                      <a:avLst/>
                    </a:prstGeom>
                    <a:noFill/>
                    <a:ln>
                      <a:noFill/>
                    </a:ln>
                  </pic:spPr>
                </pic:pic>
              </a:graphicData>
            </a:graphic>
          </wp:inline>
        </w:drawing>
      </w:r>
    </w:p>
    <w:p w:rsidR="00FF26F1" w:rsidRPr="004C50D3" w:rsidRDefault="00FF26F1" w:rsidP="003B0AC6">
      <w:pPr>
        <w:widowControl/>
        <w:spacing w:afterLines="50" w:after="180"/>
        <w:rPr>
          <w:rFonts w:eastAsia="標楷體"/>
          <w:b/>
        </w:rPr>
      </w:pPr>
      <w:r w:rsidRPr="004C50D3">
        <w:rPr>
          <w:rFonts w:eastAsia="標楷體" w:hint="eastAsia"/>
          <w:b/>
        </w:rPr>
        <w:t>表四、</w:t>
      </w:r>
      <w:r w:rsidR="004C50D3" w:rsidRPr="004C50D3">
        <w:rPr>
          <w:rFonts w:ascii="標楷體" w:eastAsia="標楷體" w:hAnsi="標楷體" w:hint="eastAsia"/>
          <w:b/>
        </w:rPr>
        <w:t>經培養後</w:t>
      </w:r>
      <w:r w:rsidR="004C50D3" w:rsidRPr="004C50D3">
        <w:rPr>
          <w:rFonts w:eastAsia="標楷體"/>
          <w:b/>
        </w:rPr>
        <w:t>病毒</w:t>
      </w:r>
      <w:proofErr w:type="spellStart"/>
      <w:r w:rsidR="004C50D3" w:rsidRPr="004C50D3">
        <w:rPr>
          <w:rFonts w:eastAsia="標楷體"/>
          <w:b/>
        </w:rPr>
        <w:t>quasispecies</w:t>
      </w:r>
      <w:proofErr w:type="spellEnd"/>
      <w:r w:rsidR="004C50D3" w:rsidRPr="004C50D3">
        <w:rPr>
          <w:rFonts w:eastAsia="標楷體"/>
          <w:b/>
        </w:rPr>
        <w:t>於</w:t>
      </w:r>
      <w:r w:rsidR="004C50D3" w:rsidRPr="004C50D3">
        <w:rPr>
          <w:rFonts w:eastAsia="標楷體" w:hint="eastAsia"/>
          <w:b/>
        </w:rPr>
        <w:t>HA</w:t>
      </w:r>
      <w:r w:rsidR="004C50D3" w:rsidRPr="004C50D3">
        <w:rPr>
          <w:rFonts w:eastAsia="標楷體"/>
          <w:b/>
        </w:rPr>
        <w:t>蛋白產生</w:t>
      </w:r>
      <w:r w:rsidR="004C50D3" w:rsidRPr="004C50D3">
        <w:rPr>
          <w:rFonts w:eastAsia="標楷體" w:hint="eastAsia"/>
          <w:b/>
        </w:rPr>
        <w:t>之</w:t>
      </w:r>
      <w:r w:rsidR="004C50D3" w:rsidRPr="004C50D3">
        <w:rPr>
          <w:rFonts w:eastAsia="標楷體"/>
          <w:b/>
        </w:rPr>
        <w:t>突變</w:t>
      </w:r>
      <w:r w:rsidR="004C50D3" w:rsidRPr="004C50D3">
        <w:rPr>
          <w:rFonts w:eastAsia="標楷體" w:hint="eastAsia"/>
          <w:b/>
        </w:rPr>
        <w:t>分析</w:t>
      </w:r>
    </w:p>
    <w:p w:rsidR="004C50D3" w:rsidRDefault="004C50D3" w:rsidP="003B0AC6">
      <w:pPr>
        <w:widowControl/>
        <w:spacing w:afterLines="50" w:after="180"/>
        <w:rPr>
          <w:rFonts w:eastAsia="標楷體"/>
        </w:rPr>
      </w:pPr>
      <w:r>
        <w:rPr>
          <w:rFonts w:eastAsia="標楷體" w:hint="eastAsia"/>
        </w:rPr>
        <w:t>(A)</w:t>
      </w:r>
      <w:r w:rsidRPr="004C50D3">
        <w:rPr>
          <w:rFonts w:eastAsia="標楷體" w:hint="eastAsia"/>
        </w:rPr>
        <w:t xml:space="preserve"> </w:t>
      </w:r>
      <w:r>
        <w:rPr>
          <w:rFonts w:eastAsia="標楷體" w:hint="eastAsia"/>
        </w:rPr>
        <w:t>非同義突變</w:t>
      </w:r>
    </w:p>
    <w:p w:rsidR="004C50D3" w:rsidRDefault="004C50D3">
      <w:pPr>
        <w:widowControl/>
        <w:rPr>
          <w:rFonts w:eastAsia="標楷體"/>
        </w:rPr>
      </w:pPr>
      <w:r w:rsidRPr="004C50D3">
        <w:rPr>
          <w:rFonts w:hint="eastAsia"/>
          <w:noProof/>
        </w:rPr>
        <w:drawing>
          <wp:inline distT="0" distB="0" distL="0" distR="0" wp14:anchorId="41764B82" wp14:editId="723B976F">
            <wp:extent cx="5759450" cy="949823"/>
            <wp:effectExtent l="0" t="0" r="0" b="3175"/>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9450" cy="949823"/>
                    </a:xfrm>
                    <a:prstGeom prst="rect">
                      <a:avLst/>
                    </a:prstGeom>
                    <a:noFill/>
                    <a:ln>
                      <a:noFill/>
                    </a:ln>
                  </pic:spPr>
                </pic:pic>
              </a:graphicData>
            </a:graphic>
          </wp:inline>
        </w:drawing>
      </w:r>
    </w:p>
    <w:p w:rsidR="004C50D3" w:rsidRDefault="004C50D3">
      <w:pPr>
        <w:widowControl/>
        <w:rPr>
          <w:rFonts w:eastAsia="標楷體"/>
        </w:rPr>
      </w:pPr>
      <w:r>
        <w:rPr>
          <w:rFonts w:eastAsia="標楷體" w:hint="eastAsia"/>
        </w:rPr>
        <w:t>(B)</w:t>
      </w:r>
      <w:r w:rsidRPr="004C50D3">
        <w:rPr>
          <w:rFonts w:ascii="標楷體" w:eastAsia="標楷體" w:hAnsi="標楷體" w:hint="eastAsia"/>
        </w:rPr>
        <w:t xml:space="preserve"> </w:t>
      </w:r>
      <w:r w:rsidRPr="009946CD">
        <w:rPr>
          <w:rFonts w:ascii="標楷體" w:eastAsia="標楷體" w:hAnsi="標楷體" w:hint="eastAsia"/>
        </w:rPr>
        <w:t>同義突變</w:t>
      </w:r>
    </w:p>
    <w:p w:rsidR="004C50D3" w:rsidRDefault="004C50D3">
      <w:pPr>
        <w:widowControl/>
        <w:rPr>
          <w:rFonts w:eastAsia="標楷體"/>
        </w:rPr>
      </w:pPr>
      <w:r w:rsidRPr="004C50D3">
        <w:rPr>
          <w:rFonts w:hint="eastAsia"/>
          <w:noProof/>
        </w:rPr>
        <w:drawing>
          <wp:inline distT="0" distB="0" distL="0" distR="0">
            <wp:extent cx="2858043" cy="766916"/>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59116" cy="767204"/>
                    </a:xfrm>
                    <a:prstGeom prst="rect">
                      <a:avLst/>
                    </a:prstGeom>
                    <a:noFill/>
                    <a:ln>
                      <a:noFill/>
                    </a:ln>
                  </pic:spPr>
                </pic:pic>
              </a:graphicData>
            </a:graphic>
          </wp:inline>
        </w:drawing>
      </w:r>
    </w:p>
    <w:p w:rsidR="004C50D3" w:rsidRDefault="004C50D3">
      <w:pPr>
        <w:widowControl/>
        <w:rPr>
          <w:rFonts w:eastAsia="標楷體"/>
        </w:rPr>
      </w:pPr>
    </w:p>
    <w:p w:rsidR="00E65A19" w:rsidRDefault="00E65A19">
      <w:pPr>
        <w:widowControl/>
        <w:rPr>
          <w:rFonts w:eastAsia="標楷體"/>
        </w:rPr>
      </w:pPr>
    </w:p>
    <w:p w:rsidR="00E65A19" w:rsidRDefault="00E65A19">
      <w:pPr>
        <w:widowControl/>
        <w:rPr>
          <w:rFonts w:eastAsia="標楷體"/>
        </w:rPr>
      </w:pPr>
    </w:p>
    <w:p w:rsidR="004C50D3" w:rsidRDefault="00D9440A" w:rsidP="003B0AC6">
      <w:pPr>
        <w:widowControl/>
        <w:spacing w:afterLines="50" w:after="180"/>
        <w:rPr>
          <w:rFonts w:eastAsia="標楷體"/>
        </w:rPr>
      </w:pPr>
      <w:r>
        <w:rPr>
          <w:rFonts w:eastAsia="標楷體" w:hint="eastAsia"/>
          <w:b/>
        </w:rPr>
        <w:lastRenderedPageBreak/>
        <w:t>表五</w:t>
      </w:r>
      <w:r w:rsidRPr="004C50D3">
        <w:rPr>
          <w:rFonts w:eastAsia="標楷體" w:hint="eastAsia"/>
          <w:b/>
        </w:rPr>
        <w:t>、</w:t>
      </w:r>
      <w:r w:rsidRPr="004C50D3">
        <w:rPr>
          <w:rFonts w:ascii="標楷體" w:eastAsia="標楷體" w:hAnsi="標楷體" w:hint="eastAsia"/>
          <w:b/>
        </w:rPr>
        <w:t>經培養後</w:t>
      </w:r>
      <w:r w:rsidRPr="004C50D3">
        <w:rPr>
          <w:rFonts w:eastAsia="標楷體"/>
          <w:b/>
        </w:rPr>
        <w:t>病毒</w:t>
      </w:r>
      <w:proofErr w:type="spellStart"/>
      <w:r w:rsidRPr="004C50D3">
        <w:rPr>
          <w:rFonts w:eastAsia="標楷體"/>
          <w:b/>
        </w:rPr>
        <w:t>quasispecies</w:t>
      </w:r>
      <w:proofErr w:type="spellEnd"/>
      <w:r w:rsidRPr="004C50D3">
        <w:rPr>
          <w:rFonts w:eastAsia="標楷體"/>
          <w:b/>
        </w:rPr>
        <w:t>於</w:t>
      </w:r>
      <w:r>
        <w:rPr>
          <w:rFonts w:eastAsia="標楷體" w:hint="eastAsia"/>
          <w:b/>
        </w:rPr>
        <w:t>NP</w:t>
      </w:r>
      <w:r w:rsidRPr="004C50D3">
        <w:rPr>
          <w:rFonts w:eastAsia="標楷體"/>
          <w:b/>
        </w:rPr>
        <w:t>蛋白產生</w:t>
      </w:r>
      <w:r w:rsidRPr="004C50D3">
        <w:rPr>
          <w:rFonts w:eastAsia="標楷體" w:hint="eastAsia"/>
          <w:b/>
        </w:rPr>
        <w:t>之</w:t>
      </w:r>
      <w:r w:rsidRPr="004C50D3">
        <w:rPr>
          <w:rFonts w:eastAsia="標楷體"/>
          <w:b/>
        </w:rPr>
        <w:t>突變</w:t>
      </w:r>
      <w:r w:rsidRPr="004C50D3">
        <w:rPr>
          <w:rFonts w:eastAsia="標楷體" w:hint="eastAsia"/>
          <w:b/>
        </w:rPr>
        <w:t>分析</w:t>
      </w:r>
    </w:p>
    <w:p w:rsidR="004C50D3" w:rsidRDefault="00D9440A" w:rsidP="003B0AC6">
      <w:pPr>
        <w:widowControl/>
        <w:spacing w:afterLines="50" w:after="180"/>
        <w:rPr>
          <w:rFonts w:eastAsia="標楷體"/>
        </w:rPr>
      </w:pPr>
      <w:r>
        <w:rPr>
          <w:rFonts w:eastAsia="標楷體" w:hint="eastAsia"/>
        </w:rPr>
        <w:t>(A)</w:t>
      </w:r>
      <w:r w:rsidRPr="00D9440A">
        <w:rPr>
          <w:rFonts w:eastAsia="標楷體" w:hint="eastAsia"/>
        </w:rPr>
        <w:t xml:space="preserve"> </w:t>
      </w:r>
      <w:r>
        <w:rPr>
          <w:rFonts w:eastAsia="標楷體" w:hint="eastAsia"/>
        </w:rPr>
        <w:t>非同義突變</w:t>
      </w:r>
    </w:p>
    <w:p w:rsidR="004C50D3" w:rsidRDefault="00D9440A">
      <w:pPr>
        <w:widowControl/>
        <w:rPr>
          <w:rFonts w:eastAsia="標楷體"/>
          <w:sz w:val="28"/>
          <w:szCs w:val="28"/>
        </w:rPr>
      </w:pPr>
      <w:r w:rsidRPr="00D9440A">
        <w:rPr>
          <w:rFonts w:hint="eastAsia"/>
          <w:noProof/>
        </w:rPr>
        <w:drawing>
          <wp:inline distT="0" distB="0" distL="0" distR="0">
            <wp:extent cx="1578077" cy="797683"/>
            <wp:effectExtent l="0" t="0" r="3175" b="254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83513" cy="800431"/>
                    </a:xfrm>
                    <a:prstGeom prst="rect">
                      <a:avLst/>
                    </a:prstGeom>
                    <a:noFill/>
                    <a:ln>
                      <a:noFill/>
                    </a:ln>
                  </pic:spPr>
                </pic:pic>
              </a:graphicData>
            </a:graphic>
          </wp:inline>
        </w:drawing>
      </w:r>
    </w:p>
    <w:p w:rsidR="00D9440A" w:rsidRDefault="00D9440A">
      <w:pPr>
        <w:widowControl/>
        <w:rPr>
          <w:rFonts w:eastAsia="標楷體"/>
          <w:sz w:val="28"/>
          <w:szCs w:val="28"/>
        </w:rPr>
      </w:pPr>
      <w:r>
        <w:rPr>
          <w:rFonts w:eastAsia="標楷體" w:hint="eastAsia"/>
        </w:rPr>
        <w:t>(B)</w:t>
      </w:r>
      <w:r w:rsidRPr="004C50D3">
        <w:rPr>
          <w:rFonts w:ascii="標楷體" w:eastAsia="標楷體" w:hAnsi="標楷體" w:hint="eastAsia"/>
        </w:rPr>
        <w:t xml:space="preserve"> </w:t>
      </w:r>
      <w:r w:rsidRPr="009946CD">
        <w:rPr>
          <w:rFonts w:ascii="標楷體" w:eastAsia="標楷體" w:hAnsi="標楷體" w:hint="eastAsia"/>
        </w:rPr>
        <w:t>同義突變</w:t>
      </w:r>
    </w:p>
    <w:p w:rsidR="00D9440A" w:rsidRDefault="00D9440A">
      <w:pPr>
        <w:widowControl/>
        <w:rPr>
          <w:rFonts w:eastAsia="標楷體"/>
          <w:sz w:val="28"/>
          <w:szCs w:val="28"/>
        </w:rPr>
      </w:pPr>
      <w:r w:rsidRPr="00D9440A">
        <w:rPr>
          <w:rFonts w:hint="eastAsia"/>
          <w:noProof/>
        </w:rPr>
        <w:drawing>
          <wp:inline distT="0" distB="0" distL="0" distR="0">
            <wp:extent cx="3465871" cy="793167"/>
            <wp:effectExtent l="0" t="0" r="1270" b="6985"/>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74270" cy="795089"/>
                    </a:xfrm>
                    <a:prstGeom prst="rect">
                      <a:avLst/>
                    </a:prstGeom>
                    <a:noFill/>
                    <a:ln>
                      <a:noFill/>
                    </a:ln>
                  </pic:spPr>
                </pic:pic>
              </a:graphicData>
            </a:graphic>
          </wp:inline>
        </w:drawing>
      </w:r>
    </w:p>
    <w:p w:rsidR="00D9440A" w:rsidRDefault="00D9440A">
      <w:pPr>
        <w:widowControl/>
        <w:rPr>
          <w:rFonts w:eastAsia="標楷體"/>
          <w:sz w:val="28"/>
          <w:szCs w:val="28"/>
        </w:rPr>
      </w:pPr>
    </w:p>
    <w:p w:rsidR="00D9440A" w:rsidRDefault="00F563B7" w:rsidP="003B0AC6">
      <w:pPr>
        <w:widowControl/>
        <w:spacing w:afterLines="50" w:after="180"/>
        <w:rPr>
          <w:rFonts w:eastAsia="標楷體"/>
          <w:sz w:val="28"/>
          <w:szCs w:val="28"/>
        </w:rPr>
      </w:pPr>
      <w:r>
        <w:rPr>
          <w:rFonts w:eastAsia="標楷體" w:hint="eastAsia"/>
          <w:b/>
        </w:rPr>
        <w:t>表六</w:t>
      </w:r>
      <w:r w:rsidRPr="004C50D3">
        <w:rPr>
          <w:rFonts w:eastAsia="標楷體" w:hint="eastAsia"/>
          <w:b/>
        </w:rPr>
        <w:t>、</w:t>
      </w:r>
      <w:r w:rsidRPr="004C50D3">
        <w:rPr>
          <w:rFonts w:ascii="標楷體" w:eastAsia="標楷體" w:hAnsi="標楷體" w:hint="eastAsia"/>
          <w:b/>
        </w:rPr>
        <w:t>經培養後</w:t>
      </w:r>
      <w:r w:rsidRPr="004C50D3">
        <w:rPr>
          <w:rFonts w:eastAsia="標楷體"/>
          <w:b/>
        </w:rPr>
        <w:t>病毒</w:t>
      </w:r>
      <w:proofErr w:type="spellStart"/>
      <w:r w:rsidRPr="004C50D3">
        <w:rPr>
          <w:rFonts w:eastAsia="標楷體"/>
          <w:b/>
        </w:rPr>
        <w:t>quasispecies</w:t>
      </w:r>
      <w:proofErr w:type="spellEnd"/>
      <w:r w:rsidRPr="004C50D3">
        <w:rPr>
          <w:rFonts w:eastAsia="標楷體"/>
          <w:b/>
        </w:rPr>
        <w:t>於</w:t>
      </w:r>
      <w:r>
        <w:rPr>
          <w:rFonts w:eastAsia="標楷體" w:hint="eastAsia"/>
          <w:b/>
        </w:rPr>
        <w:t>NA</w:t>
      </w:r>
      <w:r w:rsidRPr="004C50D3">
        <w:rPr>
          <w:rFonts w:eastAsia="標楷體"/>
          <w:b/>
        </w:rPr>
        <w:t>蛋白產生</w:t>
      </w:r>
      <w:r w:rsidRPr="004C50D3">
        <w:rPr>
          <w:rFonts w:eastAsia="標楷體" w:hint="eastAsia"/>
          <w:b/>
        </w:rPr>
        <w:t>之</w:t>
      </w:r>
      <w:r w:rsidRPr="004C50D3">
        <w:rPr>
          <w:rFonts w:eastAsia="標楷體"/>
          <w:b/>
        </w:rPr>
        <w:t>突變</w:t>
      </w:r>
      <w:r w:rsidRPr="004C50D3">
        <w:rPr>
          <w:rFonts w:eastAsia="標楷體" w:hint="eastAsia"/>
          <w:b/>
        </w:rPr>
        <w:t>分析</w:t>
      </w:r>
    </w:p>
    <w:p w:rsidR="00D9440A" w:rsidRDefault="00F563B7" w:rsidP="003B0AC6">
      <w:pPr>
        <w:widowControl/>
        <w:spacing w:afterLines="50" w:after="180"/>
        <w:rPr>
          <w:rFonts w:eastAsia="標楷體"/>
          <w:sz w:val="28"/>
          <w:szCs w:val="28"/>
        </w:rPr>
      </w:pPr>
      <w:r>
        <w:rPr>
          <w:rFonts w:eastAsia="標楷體" w:hint="eastAsia"/>
        </w:rPr>
        <w:t>(A)</w:t>
      </w:r>
      <w:r w:rsidRPr="00D9440A">
        <w:rPr>
          <w:rFonts w:eastAsia="標楷體" w:hint="eastAsia"/>
        </w:rPr>
        <w:t xml:space="preserve"> </w:t>
      </w:r>
      <w:r>
        <w:rPr>
          <w:rFonts w:eastAsia="標楷體" w:hint="eastAsia"/>
        </w:rPr>
        <w:t>非同義突變</w:t>
      </w:r>
    </w:p>
    <w:p w:rsidR="00D9440A" w:rsidRDefault="00F563B7">
      <w:pPr>
        <w:widowControl/>
        <w:rPr>
          <w:rFonts w:eastAsia="標楷體"/>
          <w:sz w:val="28"/>
          <w:szCs w:val="28"/>
        </w:rPr>
      </w:pPr>
      <w:r w:rsidRPr="00F563B7">
        <w:rPr>
          <w:rFonts w:hint="eastAsia"/>
          <w:noProof/>
        </w:rPr>
        <w:drawing>
          <wp:inline distT="0" distB="0" distL="0" distR="0" wp14:anchorId="6CD19374" wp14:editId="3F12BDBB">
            <wp:extent cx="4815348" cy="1114815"/>
            <wp:effectExtent l="0" t="0" r="444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19183" cy="1115703"/>
                    </a:xfrm>
                    <a:prstGeom prst="rect">
                      <a:avLst/>
                    </a:prstGeom>
                    <a:noFill/>
                    <a:ln>
                      <a:noFill/>
                    </a:ln>
                  </pic:spPr>
                </pic:pic>
              </a:graphicData>
            </a:graphic>
          </wp:inline>
        </w:drawing>
      </w:r>
    </w:p>
    <w:p w:rsidR="00F563B7" w:rsidRDefault="00F563B7">
      <w:pPr>
        <w:widowControl/>
        <w:rPr>
          <w:rFonts w:eastAsia="標楷體"/>
        </w:rPr>
      </w:pPr>
    </w:p>
    <w:p w:rsidR="00D9440A" w:rsidRDefault="00F563B7">
      <w:pPr>
        <w:widowControl/>
        <w:rPr>
          <w:rFonts w:eastAsia="標楷體"/>
          <w:sz w:val="28"/>
          <w:szCs w:val="28"/>
        </w:rPr>
      </w:pPr>
      <w:r>
        <w:rPr>
          <w:rFonts w:eastAsia="標楷體" w:hint="eastAsia"/>
        </w:rPr>
        <w:t>(B)</w:t>
      </w:r>
      <w:r w:rsidRPr="004C50D3">
        <w:rPr>
          <w:rFonts w:ascii="標楷體" w:eastAsia="標楷體" w:hAnsi="標楷體" w:hint="eastAsia"/>
        </w:rPr>
        <w:t xml:space="preserve"> </w:t>
      </w:r>
      <w:r w:rsidRPr="009946CD">
        <w:rPr>
          <w:rFonts w:ascii="標楷體" w:eastAsia="標楷體" w:hAnsi="標楷體" w:hint="eastAsia"/>
        </w:rPr>
        <w:t>同義突變</w:t>
      </w:r>
    </w:p>
    <w:p w:rsidR="00D9440A" w:rsidRDefault="00F563B7">
      <w:pPr>
        <w:widowControl/>
        <w:rPr>
          <w:rFonts w:eastAsia="標楷體"/>
          <w:sz w:val="28"/>
          <w:szCs w:val="28"/>
        </w:rPr>
      </w:pPr>
      <w:r w:rsidRPr="00F563B7">
        <w:rPr>
          <w:noProof/>
        </w:rPr>
        <w:drawing>
          <wp:inline distT="0" distB="0" distL="0" distR="0">
            <wp:extent cx="1467464" cy="813569"/>
            <wp:effectExtent l="0" t="0" r="0" b="571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67777" cy="813743"/>
                    </a:xfrm>
                    <a:prstGeom prst="rect">
                      <a:avLst/>
                    </a:prstGeom>
                    <a:noFill/>
                    <a:ln>
                      <a:noFill/>
                    </a:ln>
                  </pic:spPr>
                </pic:pic>
              </a:graphicData>
            </a:graphic>
          </wp:inline>
        </w:drawing>
      </w:r>
    </w:p>
    <w:p w:rsidR="00280219" w:rsidRDefault="00280219">
      <w:pPr>
        <w:widowControl/>
        <w:rPr>
          <w:rFonts w:eastAsia="標楷體"/>
          <w:sz w:val="28"/>
          <w:szCs w:val="28"/>
        </w:rPr>
      </w:pPr>
    </w:p>
    <w:p w:rsidR="00F563B7" w:rsidRDefault="00F563B7" w:rsidP="003B0AC6">
      <w:pPr>
        <w:widowControl/>
        <w:spacing w:afterLines="50" w:after="180"/>
        <w:rPr>
          <w:rFonts w:eastAsia="標楷體"/>
          <w:b/>
        </w:rPr>
      </w:pPr>
      <w:r>
        <w:rPr>
          <w:rFonts w:eastAsia="標楷體" w:hint="eastAsia"/>
          <w:b/>
        </w:rPr>
        <w:t>表七</w:t>
      </w:r>
      <w:r w:rsidRPr="004C50D3">
        <w:rPr>
          <w:rFonts w:eastAsia="標楷體" w:hint="eastAsia"/>
          <w:b/>
        </w:rPr>
        <w:t>、</w:t>
      </w:r>
      <w:r w:rsidRPr="004C50D3">
        <w:rPr>
          <w:rFonts w:ascii="標楷體" w:eastAsia="標楷體" w:hAnsi="標楷體" w:hint="eastAsia"/>
          <w:b/>
        </w:rPr>
        <w:t>經培養後</w:t>
      </w:r>
      <w:r w:rsidRPr="004C50D3">
        <w:rPr>
          <w:rFonts w:eastAsia="標楷體"/>
          <w:b/>
        </w:rPr>
        <w:t>病毒</w:t>
      </w:r>
      <w:proofErr w:type="spellStart"/>
      <w:r w:rsidRPr="004C50D3">
        <w:rPr>
          <w:rFonts w:eastAsia="標楷體"/>
          <w:b/>
        </w:rPr>
        <w:t>quasispecies</w:t>
      </w:r>
      <w:proofErr w:type="spellEnd"/>
      <w:r w:rsidRPr="004C50D3">
        <w:rPr>
          <w:rFonts w:eastAsia="標楷體"/>
          <w:b/>
        </w:rPr>
        <w:t>於</w:t>
      </w:r>
      <w:r>
        <w:rPr>
          <w:rFonts w:eastAsia="標楷體" w:hint="eastAsia"/>
          <w:b/>
        </w:rPr>
        <w:t>MP</w:t>
      </w:r>
      <w:r w:rsidRPr="004C50D3">
        <w:rPr>
          <w:rFonts w:eastAsia="標楷體"/>
          <w:b/>
        </w:rPr>
        <w:t>蛋白產生</w:t>
      </w:r>
      <w:r w:rsidRPr="004C50D3">
        <w:rPr>
          <w:rFonts w:eastAsia="標楷體" w:hint="eastAsia"/>
          <w:b/>
        </w:rPr>
        <w:t>之</w:t>
      </w:r>
      <w:r w:rsidRPr="004C50D3">
        <w:rPr>
          <w:rFonts w:eastAsia="標楷體"/>
          <w:b/>
        </w:rPr>
        <w:t>突變</w:t>
      </w:r>
      <w:r w:rsidRPr="004C50D3">
        <w:rPr>
          <w:rFonts w:eastAsia="標楷體" w:hint="eastAsia"/>
          <w:b/>
        </w:rPr>
        <w:t>分析</w:t>
      </w:r>
    </w:p>
    <w:p w:rsidR="00F563B7" w:rsidRDefault="00F563B7" w:rsidP="003B0AC6">
      <w:pPr>
        <w:widowControl/>
        <w:spacing w:afterLines="50" w:after="180"/>
        <w:rPr>
          <w:rFonts w:eastAsia="標楷體"/>
          <w:b/>
        </w:rPr>
      </w:pPr>
      <w:r>
        <w:rPr>
          <w:rFonts w:eastAsia="標楷體" w:hint="eastAsia"/>
        </w:rPr>
        <w:t>(A)</w:t>
      </w:r>
      <w:r w:rsidRPr="00D9440A">
        <w:rPr>
          <w:rFonts w:eastAsia="標楷體" w:hint="eastAsia"/>
        </w:rPr>
        <w:t xml:space="preserve"> </w:t>
      </w:r>
      <w:r>
        <w:rPr>
          <w:rFonts w:eastAsia="標楷體" w:hint="eastAsia"/>
        </w:rPr>
        <w:t>非同義突變</w:t>
      </w:r>
    </w:p>
    <w:p w:rsidR="00F563B7" w:rsidRDefault="00F563B7">
      <w:pPr>
        <w:widowControl/>
        <w:rPr>
          <w:rFonts w:eastAsia="標楷體"/>
          <w:b/>
        </w:rPr>
      </w:pPr>
      <w:r w:rsidRPr="00F563B7">
        <w:rPr>
          <w:rFonts w:hint="eastAsia"/>
          <w:noProof/>
        </w:rPr>
        <w:drawing>
          <wp:inline distT="0" distB="0" distL="0" distR="0">
            <wp:extent cx="1430593" cy="909383"/>
            <wp:effectExtent l="0" t="0" r="0" b="508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430593" cy="909383"/>
                    </a:xfrm>
                    <a:prstGeom prst="rect">
                      <a:avLst/>
                    </a:prstGeom>
                    <a:noFill/>
                    <a:ln>
                      <a:noFill/>
                    </a:ln>
                  </pic:spPr>
                </pic:pic>
              </a:graphicData>
            </a:graphic>
          </wp:inline>
        </w:drawing>
      </w:r>
    </w:p>
    <w:p w:rsidR="003B0AC6" w:rsidRDefault="003B0AC6">
      <w:pPr>
        <w:widowControl/>
        <w:rPr>
          <w:rFonts w:eastAsia="標楷體"/>
          <w:b/>
        </w:rPr>
      </w:pPr>
    </w:p>
    <w:p w:rsidR="00F563B7" w:rsidRDefault="00F563B7">
      <w:pPr>
        <w:widowControl/>
        <w:rPr>
          <w:rFonts w:eastAsia="標楷體"/>
          <w:b/>
        </w:rPr>
      </w:pPr>
      <w:r>
        <w:rPr>
          <w:rFonts w:eastAsia="標楷體" w:hint="eastAsia"/>
        </w:rPr>
        <w:t>(B)</w:t>
      </w:r>
      <w:r w:rsidRPr="004C50D3">
        <w:rPr>
          <w:rFonts w:ascii="標楷體" w:eastAsia="標楷體" w:hAnsi="標楷體" w:hint="eastAsia"/>
        </w:rPr>
        <w:t xml:space="preserve"> </w:t>
      </w:r>
      <w:r w:rsidRPr="009946CD">
        <w:rPr>
          <w:rFonts w:ascii="標楷體" w:eastAsia="標楷體" w:hAnsi="標楷體" w:hint="eastAsia"/>
        </w:rPr>
        <w:t>同義突變</w:t>
      </w:r>
    </w:p>
    <w:p w:rsidR="00F563B7" w:rsidRDefault="00F563B7">
      <w:pPr>
        <w:widowControl/>
        <w:rPr>
          <w:rFonts w:eastAsia="標楷體"/>
          <w:b/>
        </w:rPr>
      </w:pPr>
      <w:r w:rsidRPr="00F563B7">
        <w:rPr>
          <w:rFonts w:hint="eastAsia"/>
          <w:noProof/>
        </w:rPr>
        <w:lastRenderedPageBreak/>
        <w:drawing>
          <wp:inline distT="0" distB="0" distL="0" distR="0">
            <wp:extent cx="1542924" cy="855406"/>
            <wp:effectExtent l="0" t="0" r="635" b="1905"/>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549205" cy="858888"/>
                    </a:xfrm>
                    <a:prstGeom prst="rect">
                      <a:avLst/>
                    </a:prstGeom>
                    <a:noFill/>
                    <a:ln>
                      <a:noFill/>
                    </a:ln>
                  </pic:spPr>
                </pic:pic>
              </a:graphicData>
            </a:graphic>
          </wp:inline>
        </w:drawing>
      </w:r>
    </w:p>
    <w:p w:rsidR="00BF5D6C" w:rsidRDefault="00BF5D6C">
      <w:pPr>
        <w:widowControl/>
        <w:rPr>
          <w:rFonts w:eastAsia="標楷體"/>
          <w:b/>
        </w:rPr>
      </w:pPr>
    </w:p>
    <w:p w:rsidR="00F563B7" w:rsidRDefault="00F563B7" w:rsidP="003B0AC6">
      <w:pPr>
        <w:widowControl/>
        <w:spacing w:afterLines="50" w:after="180"/>
        <w:rPr>
          <w:rFonts w:eastAsia="標楷體"/>
          <w:b/>
        </w:rPr>
      </w:pPr>
      <w:r>
        <w:rPr>
          <w:rFonts w:eastAsia="標楷體" w:hint="eastAsia"/>
          <w:b/>
        </w:rPr>
        <w:t>表八</w:t>
      </w:r>
      <w:r w:rsidRPr="004C50D3">
        <w:rPr>
          <w:rFonts w:eastAsia="標楷體" w:hint="eastAsia"/>
          <w:b/>
        </w:rPr>
        <w:t>、</w:t>
      </w:r>
      <w:r w:rsidRPr="004C50D3">
        <w:rPr>
          <w:rFonts w:ascii="標楷體" w:eastAsia="標楷體" w:hAnsi="標楷體" w:hint="eastAsia"/>
          <w:b/>
        </w:rPr>
        <w:t>經培養後</w:t>
      </w:r>
      <w:r w:rsidRPr="004C50D3">
        <w:rPr>
          <w:rFonts w:eastAsia="標楷體"/>
          <w:b/>
        </w:rPr>
        <w:t>病毒</w:t>
      </w:r>
      <w:proofErr w:type="spellStart"/>
      <w:r w:rsidRPr="004C50D3">
        <w:rPr>
          <w:rFonts w:eastAsia="標楷體"/>
          <w:b/>
        </w:rPr>
        <w:t>quasispecies</w:t>
      </w:r>
      <w:proofErr w:type="spellEnd"/>
      <w:r w:rsidRPr="004C50D3">
        <w:rPr>
          <w:rFonts w:eastAsia="標楷體"/>
          <w:b/>
        </w:rPr>
        <w:t>於</w:t>
      </w:r>
      <w:r>
        <w:rPr>
          <w:rFonts w:eastAsia="標楷體" w:hint="eastAsia"/>
          <w:b/>
        </w:rPr>
        <w:t>NS1</w:t>
      </w:r>
      <w:r>
        <w:rPr>
          <w:rFonts w:eastAsia="標楷體" w:hint="eastAsia"/>
          <w:b/>
        </w:rPr>
        <w:t>及</w:t>
      </w:r>
      <w:r>
        <w:rPr>
          <w:rFonts w:eastAsia="標楷體"/>
          <w:b/>
        </w:rPr>
        <w:t>N</w:t>
      </w:r>
      <w:r>
        <w:rPr>
          <w:rFonts w:eastAsia="標楷體" w:hint="eastAsia"/>
          <w:b/>
        </w:rPr>
        <w:t>S2</w:t>
      </w:r>
      <w:r w:rsidRPr="004C50D3">
        <w:rPr>
          <w:rFonts w:eastAsia="標楷體"/>
          <w:b/>
        </w:rPr>
        <w:t>蛋白產生</w:t>
      </w:r>
      <w:r w:rsidRPr="004C50D3">
        <w:rPr>
          <w:rFonts w:eastAsia="標楷體" w:hint="eastAsia"/>
          <w:b/>
        </w:rPr>
        <w:t>之</w:t>
      </w:r>
      <w:r w:rsidRPr="004C50D3">
        <w:rPr>
          <w:rFonts w:eastAsia="標楷體"/>
          <w:b/>
        </w:rPr>
        <w:t>突變</w:t>
      </w:r>
      <w:r w:rsidRPr="004C50D3">
        <w:rPr>
          <w:rFonts w:eastAsia="標楷體" w:hint="eastAsia"/>
          <w:b/>
        </w:rPr>
        <w:t>分析</w:t>
      </w:r>
    </w:p>
    <w:p w:rsidR="00F563B7" w:rsidRDefault="00F563B7" w:rsidP="003B0AC6">
      <w:pPr>
        <w:widowControl/>
        <w:spacing w:afterLines="50" w:after="180"/>
        <w:rPr>
          <w:rFonts w:eastAsia="標楷體"/>
          <w:b/>
        </w:rPr>
      </w:pPr>
      <w:r>
        <w:rPr>
          <w:rFonts w:eastAsia="標楷體" w:hint="eastAsia"/>
        </w:rPr>
        <w:t xml:space="preserve">(A) </w:t>
      </w:r>
      <w:r>
        <w:rPr>
          <w:rFonts w:eastAsia="標楷體" w:hint="eastAsia"/>
        </w:rPr>
        <w:t>非同義突變</w:t>
      </w:r>
    </w:p>
    <w:p w:rsidR="00F563B7" w:rsidRDefault="00F563B7">
      <w:pPr>
        <w:widowControl/>
        <w:rPr>
          <w:rFonts w:eastAsia="標楷體"/>
          <w:b/>
        </w:rPr>
      </w:pPr>
      <w:r w:rsidRPr="00F563B7">
        <w:rPr>
          <w:rFonts w:hint="eastAsia"/>
          <w:noProof/>
        </w:rPr>
        <w:drawing>
          <wp:inline distT="0" distB="0" distL="0" distR="0">
            <wp:extent cx="2527002" cy="1106129"/>
            <wp:effectExtent l="0" t="0" r="6985"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36075" cy="1110100"/>
                    </a:xfrm>
                    <a:prstGeom prst="rect">
                      <a:avLst/>
                    </a:prstGeom>
                    <a:noFill/>
                    <a:ln>
                      <a:noFill/>
                    </a:ln>
                  </pic:spPr>
                </pic:pic>
              </a:graphicData>
            </a:graphic>
          </wp:inline>
        </w:drawing>
      </w:r>
    </w:p>
    <w:p w:rsidR="003B0AC6" w:rsidRDefault="003B0AC6">
      <w:pPr>
        <w:widowControl/>
        <w:rPr>
          <w:rFonts w:eastAsia="標楷體"/>
          <w:b/>
        </w:rPr>
      </w:pPr>
    </w:p>
    <w:p w:rsidR="00F563B7" w:rsidRDefault="00F563B7">
      <w:pPr>
        <w:widowControl/>
        <w:rPr>
          <w:rFonts w:eastAsia="標楷體"/>
          <w:b/>
        </w:rPr>
      </w:pPr>
      <w:r>
        <w:rPr>
          <w:rFonts w:eastAsia="標楷體" w:hint="eastAsia"/>
        </w:rPr>
        <w:t>(B)</w:t>
      </w:r>
      <w:r w:rsidRPr="004C50D3">
        <w:rPr>
          <w:rFonts w:ascii="標楷體" w:eastAsia="標楷體" w:hAnsi="標楷體" w:hint="eastAsia"/>
        </w:rPr>
        <w:t xml:space="preserve"> </w:t>
      </w:r>
      <w:r w:rsidRPr="009946CD">
        <w:rPr>
          <w:rFonts w:ascii="標楷體" w:eastAsia="標楷體" w:hAnsi="標楷體" w:hint="eastAsia"/>
        </w:rPr>
        <w:t>同義突變</w:t>
      </w:r>
    </w:p>
    <w:p w:rsidR="00F563B7" w:rsidRDefault="00F563B7">
      <w:pPr>
        <w:widowControl/>
        <w:rPr>
          <w:rFonts w:eastAsia="標楷體"/>
          <w:b/>
        </w:rPr>
      </w:pPr>
      <w:r w:rsidRPr="00F563B7">
        <w:rPr>
          <w:rFonts w:hint="eastAsia"/>
          <w:noProof/>
        </w:rPr>
        <w:drawing>
          <wp:inline distT="0" distB="0" distL="0" distR="0">
            <wp:extent cx="2455606" cy="794614"/>
            <wp:effectExtent l="0" t="0" r="1905" b="5715"/>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56130" cy="794784"/>
                    </a:xfrm>
                    <a:prstGeom prst="rect">
                      <a:avLst/>
                    </a:prstGeom>
                    <a:noFill/>
                    <a:ln>
                      <a:noFill/>
                    </a:ln>
                  </pic:spPr>
                </pic:pic>
              </a:graphicData>
            </a:graphic>
          </wp:inline>
        </w:drawing>
      </w:r>
    </w:p>
    <w:p w:rsidR="00F563B7" w:rsidRDefault="00F563B7">
      <w:pPr>
        <w:widowControl/>
        <w:rPr>
          <w:rFonts w:eastAsia="標楷體"/>
          <w:b/>
        </w:rPr>
      </w:pPr>
    </w:p>
    <w:p w:rsidR="00E65A19" w:rsidRDefault="00E65A19">
      <w:pPr>
        <w:widowControl/>
        <w:rPr>
          <w:rFonts w:eastAsia="標楷體"/>
          <w:b/>
        </w:rPr>
      </w:pPr>
    </w:p>
    <w:p w:rsidR="00F563B7" w:rsidRDefault="00F355DE">
      <w:pPr>
        <w:widowControl/>
        <w:rPr>
          <w:rFonts w:eastAsia="標楷體"/>
          <w:b/>
        </w:rPr>
      </w:pPr>
      <w:r>
        <w:rPr>
          <w:rFonts w:eastAsia="標楷體" w:hint="eastAsia"/>
          <w:b/>
        </w:rPr>
        <w:t>表九、</w:t>
      </w:r>
      <w:r>
        <w:rPr>
          <w:rFonts w:eastAsia="標楷體" w:hint="eastAsia"/>
          <w:color w:val="000000"/>
        </w:rPr>
        <w:t>病毒</w:t>
      </w:r>
      <w:proofErr w:type="spellStart"/>
      <w:r>
        <w:rPr>
          <w:rFonts w:eastAsia="標楷體" w:hint="eastAsia"/>
          <w:color w:val="000000"/>
        </w:rPr>
        <w:t>quasuspecies</w:t>
      </w:r>
      <w:proofErr w:type="spellEnd"/>
      <w:r>
        <w:rPr>
          <w:rFonts w:eastAsia="標楷體" w:hint="eastAsia"/>
          <w:color w:val="000000"/>
        </w:rPr>
        <w:t>全基因體突變次數分析</w:t>
      </w:r>
    </w:p>
    <w:p w:rsidR="00F563B7" w:rsidRDefault="00BF5D6C">
      <w:pPr>
        <w:widowControl/>
        <w:rPr>
          <w:rFonts w:eastAsia="標楷體"/>
          <w:b/>
        </w:rPr>
      </w:pPr>
      <w:r w:rsidRPr="00BF5D6C">
        <w:rPr>
          <w:rFonts w:hint="eastAsia"/>
          <w:noProof/>
        </w:rPr>
        <w:drawing>
          <wp:inline distT="0" distB="0" distL="0" distR="0" wp14:anchorId="586E9E3A" wp14:editId="26B8E945">
            <wp:extent cx="5449529" cy="2092280"/>
            <wp:effectExtent l="0" t="0" r="0" b="381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49723" cy="2092354"/>
                    </a:xfrm>
                    <a:prstGeom prst="rect">
                      <a:avLst/>
                    </a:prstGeom>
                    <a:noFill/>
                    <a:ln>
                      <a:noFill/>
                    </a:ln>
                  </pic:spPr>
                </pic:pic>
              </a:graphicData>
            </a:graphic>
          </wp:inline>
        </w:drawing>
      </w:r>
    </w:p>
    <w:p w:rsidR="00280219" w:rsidRDefault="00280219">
      <w:pPr>
        <w:widowControl/>
        <w:rPr>
          <w:rFonts w:eastAsia="標楷體"/>
          <w:sz w:val="28"/>
          <w:szCs w:val="28"/>
        </w:rPr>
      </w:pPr>
    </w:p>
    <w:p w:rsidR="00E65A19" w:rsidRDefault="00E65A19">
      <w:pPr>
        <w:widowControl/>
        <w:rPr>
          <w:rFonts w:eastAsia="標楷體"/>
          <w:sz w:val="28"/>
          <w:szCs w:val="28"/>
        </w:rPr>
      </w:pPr>
    </w:p>
    <w:p w:rsidR="00E65A19" w:rsidRDefault="00E65A19">
      <w:pPr>
        <w:widowControl/>
        <w:rPr>
          <w:rFonts w:eastAsia="標楷體"/>
          <w:sz w:val="28"/>
          <w:szCs w:val="28"/>
        </w:rPr>
      </w:pPr>
    </w:p>
    <w:p w:rsidR="00E65A19" w:rsidRDefault="00E65A19">
      <w:pPr>
        <w:widowControl/>
        <w:rPr>
          <w:rFonts w:eastAsia="標楷體"/>
          <w:sz w:val="28"/>
          <w:szCs w:val="28"/>
        </w:rPr>
      </w:pPr>
    </w:p>
    <w:p w:rsidR="00E65A19" w:rsidRDefault="00E65A19">
      <w:pPr>
        <w:widowControl/>
        <w:rPr>
          <w:rFonts w:eastAsia="標楷體"/>
          <w:sz w:val="28"/>
          <w:szCs w:val="28"/>
        </w:rPr>
      </w:pPr>
    </w:p>
    <w:p w:rsidR="00264C53" w:rsidRDefault="00264C53">
      <w:pPr>
        <w:widowControl/>
        <w:rPr>
          <w:rFonts w:eastAsia="標楷體"/>
          <w:sz w:val="28"/>
          <w:szCs w:val="28"/>
        </w:rPr>
      </w:pPr>
      <w:r>
        <w:rPr>
          <w:rFonts w:eastAsia="標楷體" w:hint="eastAsia"/>
          <w:b/>
        </w:rPr>
        <w:lastRenderedPageBreak/>
        <w:t>表十、</w:t>
      </w:r>
      <w:r>
        <w:rPr>
          <w:rFonts w:eastAsia="標楷體" w:hint="eastAsia"/>
          <w:color w:val="000000"/>
        </w:rPr>
        <w:t>流感病毒</w:t>
      </w:r>
      <w:r>
        <w:rPr>
          <w:rFonts w:eastAsia="標楷體" w:hint="eastAsia"/>
          <w:color w:val="000000"/>
        </w:rPr>
        <w:t>NGS</w:t>
      </w:r>
      <w:r>
        <w:rPr>
          <w:rFonts w:eastAsia="標楷體" w:hint="eastAsia"/>
          <w:color w:val="000000"/>
        </w:rPr>
        <w:t>與</w:t>
      </w:r>
      <w:r>
        <w:rPr>
          <w:rFonts w:eastAsia="標楷體" w:hint="eastAsia"/>
          <w:color w:val="000000"/>
        </w:rPr>
        <w:t>Sanger</w:t>
      </w:r>
      <w:r>
        <w:rPr>
          <w:rFonts w:eastAsia="標楷體" w:hint="eastAsia"/>
          <w:color w:val="000000"/>
        </w:rPr>
        <w:t>定序成本效益比較分析</w:t>
      </w:r>
    </w:p>
    <w:p w:rsidR="00264C53" w:rsidRDefault="00264C53">
      <w:pPr>
        <w:widowControl/>
        <w:rPr>
          <w:rFonts w:eastAsia="標楷體"/>
          <w:sz w:val="28"/>
          <w:szCs w:val="28"/>
        </w:rPr>
      </w:pPr>
      <w:r>
        <w:rPr>
          <w:rFonts w:eastAsia="標楷體"/>
          <w:noProof/>
          <w:sz w:val="28"/>
          <w:szCs w:val="28"/>
        </w:rPr>
        <w:drawing>
          <wp:inline distT="0" distB="0" distL="0" distR="0" wp14:anchorId="0D8EF988">
            <wp:extent cx="5313484" cy="2407913"/>
            <wp:effectExtent l="0" t="0" r="1905"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14172" cy="2408225"/>
                    </a:xfrm>
                    <a:prstGeom prst="rect">
                      <a:avLst/>
                    </a:prstGeom>
                    <a:noFill/>
                  </pic:spPr>
                </pic:pic>
              </a:graphicData>
            </a:graphic>
          </wp:inline>
        </w:drawing>
      </w:r>
    </w:p>
    <w:sectPr w:rsidR="00264C53" w:rsidSect="002F6C9F">
      <w:footerReference w:type="default" r:id="rId49"/>
      <w:pgSz w:w="11906" w:h="16838"/>
      <w:pgMar w:top="1701" w:right="1418" w:bottom="1701" w:left="1418"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AD5" w:rsidRDefault="007F6AD5" w:rsidP="008C21F6">
      <w:r>
        <w:separator/>
      </w:r>
    </w:p>
  </w:endnote>
  <w:endnote w:type="continuationSeparator" w:id="0">
    <w:p w:rsidR="007F6AD5" w:rsidRDefault="007F6AD5" w:rsidP="008C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楷書體W5">
    <w:altName w:val="Arial Unicode MS"/>
    <w:charset w:val="88"/>
    <w:family w:val="script"/>
    <w:pitch w:val="fixed"/>
    <w:sig w:usb0="00000000"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全真楷書">
    <w:altName w:val="新細明體"/>
    <w:charset w:val="88"/>
    <w:family w:val="modern"/>
    <w:pitch w:val="fixed"/>
    <w:sig w:usb0="00000001" w:usb1="08080000" w:usb2="00000010" w:usb3="00000000" w:csb0="00100000" w:csb1="00000000"/>
  </w:font>
  <w:font w:name="華康魏碑體">
    <w:charset w:val="88"/>
    <w:family w:val="script"/>
    <w:pitch w:val="fixed"/>
    <w:sig w:usb0="80000001" w:usb1="28091800" w:usb2="00000016" w:usb3="00000000" w:csb0="00100000" w:csb1="00000000"/>
  </w:font>
  <w:font w:name="華康POP1體W5">
    <w:charset w:val="88"/>
    <w:family w:val="decorative"/>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067262"/>
      <w:docPartObj>
        <w:docPartGallery w:val="Page Numbers (Bottom of Page)"/>
        <w:docPartUnique/>
      </w:docPartObj>
    </w:sdtPr>
    <w:sdtEndPr>
      <w:rPr>
        <w:sz w:val="24"/>
        <w:szCs w:val="24"/>
      </w:rPr>
    </w:sdtEndPr>
    <w:sdtContent>
      <w:p w:rsidR="00F83D3B" w:rsidRPr="002F6C9F" w:rsidRDefault="00F83D3B">
        <w:pPr>
          <w:pStyle w:val="a5"/>
          <w:jc w:val="center"/>
          <w:rPr>
            <w:sz w:val="24"/>
            <w:szCs w:val="24"/>
          </w:rPr>
        </w:pPr>
        <w:r w:rsidRPr="002F6C9F">
          <w:rPr>
            <w:sz w:val="24"/>
            <w:szCs w:val="24"/>
          </w:rPr>
          <w:fldChar w:fldCharType="begin"/>
        </w:r>
        <w:r w:rsidRPr="002F6C9F">
          <w:rPr>
            <w:sz w:val="24"/>
            <w:szCs w:val="24"/>
          </w:rPr>
          <w:instrText>PAGE   \* MERGEFORMAT</w:instrText>
        </w:r>
        <w:r w:rsidRPr="002F6C9F">
          <w:rPr>
            <w:sz w:val="24"/>
            <w:szCs w:val="24"/>
          </w:rPr>
          <w:fldChar w:fldCharType="separate"/>
        </w:r>
        <w:r w:rsidR="00FA3FE1" w:rsidRPr="00FA3FE1">
          <w:rPr>
            <w:noProof/>
            <w:sz w:val="24"/>
            <w:szCs w:val="24"/>
            <w:lang w:val="zh-TW"/>
          </w:rPr>
          <w:t>1</w:t>
        </w:r>
        <w:r w:rsidRPr="002F6C9F">
          <w:rPr>
            <w:sz w:val="24"/>
            <w:szCs w:val="24"/>
          </w:rPr>
          <w:fldChar w:fldCharType="end"/>
        </w:r>
      </w:p>
    </w:sdtContent>
  </w:sdt>
  <w:p w:rsidR="00F83D3B" w:rsidRDefault="00F83D3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AD5" w:rsidRDefault="007F6AD5" w:rsidP="008C21F6">
      <w:r>
        <w:separator/>
      </w:r>
    </w:p>
  </w:footnote>
  <w:footnote w:type="continuationSeparator" w:id="0">
    <w:p w:rsidR="007F6AD5" w:rsidRDefault="007F6AD5" w:rsidP="008C21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03C2D"/>
    <w:multiLevelType w:val="hybridMultilevel"/>
    <w:tmpl w:val="F3325FC4"/>
    <w:lvl w:ilvl="0" w:tplc="3E8602D6">
      <w:start w:val="6"/>
      <w:numFmt w:val="taiwaneseCountingThousand"/>
      <w:lvlText w:val="%1、"/>
      <w:lvlJc w:val="left"/>
      <w:pPr>
        <w:ind w:left="720" w:hanging="720"/>
      </w:pPr>
      <w:rPr>
        <w:rFonts w:hint="default"/>
        <w:b/>
        <w:bCs/>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11D5DDC"/>
    <w:multiLevelType w:val="hybridMultilevel"/>
    <w:tmpl w:val="2CE25542"/>
    <w:lvl w:ilvl="0" w:tplc="CA220C10">
      <w:start w:val="1"/>
      <w:numFmt w:val="decimal"/>
      <w:lvlText w:val="(%1)"/>
      <w:lvlJc w:val="left"/>
      <w:pPr>
        <w:ind w:left="1353" w:hanging="360"/>
      </w:pPr>
      <w:rPr>
        <w:rFonts w:hint="default"/>
        <w:sz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nsid w:val="322739D3"/>
    <w:multiLevelType w:val="hybridMultilevel"/>
    <w:tmpl w:val="28546502"/>
    <w:lvl w:ilvl="0" w:tplc="99664912">
      <w:start w:val="1"/>
      <w:numFmt w:val="decimal"/>
      <w:lvlText w:val="%1."/>
      <w:lvlJc w:val="left"/>
      <w:pPr>
        <w:tabs>
          <w:tab w:val="num" w:pos="720"/>
        </w:tabs>
        <w:ind w:left="720" w:hanging="360"/>
      </w:pPr>
    </w:lvl>
    <w:lvl w:ilvl="1" w:tplc="B15473AA">
      <w:start w:val="1"/>
      <w:numFmt w:val="decimal"/>
      <w:lvlText w:val="%2."/>
      <w:lvlJc w:val="left"/>
      <w:pPr>
        <w:tabs>
          <w:tab w:val="num" w:pos="1440"/>
        </w:tabs>
        <w:ind w:left="1440" w:hanging="360"/>
      </w:pPr>
    </w:lvl>
    <w:lvl w:ilvl="2" w:tplc="E53A7C84" w:tentative="1">
      <w:start w:val="1"/>
      <w:numFmt w:val="decimal"/>
      <w:lvlText w:val="%3."/>
      <w:lvlJc w:val="left"/>
      <w:pPr>
        <w:tabs>
          <w:tab w:val="num" w:pos="2160"/>
        </w:tabs>
        <w:ind w:left="2160" w:hanging="360"/>
      </w:pPr>
    </w:lvl>
    <w:lvl w:ilvl="3" w:tplc="4ADA2104" w:tentative="1">
      <w:start w:val="1"/>
      <w:numFmt w:val="decimal"/>
      <w:lvlText w:val="%4."/>
      <w:lvlJc w:val="left"/>
      <w:pPr>
        <w:tabs>
          <w:tab w:val="num" w:pos="2880"/>
        </w:tabs>
        <w:ind w:left="2880" w:hanging="360"/>
      </w:pPr>
    </w:lvl>
    <w:lvl w:ilvl="4" w:tplc="E75A2B5A" w:tentative="1">
      <w:start w:val="1"/>
      <w:numFmt w:val="decimal"/>
      <w:lvlText w:val="%5."/>
      <w:lvlJc w:val="left"/>
      <w:pPr>
        <w:tabs>
          <w:tab w:val="num" w:pos="3600"/>
        </w:tabs>
        <w:ind w:left="3600" w:hanging="360"/>
      </w:pPr>
    </w:lvl>
    <w:lvl w:ilvl="5" w:tplc="6618010A" w:tentative="1">
      <w:start w:val="1"/>
      <w:numFmt w:val="decimal"/>
      <w:lvlText w:val="%6."/>
      <w:lvlJc w:val="left"/>
      <w:pPr>
        <w:tabs>
          <w:tab w:val="num" w:pos="4320"/>
        </w:tabs>
        <w:ind w:left="4320" w:hanging="360"/>
      </w:pPr>
    </w:lvl>
    <w:lvl w:ilvl="6" w:tplc="325C54A4" w:tentative="1">
      <w:start w:val="1"/>
      <w:numFmt w:val="decimal"/>
      <w:lvlText w:val="%7."/>
      <w:lvlJc w:val="left"/>
      <w:pPr>
        <w:tabs>
          <w:tab w:val="num" w:pos="5040"/>
        </w:tabs>
        <w:ind w:left="5040" w:hanging="360"/>
      </w:pPr>
    </w:lvl>
    <w:lvl w:ilvl="7" w:tplc="B2781506" w:tentative="1">
      <w:start w:val="1"/>
      <w:numFmt w:val="decimal"/>
      <w:lvlText w:val="%8."/>
      <w:lvlJc w:val="left"/>
      <w:pPr>
        <w:tabs>
          <w:tab w:val="num" w:pos="5760"/>
        </w:tabs>
        <w:ind w:left="5760" w:hanging="360"/>
      </w:pPr>
    </w:lvl>
    <w:lvl w:ilvl="8" w:tplc="FC307C38" w:tentative="1">
      <w:start w:val="1"/>
      <w:numFmt w:val="decimal"/>
      <w:lvlText w:val="%9."/>
      <w:lvlJc w:val="left"/>
      <w:pPr>
        <w:tabs>
          <w:tab w:val="num" w:pos="6480"/>
        </w:tabs>
        <w:ind w:left="6480" w:hanging="360"/>
      </w:pPr>
    </w:lvl>
  </w:abstractNum>
  <w:abstractNum w:abstractNumId="3">
    <w:nsid w:val="3FF25FA9"/>
    <w:multiLevelType w:val="hybridMultilevel"/>
    <w:tmpl w:val="F57AD7D2"/>
    <w:lvl w:ilvl="0" w:tplc="2FA2C9E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555D246C"/>
    <w:multiLevelType w:val="hybridMultilevel"/>
    <w:tmpl w:val="2C96CA14"/>
    <w:lvl w:ilvl="0" w:tplc="0E8EC0D4">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A5369D8"/>
    <w:multiLevelType w:val="hybridMultilevel"/>
    <w:tmpl w:val="2E3E7698"/>
    <w:lvl w:ilvl="0" w:tplc="375E74B4">
      <w:start w:val="1"/>
      <w:numFmt w:val="taiwaneseCountingThousand"/>
      <w:lvlText w:val="(%1)"/>
      <w:lvlJc w:val="left"/>
      <w:pPr>
        <w:tabs>
          <w:tab w:val="num" w:pos="465"/>
        </w:tabs>
        <w:ind w:left="465" w:hanging="465"/>
      </w:pPr>
      <w:rPr>
        <w:rFonts w:hint="default"/>
        <w:b w:val="0"/>
        <w:color w:val="000000"/>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71D433A9"/>
    <w:multiLevelType w:val="hybridMultilevel"/>
    <w:tmpl w:val="BFC0B920"/>
    <w:lvl w:ilvl="0" w:tplc="9B6878A2">
      <w:start w:val="1"/>
      <w:numFmt w:val="decimal"/>
      <w:lvlText w:val="(%1)"/>
      <w:lvlJc w:val="left"/>
      <w:pPr>
        <w:ind w:left="1353" w:hanging="360"/>
      </w:pPr>
      <w:rPr>
        <w:rFonts w:hint="default"/>
        <w:sz w:val="24"/>
        <w:szCs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nsid w:val="72CA0765"/>
    <w:multiLevelType w:val="hybridMultilevel"/>
    <w:tmpl w:val="09D0E112"/>
    <w:lvl w:ilvl="0" w:tplc="DA7EA8CA">
      <w:start w:val="1"/>
      <w:numFmt w:val="taiwaneseCountingThousand"/>
      <w:lvlText w:val="%1、"/>
      <w:lvlJc w:val="left"/>
      <w:pPr>
        <w:ind w:left="720" w:hanging="720"/>
      </w:pPr>
      <w:rPr>
        <w:rFonts w:hint="default"/>
        <w:b/>
        <w:bCs/>
        <w:color w:val="auto"/>
      </w:rPr>
    </w:lvl>
    <w:lvl w:ilvl="1" w:tplc="5824D28E">
      <w:start w:val="1"/>
      <w:numFmt w:val="taiwaneseCountingThousand"/>
      <w:lvlText w:val="（%2）"/>
      <w:lvlJc w:val="left"/>
      <w:pPr>
        <w:tabs>
          <w:tab w:val="num" w:pos="997"/>
        </w:tabs>
        <w:ind w:left="997" w:hanging="855"/>
      </w:pPr>
      <w:rPr>
        <w:rFonts w:hint="default"/>
        <w:b w:val="0"/>
        <w:bCs w:val="0"/>
        <w:lang w:val="en-US"/>
      </w:rPr>
    </w:lvl>
    <w:lvl w:ilvl="2" w:tplc="01963438">
      <w:start w:val="1"/>
      <w:numFmt w:val="taiwaneseCountingThousand"/>
      <w:lvlText w:val="(%3)"/>
      <w:lvlJc w:val="left"/>
      <w:pPr>
        <w:tabs>
          <w:tab w:val="num" w:pos="1425"/>
        </w:tabs>
        <w:ind w:left="1425" w:hanging="465"/>
      </w:pPr>
      <w:rPr>
        <w:rFonts w:hint="default"/>
        <w:b w:val="0"/>
        <w:bCs w:val="0"/>
        <w:color w:val="000000"/>
        <w:sz w:val="24"/>
        <w:szCs w:val="24"/>
      </w:rPr>
    </w:lvl>
    <w:lvl w:ilvl="3" w:tplc="B18236B2">
      <w:start w:val="1"/>
      <w:numFmt w:val="decimal"/>
      <w:lvlText w:val="%4、"/>
      <w:lvlJc w:val="left"/>
      <w:pPr>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F3D2746A">
      <w:start w:val="1"/>
      <w:numFmt w:val="decimal"/>
      <w:lvlText w:val="%7."/>
      <w:lvlJc w:val="left"/>
      <w:pPr>
        <w:ind w:left="3360" w:hanging="480"/>
      </w:pPr>
      <w:rPr>
        <w:b w:val="0"/>
        <w:sz w:val="24"/>
        <w:szCs w:val="24"/>
      </w:r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nsid w:val="77B93723"/>
    <w:multiLevelType w:val="hybridMultilevel"/>
    <w:tmpl w:val="154454C8"/>
    <w:lvl w:ilvl="0" w:tplc="D1E26560">
      <w:start w:val="1"/>
      <w:numFmt w:val="decimal"/>
      <w:lvlText w:val="%1."/>
      <w:lvlJc w:val="left"/>
      <w:pPr>
        <w:tabs>
          <w:tab w:val="num" w:pos="720"/>
        </w:tabs>
        <w:ind w:left="720" w:hanging="360"/>
      </w:pPr>
    </w:lvl>
    <w:lvl w:ilvl="1" w:tplc="830E3248">
      <w:start w:val="1"/>
      <w:numFmt w:val="decimal"/>
      <w:lvlText w:val="%2."/>
      <w:lvlJc w:val="left"/>
      <w:pPr>
        <w:tabs>
          <w:tab w:val="num" w:pos="1440"/>
        </w:tabs>
        <w:ind w:left="1440" w:hanging="360"/>
      </w:pPr>
    </w:lvl>
    <w:lvl w:ilvl="2" w:tplc="3FAE7DBE" w:tentative="1">
      <w:start w:val="1"/>
      <w:numFmt w:val="decimal"/>
      <w:lvlText w:val="%3."/>
      <w:lvlJc w:val="left"/>
      <w:pPr>
        <w:tabs>
          <w:tab w:val="num" w:pos="2160"/>
        </w:tabs>
        <w:ind w:left="2160" w:hanging="360"/>
      </w:pPr>
    </w:lvl>
    <w:lvl w:ilvl="3" w:tplc="7FD472F2" w:tentative="1">
      <w:start w:val="1"/>
      <w:numFmt w:val="decimal"/>
      <w:lvlText w:val="%4."/>
      <w:lvlJc w:val="left"/>
      <w:pPr>
        <w:tabs>
          <w:tab w:val="num" w:pos="2880"/>
        </w:tabs>
        <w:ind w:left="2880" w:hanging="360"/>
      </w:pPr>
    </w:lvl>
    <w:lvl w:ilvl="4" w:tplc="24AA0AEE" w:tentative="1">
      <w:start w:val="1"/>
      <w:numFmt w:val="decimal"/>
      <w:lvlText w:val="%5."/>
      <w:lvlJc w:val="left"/>
      <w:pPr>
        <w:tabs>
          <w:tab w:val="num" w:pos="3600"/>
        </w:tabs>
        <w:ind w:left="3600" w:hanging="360"/>
      </w:pPr>
    </w:lvl>
    <w:lvl w:ilvl="5" w:tplc="8E48FD6A" w:tentative="1">
      <w:start w:val="1"/>
      <w:numFmt w:val="decimal"/>
      <w:lvlText w:val="%6."/>
      <w:lvlJc w:val="left"/>
      <w:pPr>
        <w:tabs>
          <w:tab w:val="num" w:pos="4320"/>
        </w:tabs>
        <w:ind w:left="4320" w:hanging="360"/>
      </w:pPr>
    </w:lvl>
    <w:lvl w:ilvl="6" w:tplc="8BA475FC" w:tentative="1">
      <w:start w:val="1"/>
      <w:numFmt w:val="decimal"/>
      <w:lvlText w:val="%7."/>
      <w:lvlJc w:val="left"/>
      <w:pPr>
        <w:tabs>
          <w:tab w:val="num" w:pos="5040"/>
        </w:tabs>
        <w:ind w:left="5040" w:hanging="360"/>
      </w:pPr>
    </w:lvl>
    <w:lvl w:ilvl="7" w:tplc="C4301B04" w:tentative="1">
      <w:start w:val="1"/>
      <w:numFmt w:val="decimal"/>
      <w:lvlText w:val="%8."/>
      <w:lvlJc w:val="left"/>
      <w:pPr>
        <w:tabs>
          <w:tab w:val="num" w:pos="5760"/>
        </w:tabs>
        <w:ind w:left="5760" w:hanging="360"/>
      </w:pPr>
    </w:lvl>
    <w:lvl w:ilvl="8" w:tplc="B79450BC" w:tentative="1">
      <w:start w:val="1"/>
      <w:numFmt w:val="decimal"/>
      <w:lvlText w:val="%9."/>
      <w:lvlJc w:val="left"/>
      <w:pPr>
        <w:tabs>
          <w:tab w:val="num" w:pos="6480"/>
        </w:tabs>
        <w:ind w:left="6480" w:hanging="360"/>
      </w:pPr>
    </w:lvl>
  </w:abstractNum>
  <w:abstractNum w:abstractNumId="9">
    <w:nsid w:val="7D3B1BA6"/>
    <w:multiLevelType w:val="hybridMultilevel"/>
    <w:tmpl w:val="DD186A26"/>
    <w:lvl w:ilvl="0" w:tplc="A120C82E">
      <w:start w:val="1"/>
      <w:numFmt w:val="taiwaneseCountingThousand"/>
      <w:lvlText w:val="(%1)"/>
      <w:lvlJc w:val="left"/>
      <w:pPr>
        <w:tabs>
          <w:tab w:val="num" w:pos="465"/>
        </w:tabs>
        <w:ind w:left="465" w:hanging="465"/>
      </w:pPr>
      <w:rPr>
        <w:rFonts w:hint="default"/>
        <w:b w:val="0"/>
        <w:strike w:val="0"/>
        <w:color w:val="000000"/>
        <w:sz w:val="28"/>
        <w:szCs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7"/>
  </w:num>
  <w:num w:numId="2">
    <w:abstractNumId w:val="5"/>
  </w:num>
  <w:num w:numId="3">
    <w:abstractNumId w:val="9"/>
  </w:num>
  <w:num w:numId="4">
    <w:abstractNumId w:val="0"/>
  </w:num>
  <w:num w:numId="5">
    <w:abstractNumId w:val="1"/>
  </w:num>
  <w:num w:numId="6">
    <w:abstractNumId w:val="6"/>
  </w:num>
  <w:num w:numId="7">
    <w:abstractNumId w:val="3"/>
  </w:num>
  <w:num w:numId="8">
    <w:abstractNumId w:val="2"/>
  </w:num>
  <w:num w:numId="9">
    <w:abstractNumId w:val="8"/>
  </w:num>
  <w:num w:numId="1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bordersDoNotSurroundHeader/>
  <w:bordersDoNotSurroundFooter/>
  <w:hideSpellingErrors/>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JMII&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zxrtpzwagttzxdetvd05rpvc9dsp0rtf09dp&quot;&gt;新興&lt;record-ids&gt;&lt;item&gt;1&lt;/item&gt;&lt;item&gt;2&lt;/item&gt;&lt;item&gt;3&lt;/item&gt;&lt;item&gt;4&lt;/item&gt;&lt;item&gt;5&lt;/item&gt;&lt;item&gt;6&lt;/item&gt;&lt;item&gt;7&lt;/item&gt;&lt;item&gt;8&lt;/item&gt;&lt;item&gt;9&lt;/item&gt;&lt;item&gt;10&lt;/item&gt;&lt;item&gt;11&lt;/item&gt;&lt;item&gt;13&lt;/item&gt;&lt;item&gt;14&lt;/item&gt;&lt;item&gt;15&lt;/item&gt;&lt;item&gt;16&lt;/item&gt;&lt;item&gt;17&lt;/item&gt;&lt;item&gt;18&lt;/item&gt;&lt;item&gt;19&lt;/item&gt;&lt;item&gt;20&lt;/item&gt;&lt;item&gt;21&lt;/item&gt;&lt;item&gt;22&lt;/item&gt;&lt;item&gt;23&lt;/item&gt;&lt;item&gt;24&lt;/item&gt;&lt;item&gt;25&lt;/item&gt;&lt;item&gt;26&lt;/item&gt;&lt;item&gt;30&lt;/item&gt;&lt;item&gt;31&lt;/item&gt;&lt;item&gt;32&lt;/item&gt;&lt;item&gt;33&lt;/item&gt;&lt;item&gt;34&lt;/item&gt;&lt;item&gt;35&lt;/item&gt;&lt;item&gt;36&lt;/item&gt;&lt;item&gt;37&lt;/item&gt;&lt;item&gt;38&lt;/item&gt;&lt;item&gt;39&lt;/item&gt;&lt;item&gt;40&lt;/item&gt;&lt;item&gt;41&lt;/item&gt;&lt;item&gt;45&lt;/item&gt;&lt;item&gt;46&lt;/item&gt;&lt;item&gt;47&lt;/item&gt;&lt;item&gt;48&lt;/item&gt;&lt;item&gt;49&lt;/item&gt;&lt;item&gt;50&lt;/item&gt;&lt;item&gt;51&lt;/item&gt;&lt;item&gt;52&lt;/item&gt;&lt;/record-ids&gt;&lt;/item&gt;&lt;/Libraries&gt;"/>
  </w:docVars>
  <w:rsids>
    <w:rsidRoot w:val="00C563AC"/>
    <w:rsid w:val="00001E11"/>
    <w:rsid w:val="00027EFB"/>
    <w:rsid w:val="00033E2C"/>
    <w:rsid w:val="000367F0"/>
    <w:rsid w:val="00036C95"/>
    <w:rsid w:val="0004582E"/>
    <w:rsid w:val="00046326"/>
    <w:rsid w:val="00047E9A"/>
    <w:rsid w:val="0005078B"/>
    <w:rsid w:val="0005161A"/>
    <w:rsid w:val="00053B16"/>
    <w:rsid w:val="00054995"/>
    <w:rsid w:val="00064581"/>
    <w:rsid w:val="00064AE3"/>
    <w:rsid w:val="00067BD2"/>
    <w:rsid w:val="00073811"/>
    <w:rsid w:val="00077B7C"/>
    <w:rsid w:val="000835A1"/>
    <w:rsid w:val="0008509A"/>
    <w:rsid w:val="000866C1"/>
    <w:rsid w:val="00090596"/>
    <w:rsid w:val="0009472D"/>
    <w:rsid w:val="000A1F9B"/>
    <w:rsid w:val="000A29A8"/>
    <w:rsid w:val="000A2E24"/>
    <w:rsid w:val="000A4497"/>
    <w:rsid w:val="000A705A"/>
    <w:rsid w:val="000B0307"/>
    <w:rsid w:val="000B0D4A"/>
    <w:rsid w:val="000B1C93"/>
    <w:rsid w:val="000B2DC9"/>
    <w:rsid w:val="000B3293"/>
    <w:rsid w:val="000C3858"/>
    <w:rsid w:val="000C56E4"/>
    <w:rsid w:val="000D2183"/>
    <w:rsid w:val="000D2887"/>
    <w:rsid w:val="000E25BD"/>
    <w:rsid w:val="000E2AD5"/>
    <w:rsid w:val="000E6F8E"/>
    <w:rsid w:val="000E72C3"/>
    <w:rsid w:val="000E77AF"/>
    <w:rsid w:val="000F3C2F"/>
    <w:rsid w:val="00100562"/>
    <w:rsid w:val="00105932"/>
    <w:rsid w:val="00107305"/>
    <w:rsid w:val="0011209A"/>
    <w:rsid w:val="001155D6"/>
    <w:rsid w:val="001212B8"/>
    <w:rsid w:val="0013323F"/>
    <w:rsid w:val="00136505"/>
    <w:rsid w:val="00143218"/>
    <w:rsid w:val="0014491D"/>
    <w:rsid w:val="00146775"/>
    <w:rsid w:val="00150287"/>
    <w:rsid w:val="00152946"/>
    <w:rsid w:val="0015413F"/>
    <w:rsid w:val="0015499E"/>
    <w:rsid w:val="00154EDB"/>
    <w:rsid w:val="00155758"/>
    <w:rsid w:val="001574FB"/>
    <w:rsid w:val="001626F3"/>
    <w:rsid w:val="001627D1"/>
    <w:rsid w:val="00163F98"/>
    <w:rsid w:val="0017552F"/>
    <w:rsid w:val="00182522"/>
    <w:rsid w:val="00182D14"/>
    <w:rsid w:val="00193500"/>
    <w:rsid w:val="001940C6"/>
    <w:rsid w:val="001A58E8"/>
    <w:rsid w:val="001A6D7C"/>
    <w:rsid w:val="001B6C69"/>
    <w:rsid w:val="001C41A7"/>
    <w:rsid w:val="001C47F6"/>
    <w:rsid w:val="001D1222"/>
    <w:rsid w:val="001D1286"/>
    <w:rsid w:val="001D1422"/>
    <w:rsid w:val="001D24A8"/>
    <w:rsid w:val="001D2B87"/>
    <w:rsid w:val="001D2D7A"/>
    <w:rsid w:val="001D63CB"/>
    <w:rsid w:val="001E05E3"/>
    <w:rsid w:val="001E1D54"/>
    <w:rsid w:val="001F1F51"/>
    <w:rsid w:val="001F2FD5"/>
    <w:rsid w:val="001F6095"/>
    <w:rsid w:val="0021072E"/>
    <w:rsid w:val="002120EC"/>
    <w:rsid w:val="00220BD4"/>
    <w:rsid w:val="00222287"/>
    <w:rsid w:val="0023455C"/>
    <w:rsid w:val="00236D86"/>
    <w:rsid w:val="0023786D"/>
    <w:rsid w:val="00237D87"/>
    <w:rsid w:val="002424BE"/>
    <w:rsid w:val="00245929"/>
    <w:rsid w:val="00245E01"/>
    <w:rsid w:val="00251262"/>
    <w:rsid w:val="0025187D"/>
    <w:rsid w:val="00252109"/>
    <w:rsid w:val="00253221"/>
    <w:rsid w:val="0025387E"/>
    <w:rsid w:val="00254B79"/>
    <w:rsid w:val="00255C08"/>
    <w:rsid w:val="002633AC"/>
    <w:rsid w:val="00264C53"/>
    <w:rsid w:val="00265B81"/>
    <w:rsid w:val="002679DC"/>
    <w:rsid w:val="00267B50"/>
    <w:rsid w:val="002725C0"/>
    <w:rsid w:val="00274007"/>
    <w:rsid w:val="00280219"/>
    <w:rsid w:val="00280648"/>
    <w:rsid w:val="0028210F"/>
    <w:rsid w:val="002838BA"/>
    <w:rsid w:val="002843C8"/>
    <w:rsid w:val="00293E19"/>
    <w:rsid w:val="002A021B"/>
    <w:rsid w:val="002A04A7"/>
    <w:rsid w:val="002A3B2A"/>
    <w:rsid w:val="002A48CC"/>
    <w:rsid w:val="002A4BA6"/>
    <w:rsid w:val="002A6843"/>
    <w:rsid w:val="002B1214"/>
    <w:rsid w:val="002B19B1"/>
    <w:rsid w:val="002B52EB"/>
    <w:rsid w:val="002B6D76"/>
    <w:rsid w:val="002C22DA"/>
    <w:rsid w:val="002C5C4A"/>
    <w:rsid w:val="002C7606"/>
    <w:rsid w:val="002D2ACA"/>
    <w:rsid w:val="002D31EB"/>
    <w:rsid w:val="002D57CF"/>
    <w:rsid w:val="002E5F60"/>
    <w:rsid w:val="002E74E7"/>
    <w:rsid w:val="002F097D"/>
    <w:rsid w:val="002F142B"/>
    <w:rsid w:val="002F3CAD"/>
    <w:rsid w:val="002F6C9F"/>
    <w:rsid w:val="0030566A"/>
    <w:rsid w:val="00317730"/>
    <w:rsid w:val="0033524F"/>
    <w:rsid w:val="00342600"/>
    <w:rsid w:val="00350DF8"/>
    <w:rsid w:val="00351EFA"/>
    <w:rsid w:val="0035534E"/>
    <w:rsid w:val="00362EA4"/>
    <w:rsid w:val="0036398C"/>
    <w:rsid w:val="003646EC"/>
    <w:rsid w:val="003657BC"/>
    <w:rsid w:val="00370AA4"/>
    <w:rsid w:val="0037280F"/>
    <w:rsid w:val="003760C3"/>
    <w:rsid w:val="003800B9"/>
    <w:rsid w:val="00381C19"/>
    <w:rsid w:val="00382B81"/>
    <w:rsid w:val="003850DC"/>
    <w:rsid w:val="00390E2E"/>
    <w:rsid w:val="003A0939"/>
    <w:rsid w:val="003A34F0"/>
    <w:rsid w:val="003A3B5D"/>
    <w:rsid w:val="003A5BAC"/>
    <w:rsid w:val="003B0AC6"/>
    <w:rsid w:val="003B1900"/>
    <w:rsid w:val="003B27CA"/>
    <w:rsid w:val="003B46DA"/>
    <w:rsid w:val="003B73E3"/>
    <w:rsid w:val="003B7EF9"/>
    <w:rsid w:val="003C2D8F"/>
    <w:rsid w:val="003C3E08"/>
    <w:rsid w:val="003C634A"/>
    <w:rsid w:val="003C6506"/>
    <w:rsid w:val="003C77C2"/>
    <w:rsid w:val="003D2F0B"/>
    <w:rsid w:val="003D3278"/>
    <w:rsid w:val="003D39E3"/>
    <w:rsid w:val="003D528E"/>
    <w:rsid w:val="003E041F"/>
    <w:rsid w:val="003F0D6F"/>
    <w:rsid w:val="003F6175"/>
    <w:rsid w:val="00404487"/>
    <w:rsid w:val="00411678"/>
    <w:rsid w:val="00420545"/>
    <w:rsid w:val="00431BBD"/>
    <w:rsid w:val="0043260E"/>
    <w:rsid w:val="0043343C"/>
    <w:rsid w:val="0044042B"/>
    <w:rsid w:val="0044695F"/>
    <w:rsid w:val="004519C2"/>
    <w:rsid w:val="00452B59"/>
    <w:rsid w:val="00453532"/>
    <w:rsid w:val="00453E9B"/>
    <w:rsid w:val="00462168"/>
    <w:rsid w:val="00465601"/>
    <w:rsid w:val="004729C0"/>
    <w:rsid w:val="004746B2"/>
    <w:rsid w:val="004762D6"/>
    <w:rsid w:val="00476A83"/>
    <w:rsid w:val="0048533E"/>
    <w:rsid w:val="00485FBC"/>
    <w:rsid w:val="00491241"/>
    <w:rsid w:val="00494A94"/>
    <w:rsid w:val="00495BFA"/>
    <w:rsid w:val="00496155"/>
    <w:rsid w:val="004A1DA9"/>
    <w:rsid w:val="004A3F95"/>
    <w:rsid w:val="004A43AC"/>
    <w:rsid w:val="004A582C"/>
    <w:rsid w:val="004A5881"/>
    <w:rsid w:val="004A7BA9"/>
    <w:rsid w:val="004B1C03"/>
    <w:rsid w:val="004B31BD"/>
    <w:rsid w:val="004B3B45"/>
    <w:rsid w:val="004B5B67"/>
    <w:rsid w:val="004B6AFD"/>
    <w:rsid w:val="004B7F96"/>
    <w:rsid w:val="004C089C"/>
    <w:rsid w:val="004C45A3"/>
    <w:rsid w:val="004C4FF5"/>
    <w:rsid w:val="004C50D3"/>
    <w:rsid w:val="004D01BE"/>
    <w:rsid w:val="004D2C79"/>
    <w:rsid w:val="004D7E41"/>
    <w:rsid w:val="004E0F67"/>
    <w:rsid w:val="004E1AED"/>
    <w:rsid w:val="004E2042"/>
    <w:rsid w:val="004E2144"/>
    <w:rsid w:val="004E2D06"/>
    <w:rsid w:val="004E56D6"/>
    <w:rsid w:val="004E7EE4"/>
    <w:rsid w:val="004F3EE7"/>
    <w:rsid w:val="004F56FA"/>
    <w:rsid w:val="004F69AC"/>
    <w:rsid w:val="0050463B"/>
    <w:rsid w:val="005055D6"/>
    <w:rsid w:val="00506EA7"/>
    <w:rsid w:val="00513918"/>
    <w:rsid w:val="00523A6D"/>
    <w:rsid w:val="00524B0E"/>
    <w:rsid w:val="00527309"/>
    <w:rsid w:val="00536A04"/>
    <w:rsid w:val="0053703E"/>
    <w:rsid w:val="0054542E"/>
    <w:rsid w:val="00550182"/>
    <w:rsid w:val="005516D4"/>
    <w:rsid w:val="005551FD"/>
    <w:rsid w:val="00561880"/>
    <w:rsid w:val="005636D2"/>
    <w:rsid w:val="00566050"/>
    <w:rsid w:val="005707FF"/>
    <w:rsid w:val="00572A02"/>
    <w:rsid w:val="00576DA5"/>
    <w:rsid w:val="00580905"/>
    <w:rsid w:val="00581284"/>
    <w:rsid w:val="00581ADB"/>
    <w:rsid w:val="00582367"/>
    <w:rsid w:val="00587FCB"/>
    <w:rsid w:val="00595DF2"/>
    <w:rsid w:val="00595E50"/>
    <w:rsid w:val="005A1C20"/>
    <w:rsid w:val="005A2BC3"/>
    <w:rsid w:val="005A4CC6"/>
    <w:rsid w:val="005A75B3"/>
    <w:rsid w:val="005A77EC"/>
    <w:rsid w:val="005A7AE0"/>
    <w:rsid w:val="005B430E"/>
    <w:rsid w:val="005B4716"/>
    <w:rsid w:val="005B5DA8"/>
    <w:rsid w:val="005C7F66"/>
    <w:rsid w:val="005D157A"/>
    <w:rsid w:val="005D4B9E"/>
    <w:rsid w:val="005E166A"/>
    <w:rsid w:val="005E356F"/>
    <w:rsid w:val="005E434D"/>
    <w:rsid w:val="005E4F68"/>
    <w:rsid w:val="005F4F55"/>
    <w:rsid w:val="0060448C"/>
    <w:rsid w:val="00622B66"/>
    <w:rsid w:val="006246E4"/>
    <w:rsid w:val="00632776"/>
    <w:rsid w:val="00632958"/>
    <w:rsid w:val="006413A4"/>
    <w:rsid w:val="00644A6E"/>
    <w:rsid w:val="00646078"/>
    <w:rsid w:val="006552CF"/>
    <w:rsid w:val="0065611F"/>
    <w:rsid w:val="00656FC6"/>
    <w:rsid w:val="00661E69"/>
    <w:rsid w:val="00662827"/>
    <w:rsid w:val="00663555"/>
    <w:rsid w:val="00665BAD"/>
    <w:rsid w:val="00675C91"/>
    <w:rsid w:val="0067794D"/>
    <w:rsid w:val="00682002"/>
    <w:rsid w:val="00683020"/>
    <w:rsid w:val="00684FA1"/>
    <w:rsid w:val="00686730"/>
    <w:rsid w:val="00691100"/>
    <w:rsid w:val="00693CDC"/>
    <w:rsid w:val="00693E26"/>
    <w:rsid w:val="00694E11"/>
    <w:rsid w:val="006A256D"/>
    <w:rsid w:val="006A6AC2"/>
    <w:rsid w:val="006A78F9"/>
    <w:rsid w:val="006B08A5"/>
    <w:rsid w:val="006B11AB"/>
    <w:rsid w:val="006B55B3"/>
    <w:rsid w:val="006C34E4"/>
    <w:rsid w:val="006C3EB8"/>
    <w:rsid w:val="006C4DB1"/>
    <w:rsid w:val="006C507B"/>
    <w:rsid w:val="006C61D5"/>
    <w:rsid w:val="006D1853"/>
    <w:rsid w:val="006D33BE"/>
    <w:rsid w:val="006D4A82"/>
    <w:rsid w:val="006F27ED"/>
    <w:rsid w:val="006F2B1D"/>
    <w:rsid w:val="006F38DA"/>
    <w:rsid w:val="006F6B86"/>
    <w:rsid w:val="007009F4"/>
    <w:rsid w:val="00703E0C"/>
    <w:rsid w:val="00706005"/>
    <w:rsid w:val="007100C9"/>
    <w:rsid w:val="007158FE"/>
    <w:rsid w:val="00716671"/>
    <w:rsid w:val="00716D39"/>
    <w:rsid w:val="007207A0"/>
    <w:rsid w:val="00732075"/>
    <w:rsid w:val="00732077"/>
    <w:rsid w:val="00737545"/>
    <w:rsid w:val="007533D0"/>
    <w:rsid w:val="00756B94"/>
    <w:rsid w:val="007603BD"/>
    <w:rsid w:val="00764015"/>
    <w:rsid w:val="0076719E"/>
    <w:rsid w:val="0076748F"/>
    <w:rsid w:val="00767EDF"/>
    <w:rsid w:val="00773498"/>
    <w:rsid w:val="00774EB6"/>
    <w:rsid w:val="007946AB"/>
    <w:rsid w:val="007950D0"/>
    <w:rsid w:val="0079596C"/>
    <w:rsid w:val="007A168D"/>
    <w:rsid w:val="007B4F4A"/>
    <w:rsid w:val="007B5362"/>
    <w:rsid w:val="007B5418"/>
    <w:rsid w:val="007C2A6E"/>
    <w:rsid w:val="007C561A"/>
    <w:rsid w:val="007D2C35"/>
    <w:rsid w:val="007D3287"/>
    <w:rsid w:val="007D5038"/>
    <w:rsid w:val="007D77A2"/>
    <w:rsid w:val="007E43FF"/>
    <w:rsid w:val="007E4FFF"/>
    <w:rsid w:val="007F1C7F"/>
    <w:rsid w:val="007F1D40"/>
    <w:rsid w:val="007F1F6E"/>
    <w:rsid w:val="007F268A"/>
    <w:rsid w:val="007F6AD5"/>
    <w:rsid w:val="007F7A4C"/>
    <w:rsid w:val="00802CCF"/>
    <w:rsid w:val="00804314"/>
    <w:rsid w:val="00810463"/>
    <w:rsid w:val="0081365E"/>
    <w:rsid w:val="00815453"/>
    <w:rsid w:val="0081694F"/>
    <w:rsid w:val="00823D8C"/>
    <w:rsid w:val="008300FE"/>
    <w:rsid w:val="008411E7"/>
    <w:rsid w:val="00845E16"/>
    <w:rsid w:val="008461C3"/>
    <w:rsid w:val="008472FC"/>
    <w:rsid w:val="00852A6B"/>
    <w:rsid w:val="008544C1"/>
    <w:rsid w:val="00857746"/>
    <w:rsid w:val="00857C50"/>
    <w:rsid w:val="00857CC7"/>
    <w:rsid w:val="00861171"/>
    <w:rsid w:val="00863DAB"/>
    <w:rsid w:val="00870525"/>
    <w:rsid w:val="00872774"/>
    <w:rsid w:val="008738F6"/>
    <w:rsid w:val="008819F7"/>
    <w:rsid w:val="008821BC"/>
    <w:rsid w:val="00891F87"/>
    <w:rsid w:val="0089333F"/>
    <w:rsid w:val="008A08EF"/>
    <w:rsid w:val="008A14D9"/>
    <w:rsid w:val="008A349A"/>
    <w:rsid w:val="008A3A29"/>
    <w:rsid w:val="008B2BE2"/>
    <w:rsid w:val="008B2E09"/>
    <w:rsid w:val="008B4F23"/>
    <w:rsid w:val="008B594E"/>
    <w:rsid w:val="008B5E89"/>
    <w:rsid w:val="008C09ED"/>
    <w:rsid w:val="008C0E37"/>
    <w:rsid w:val="008C2039"/>
    <w:rsid w:val="008C21F6"/>
    <w:rsid w:val="008C2433"/>
    <w:rsid w:val="008C5DAC"/>
    <w:rsid w:val="008C7F25"/>
    <w:rsid w:val="008D66E9"/>
    <w:rsid w:val="008D739B"/>
    <w:rsid w:val="008E1DF8"/>
    <w:rsid w:val="008E1E23"/>
    <w:rsid w:val="008E22D9"/>
    <w:rsid w:val="008E24D7"/>
    <w:rsid w:val="008E2EFF"/>
    <w:rsid w:val="008E6FD1"/>
    <w:rsid w:val="008E752B"/>
    <w:rsid w:val="008F15AD"/>
    <w:rsid w:val="00901198"/>
    <w:rsid w:val="00902AB3"/>
    <w:rsid w:val="0090411C"/>
    <w:rsid w:val="00906872"/>
    <w:rsid w:val="0090789C"/>
    <w:rsid w:val="00912468"/>
    <w:rsid w:val="00917A14"/>
    <w:rsid w:val="009238BE"/>
    <w:rsid w:val="00925A48"/>
    <w:rsid w:val="00930A96"/>
    <w:rsid w:val="009313C7"/>
    <w:rsid w:val="009335D4"/>
    <w:rsid w:val="009409ED"/>
    <w:rsid w:val="00947880"/>
    <w:rsid w:val="009528A9"/>
    <w:rsid w:val="009554FD"/>
    <w:rsid w:val="009616AA"/>
    <w:rsid w:val="00962003"/>
    <w:rsid w:val="009676C1"/>
    <w:rsid w:val="00971539"/>
    <w:rsid w:val="00972651"/>
    <w:rsid w:val="00976439"/>
    <w:rsid w:val="0097737E"/>
    <w:rsid w:val="00981520"/>
    <w:rsid w:val="00986ECB"/>
    <w:rsid w:val="00987471"/>
    <w:rsid w:val="00990F4F"/>
    <w:rsid w:val="00992270"/>
    <w:rsid w:val="00993E59"/>
    <w:rsid w:val="009946CD"/>
    <w:rsid w:val="009947C7"/>
    <w:rsid w:val="0099491A"/>
    <w:rsid w:val="009954A3"/>
    <w:rsid w:val="00996A51"/>
    <w:rsid w:val="009A5609"/>
    <w:rsid w:val="009B2817"/>
    <w:rsid w:val="009B2A15"/>
    <w:rsid w:val="009B5698"/>
    <w:rsid w:val="009B6E95"/>
    <w:rsid w:val="009C05A5"/>
    <w:rsid w:val="009C4ACE"/>
    <w:rsid w:val="009C745C"/>
    <w:rsid w:val="009D50A2"/>
    <w:rsid w:val="009D5D9C"/>
    <w:rsid w:val="009E77D3"/>
    <w:rsid w:val="009F6DF5"/>
    <w:rsid w:val="00A067E5"/>
    <w:rsid w:val="00A14396"/>
    <w:rsid w:val="00A169DB"/>
    <w:rsid w:val="00A302AE"/>
    <w:rsid w:val="00A36D62"/>
    <w:rsid w:val="00A40F1A"/>
    <w:rsid w:val="00A4360B"/>
    <w:rsid w:val="00A4515A"/>
    <w:rsid w:val="00A51545"/>
    <w:rsid w:val="00A52BC3"/>
    <w:rsid w:val="00A5401A"/>
    <w:rsid w:val="00A55BF3"/>
    <w:rsid w:val="00A63659"/>
    <w:rsid w:val="00A655E9"/>
    <w:rsid w:val="00A72489"/>
    <w:rsid w:val="00A76583"/>
    <w:rsid w:val="00A821EC"/>
    <w:rsid w:val="00A831D9"/>
    <w:rsid w:val="00A83957"/>
    <w:rsid w:val="00A83AC0"/>
    <w:rsid w:val="00A85CBE"/>
    <w:rsid w:val="00A91D95"/>
    <w:rsid w:val="00A9326F"/>
    <w:rsid w:val="00AA1B70"/>
    <w:rsid w:val="00AA5155"/>
    <w:rsid w:val="00AA5F94"/>
    <w:rsid w:val="00AB2554"/>
    <w:rsid w:val="00AD02A0"/>
    <w:rsid w:val="00AD2EB5"/>
    <w:rsid w:val="00AD6A95"/>
    <w:rsid w:val="00AE1242"/>
    <w:rsid w:val="00AE30DA"/>
    <w:rsid w:val="00AE4868"/>
    <w:rsid w:val="00AE5435"/>
    <w:rsid w:val="00AE702B"/>
    <w:rsid w:val="00AF04DB"/>
    <w:rsid w:val="00AF3E2C"/>
    <w:rsid w:val="00AF5B81"/>
    <w:rsid w:val="00AF693A"/>
    <w:rsid w:val="00AF6ADF"/>
    <w:rsid w:val="00B04751"/>
    <w:rsid w:val="00B04DA8"/>
    <w:rsid w:val="00B07E68"/>
    <w:rsid w:val="00B12C02"/>
    <w:rsid w:val="00B13D88"/>
    <w:rsid w:val="00B15C27"/>
    <w:rsid w:val="00B201C2"/>
    <w:rsid w:val="00B21645"/>
    <w:rsid w:val="00B24B6C"/>
    <w:rsid w:val="00B3465F"/>
    <w:rsid w:val="00B35ED0"/>
    <w:rsid w:val="00B434CA"/>
    <w:rsid w:val="00B45C92"/>
    <w:rsid w:val="00B47321"/>
    <w:rsid w:val="00B668EF"/>
    <w:rsid w:val="00B71203"/>
    <w:rsid w:val="00B71E7E"/>
    <w:rsid w:val="00B87A35"/>
    <w:rsid w:val="00B923AC"/>
    <w:rsid w:val="00B92DDF"/>
    <w:rsid w:val="00B96190"/>
    <w:rsid w:val="00BA45C2"/>
    <w:rsid w:val="00BA47B5"/>
    <w:rsid w:val="00BA4E0A"/>
    <w:rsid w:val="00BA6A27"/>
    <w:rsid w:val="00BB1F5C"/>
    <w:rsid w:val="00BC00B8"/>
    <w:rsid w:val="00BC034A"/>
    <w:rsid w:val="00BC567B"/>
    <w:rsid w:val="00BC6306"/>
    <w:rsid w:val="00BD7500"/>
    <w:rsid w:val="00BD7E4F"/>
    <w:rsid w:val="00BE112A"/>
    <w:rsid w:val="00BE41DD"/>
    <w:rsid w:val="00BF0F51"/>
    <w:rsid w:val="00BF5678"/>
    <w:rsid w:val="00BF5D6C"/>
    <w:rsid w:val="00BF5DA3"/>
    <w:rsid w:val="00C0535D"/>
    <w:rsid w:val="00C055D7"/>
    <w:rsid w:val="00C11948"/>
    <w:rsid w:val="00C14B57"/>
    <w:rsid w:val="00C22008"/>
    <w:rsid w:val="00C2292A"/>
    <w:rsid w:val="00C268FF"/>
    <w:rsid w:val="00C43135"/>
    <w:rsid w:val="00C5209E"/>
    <w:rsid w:val="00C563AC"/>
    <w:rsid w:val="00C57C4A"/>
    <w:rsid w:val="00C608D8"/>
    <w:rsid w:val="00C627CC"/>
    <w:rsid w:val="00C64EEA"/>
    <w:rsid w:val="00C675FE"/>
    <w:rsid w:val="00C67F70"/>
    <w:rsid w:val="00C716E6"/>
    <w:rsid w:val="00C72921"/>
    <w:rsid w:val="00C72F71"/>
    <w:rsid w:val="00C809B5"/>
    <w:rsid w:val="00C82F01"/>
    <w:rsid w:val="00C84EA9"/>
    <w:rsid w:val="00C9324A"/>
    <w:rsid w:val="00C95F63"/>
    <w:rsid w:val="00C96E42"/>
    <w:rsid w:val="00CA6402"/>
    <w:rsid w:val="00CB4EEF"/>
    <w:rsid w:val="00CB635A"/>
    <w:rsid w:val="00CC0433"/>
    <w:rsid w:val="00CC2A70"/>
    <w:rsid w:val="00CC46C0"/>
    <w:rsid w:val="00CC69AB"/>
    <w:rsid w:val="00CD2E69"/>
    <w:rsid w:val="00CE528E"/>
    <w:rsid w:val="00CE5648"/>
    <w:rsid w:val="00CF0986"/>
    <w:rsid w:val="00CF1AE8"/>
    <w:rsid w:val="00CF2F2E"/>
    <w:rsid w:val="00CF4C8B"/>
    <w:rsid w:val="00D03887"/>
    <w:rsid w:val="00D14C23"/>
    <w:rsid w:val="00D17A19"/>
    <w:rsid w:val="00D2101A"/>
    <w:rsid w:val="00D304FF"/>
    <w:rsid w:val="00D3239F"/>
    <w:rsid w:val="00D3367C"/>
    <w:rsid w:val="00D33A78"/>
    <w:rsid w:val="00D370A9"/>
    <w:rsid w:val="00D42F3B"/>
    <w:rsid w:val="00D43CB0"/>
    <w:rsid w:val="00D54332"/>
    <w:rsid w:val="00D55783"/>
    <w:rsid w:val="00D60A57"/>
    <w:rsid w:val="00D66C7D"/>
    <w:rsid w:val="00D711AE"/>
    <w:rsid w:val="00D71245"/>
    <w:rsid w:val="00D726EA"/>
    <w:rsid w:val="00D72C5E"/>
    <w:rsid w:val="00D77441"/>
    <w:rsid w:val="00D83691"/>
    <w:rsid w:val="00D86C8F"/>
    <w:rsid w:val="00D903A0"/>
    <w:rsid w:val="00D9440A"/>
    <w:rsid w:val="00D95880"/>
    <w:rsid w:val="00DA03EB"/>
    <w:rsid w:val="00DA084B"/>
    <w:rsid w:val="00DA1396"/>
    <w:rsid w:val="00DA371F"/>
    <w:rsid w:val="00DA4B6C"/>
    <w:rsid w:val="00DB2521"/>
    <w:rsid w:val="00DB6CC6"/>
    <w:rsid w:val="00DC10BB"/>
    <w:rsid w:val="00DC2714"/>
    <w:rsid w:val="00DC76D0"/>
    <w:rsid w:val="00DC7D7B"/>
    <w:rsid w:val="00DD3A7F"/>
    <w:rsid w:val="00DD4B3C"/>
    <w:rsid w:val="00DE1E6A"/>
    <w:rsid w:val="00DE1FB2"/>
    <w:rsid w:val="00DE32FD"/>
    <w:rsid w:val="00DE4FB0"/>
    <w:rsid w:val="00DE6B5A"/>
    <w:rsid w:val="00DE7840"/>
    <w:rsid w:val="00DF0EB3"/>
    <w:rsid w:val="00DF2BAF"/>
    <w:rsid w:val="00E035F9"/>
    <w:rsid w:val="00E04955"/>
    <w:rsid w:val="00E061E1"/>
    <w:rsid w:val="00E07C3F"/>
    <w:rsid w:val="00E1052B"/>
    <w:rsid w:val="00E13734"/>
    <w:rsid w:val="00E156FF"/>
    <w:rsid w:val="00E21A6A"/>
    <w:rsid w:val="00E30A60"/>
    <w:rsid w:val="00E45AB6"/>
    <w:rsid w:val="00E509EC"/>
    <w:rsid w:val="00E54430"/>
    <w:rsid w:val="00E550CA"/>
    <w:rsid w:val="00E6134D"/>
    <w:rsid w:val="00E63FFB"/>
    <w:rsid w:val="00E64194"/>
    <w:rsid w:val="00E65A19"/>
    <w:rsid w:val="00E700C5"/>
    <w:rsid w:val="00E741D4"/>
    <w:rsid w:val="00E95D16"/>
    <w:rsid w:val="00E95F92"/>
    <w:rsid w:val="00EA0AE1"/>
    <w:rsid w:val="00EA1C2F"/>
    <w:rsid w:val="00EA6D56"/>
    <w:rsid w:val="00EB41AA"/>
    <w:rsid w:val="00EB556F"/>
    <w:rsid w:val="00EB729E"/>
    <w:rsid w:val="00EC10A4"/>
    <w:rsid w:val="00EC1F66"/>
    <w:rsid w:val="00EC6F42"/>
    <w:rsid w:val="00EC751A"/>
    <w:rsid w:val="00EC7C5E"/>
    <w:rsid w:val="00ED1037"/>
    <w:rsid w:val="00ED19AB"/>
    <w:rsid w:val="00EE0045"/>
    <w:rsid w:val="00EE3DF0"/>
    <w:rsid w:val="00EE6FF7"/>
    <w:rsid w:val="00EF01EB"/>
    <w:rsid w:val="00EF1EBE"/>
    <w:rsid w:val="00F03D5F"/>
    <w:rsid w:val="00F120BB"/>
    <w:rsid w:val="00F21A3D"/>
    <w:rsid w:val="00F21AC5"/>
    <w:rsid w:val="00F21C1D"/>
    <w:rsid w:val="00F26C26"/>
    <w:rsid w:val="00F301FA"/>
    <w:rsid w:val="00F348FE"/>
    <w:rsid w:val="00F355DE"/>
    <w:rsid w:val="00F41C44"/>
    <w:rsid w:val="00F45965"/>
    <w:rsid w:val="00F473E5"/>
    <w:rsid w:val="00F47641"/>
    <w:rsid w:val="00F503E2"/>
    <w:rsid w:val="00F54561"/>
    <w:rsid w:val="00F563B7"/>
    <w:rsid w:val="00F602E6"/>
    <w:rsid w:val="00F640B5"/>
    <w:rsid w:val="00F659D7"/>
    <w:rsid w:val="00F71482"/>
    <w:rsid w:val="00F74AEF"/>
    <w:rsid w:val="00F77F68"/>
    <w:rsid w:val="00F815ED"/>
    <w:rsid w:val="00F83D3B"/>
    <w:rsid w:val="00F86009"/>
    <w:rsid w:val="00F86B4B"/>
    <w:rsid w:val="00F92B6C"/>
    <w:rsid w:val="00F94425"/>
    <w:rsid w:val="00F945A2"/>
    <w:rsid w:val="00F950C8"/>
    <w:rsid w:val="00FA3FE1"/>
    <w:rsid w:val="00FB0F6F"/>
    <w:rsid w:val="00FB54D5"/>
    <w:rsid w:val="00FB7D20"/>
    <w:rsid w:val="00FC1AA3"/>
    <w:rsid w:val="00FC30D5"/>
    <w:rsid w:val="00FD3150"/>
    <w:rsid w:val="00FD53A1"/>
    <w:rsid w:val="00FD6363"/>
    <w:rsid w:val="00FE1934"/>
    <w:rsid w:val="00FF1A54"/>
    <w:rsid w:val="00FF26F1"/>
    <w:rsid w:val="00FF35FF"/>
    <w:rsid w:val="00FF43A7"/>
    <w:rsid w:val="00FF59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locked="1" w:uiPriority="0"/>
    <w:lsdException w:name="annotation text" w:locked="1" w:uiPriority="0"/>
    <w:lsdException w:name="header" w:locked="1" w:uiPriority="0"/>
    <w:lsdException w:name="footer" w:locked="1"/>
    <w:lsdException w:name="caption" w:locked="1" w:uiPriority="0" w:qFormat="1"/>
    <w:lsdException w:name="footnote reference" w:locked="1" w:uiPriority="0"/>
    <w:lsdException w:name="annotation reference" w:locked="1" w:uiPriority="0"/>
    <w:lsdException w:name="page number" w:locked="1" w:uiPriority="0"/>
    <w:lsdException w:name="List"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Date" w:locked="1" w:semiHidden="0" w:uiPriority="0" w:unhideWhenUsed="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locked="1" w:semiHidden="0" w:uiPriority="0" w:unhideWhenUsed="0" w:qFormat="1"/>
    <w:lsdException w:name="Emphasis" w:locked="1" w:semiHidden="0" w:uiPriority="20" w:unhideWhenUsed="0" w:qFormat="1"/>
    <w:lsdException w:name="Plain Text" w:locked="1" w:uiPriority="0"/>
    <w:lsdException w:name="Normal (Web)" w:locked="1"/>
    <w:lsdException w:name="HTML Preformatted" w:locked="1" w:uiPriority="0"/>
    <w:lsdException w:name="annotation subject" w:locked="1" w:uiPriority="0"/>
    <w:lsdException w:name="No List" w:locked="1" w:uiPriority="0"/>
    <w:lsdException w:name="Balloon Text" w:locked="1"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3AC"/>
    <w:pPr>
      <w:widowControl w:val="0"/>
    </w:pPr>
    <w:rPr>
      <w:rFonts w:ascii="Times New Roman" w:hAnsi="Times New Roman"/>
      <w:szCs w:val="24"/>
    </w:rPr>
  </w:style>
  <w:style w:type="paragraph" w:styleId="1">
    <w:name w:val="heading 1"/>
    <w:basedOn w:val="a"/>
    <w:next w:val="a"/>
    <w:link w:val="10"/>
    <w:qFormat/>
    <w:locked/>
    <w:rsid w:val="004F3EE7"/>
    <w:pPr>
      <w:keepNext/>
      <w:adjustRightInd w:val="0"/>
      <w:snapToGrid w:val="0"/>
      <w:spacing w:before="240" w:after="120"/>
      <w:outlineLvl w:val="0"/>
    </w:pPr>
    <w:rPr>
      <w:rFonts w:ascii="Arial" w:eastAsia="標楷體" w:hAnsi="Arial" w:cs="Arial"/>
      <w:b/>
      <w:bCs/>
      <w:kern w:val="52"/>
      <w:sz w:val="32"/>
      <w:szCs w:val="32"/>
    </w:rPr>
  </w:style>
  <w:style w:type="paragraph" w:styleId="2">
    <w:name w:val="heading 2"/>
    <w:basedOn w:val="a"/>
    <w:next w:val="a"/>
    <w:link w:val="20"/>
    <w:qFormat/>
    <w:locked/>
    <w:rsid w:val="004F3EE7"/>
    <w:pPr>
      <w:keepNext/>
      <w:snapToGrid w:val="0"/>
      <w:spacing w:beforeLines="50" w:afterLines="50" w:line="400" w:lineRule="exact"/>
      <w:outlineLvl w:val="1"/>
    </w:pPr>
    <w:rPr>
      <w:rFonts w:ascii="Arial" w:eastAsia="標楷體" w:hAnsi="Arial" w:cs="Arial"/>
      <w:b/>
      <w:bCs/>
      <w:sz w:val="28"/>
      <w:szCs w:val="28"/>
    </w:rPr>
  </w:style>
  <w:style w:type="paragraph" w:styleId="3">
    <w:name w:val="heading 3"/>
    <w:basedOn w:val="a"/>
    <w:next w:val="a"/>
    <w:link w:val="30"/>
    <w:qFormat/>
    <w:locked/>
    <w:rsid w:val="004F3EE7"/>
    <w:pPr>
      <w:keepNext/>
      <w:snapToGrid w:val="0"/>
      <w:spacing w:beforeLines="50" w:line="400" w:lineRule="exact"/>
      <w:outlineLvl w:val="2"/>
    </w:pPr>
    <w:rPr>
      <w:rFonts w:ascii="Arial" w:eastAsia="標楷體" w:hAnsi="Arial" w:cs="Arial"/>
      <w:sz w:val="28"/>
      <w:szCs w:val="28"/>
    </w:rPr>
  </w:style>
  <w:style w:type="paragraph" w:styleId="4">
    <w:name w:val="heading 4"/>
    <w:basedOn w:val="a"/>
    <w:next w:val="a"/>
    <w:link w:val="40"/>
    <w:qFormat/>
    <w:locked/>
    <w:rsid w:val="004F3EE7"/>
    <w:pPr>
      <w:keepNext/>
      <w:adjustRightInd w:val="0"/>
      <w:snapToGrid w:val="0"/>
      <w:spacing w:beforeLines="50"/>
      <w:ind w:leftChars="250" w:left="364" w:hangingChars="114" w:hanging="114"/>
      <w:outlineLvl w:val="3"/>
    </w:pPr>
    <w:rPr>
      <w:rFonts w:ascii="Arial" w:eastAsia="標楷體" w:hAnsi="Arial" w:cs="Arial"/>
      <w:sz w:val="28"/>
      <w:szCs w:val="28"/>
    </w:rPr>
  </w:style>
  <w:style w:type="paragraph" w:styleId="5">
    <w:name w:val="heading 5"/>
    <w:basedOn w:val="a"/>
    <w:next w:val="a"/>
    <w:link w:val="50"/>
    <w:qFormat/>
    <w:locked/>
    <w:rsid w:val="004F3EE7"/>
    <w:pPr>
      <w:keepNext/>
      <w:adjustRightInd w:val="0"/>
      <w:spacing w:line="720" w:lineRule="atLeast"/>
      <w:textAlignment w:val="baseline"/>
      <w:outlineLvl w:val="4"/>
    </w:pPr>
    <w:rPr>
      <w:rFonts w:ascii="Arial" w:eastAsia="標楷體" w:hAnsi="Arial" w:cs="Arial"/>
      <w:b/>
      <w:bCs/>
      <w:kern w:val="0"/>
      <w:sz w:val="36"/>
      <w:szCs w:val="36"/>
    </w:rPr>
  </w:style>
  <w:style w:type="paragraph" w:styleId="6">
    <w:name w:val="heading 6"/>
    <w:basedOn w:val="a"/>
    <w:next w:val="a"/>
    <w:link w:val="60"/>
    <w:qFormat/>
    <w:locked/>
    <w:rsid w:val="004F3EE7"/>
    <w:pPr>
      <w:keepNext/>
      <w:adjustRightInd w:val="0"/>
      <w:spacing w:line="720" w:lineRule="atLeast"/>
      <w:textAlignment w:val="baseline"/>
      <w:outlineLvl w:val="5"/>
    </w:pPr>
    <w:rPr>
      <w:rFonts w:ascii="Arial" w:eastAsia="標楷體" w:hAnsi="Arial" w:cs="Arial"/>
      <w:kern w:val="0"/>
      <w:sz w:val="36"/>
      <w:szCs w:val="36"/>
    </w:rPr>
  </w:style>
  <w:style w:type="paragraph" w:styleId="7">
    <w:name w:val="heading 7"/>
    <w:basedOn w:val="a"/>
    <w:next w:val="a"/>
    <w:link w:val="70"/>
    <w:qFormat/>
    <w:locked/>
    <w:rsid w:val="004F3EE7"/>
    <w:pPr>
      <w:keepNext/>
      <w:adjustRightInd w:val="0"/>
      <w:spacing w:line="720" w:lineRule="atLeast"/>
      <w:textAlignment w:val="baseline"/>
      <w:outlineLvl w:val="6"/>
    </w:pPr>
    <w:rPr>
      <w:rFonts w:ascii="Arial" w:eastAsia="標楷體" w:hAnsi="Arial" w:cs="Arial"/>
      <w:b/>
      <w:bCs/>
      <w:kern w:val="0"/>
      <w:sz w:val="36"/>
      <w:szCs w:val="36"/>
    </w:rPr>
  </w:style>
  <w:style w:type="paragraph" w:styleId="8">
    <w:name w:val="heading 8"/>
    <w:basedOn w:val="a"/>
    <w:next w:val="a"/>
    <w:link w:val="80"/>
    <w:qFormat/>
    <w:locked/>
    <w:rsid w:val="004F3EE7"/>
    <w:pPr>
      <w:keepNext/>
      <w:adjustRightInd w:val="0"/>
      <w:spacing w:line="720" w:lineRule="atLeast"/>
      <w:textAlignment w:val="baseline"/>
      <w:outlineLvl w:val="7"/>
    </w:pPr>
    <w:rPr>
      <w:rFonts w:ascii="Arial" w:eastAsia="標楷體" w:hAnsi="Arial" w:cs="Arial"/>
      <w:kern w:val="0"/>
      <w:sz w:val="36"/>
      <w:szCs w:val="36"/>
    </w:rPr>
  </w:style>
  <w:style w:type="paragraph" w:styleId="9">
    <w:name w:val="heading 9"/>
    <w:basedOn w:val="a"/>
    <w:next w:val="a"/>
    <w:link w:val="90"/>
    <w:qFormat/>
    <w:locked/>
    <w:rsid w:val="004F3EE7"/>
    <w:pPr>
      <w:keepNext/>
      <w:adjustRightInd w:val="0"/>
      <w:spacing w:line="720" w:lineRule="atLeast"/>
      <w:textAlignment w:val="baseline"/>
      <w:outlineLvl w:val="8"/>
    </w:pPr>
    <w:rPr>
      <w:rFonts w:ascii="Arial" w:eastAsia="標楷體" w:hAnsi="Arial" w:cs="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4F3EE7"/>
    <w:rPr>
      <w:rFonts w:ascii="Arial" w:eastAsia="標楷體" w:hAnsi="Arial" w:cs="Arial"/>
      <w:b/>
      <w:bCs/>
      <w:kern w:val="52"/>
      <w:sz w:val="52"/>
      <w:szCs w:val="52"/>
    </w:rPr>
  </w:style>
  <w:style w:type="character" w:customStyle="1" w:styleId="20">
    <w:name w:val="標題 2 字元"/>
    <w:basedOn w:val="a0"/>
    <w:link w:val="2"/>
    <w:uiPriority w:val="99"/>
    <w:locked/>
    <w:rsid w:val="004F3EE7"/>
    <w:rPr>
      <w:rFonts w:ascii="Arial" w:eastAsia="標楷體" w:hAnsi="Arial" w:cs="Arial"/>
      <w:b/>
      <w:bCs/>
      <w:sz w:val="48"/>
      <w:szCs w:val="48"/>
    </w:rPr>
  </w:style>
  <w:style w:type="character" w:customStyle="1" w:styleId="30">
    <w:name w:val="標題 3 字元"/>
    <w:basedOn w:val="a0"/>
    <w:link w:val="3"/>
    <w:uiPriority w:val="99"/>
    <w:locked/>
    <w:rsid w:val="004F3EE7"/>
    <w:rPr>
      <w:rFonts w:ascii="Arial" w:eastAsia="標楷體" w:hAnsi="Arial" w:cs="Arial"/>
      <w:sz w:val="36"/>
      <w:szCs w:val="36"/>
    </w:rPr>
  </w:style>
  <w:style w:type="character" w:customStyle="1" w:styleId="40">
    <w:name w:val="標題 4 字元"/>
    <w:basedOn w:val="a0"/>
    <w:link w:val="4"/>
    <w:uiPriority w:val="99"/>
    <w:locked/>
    <w:rsid w:val="004F3EE7"/>
    <w:rPr>
      <w:rFonts w:ascii="Arial" w:eastAsia="標楷體" w:hAnsi="Arial" w:cs="Arial"/>
      <w:sz w:val="36"/>
      <w:szCs w:val="36"/>
    </w:rPr>
  </w:style>
  <w:style w:type="character" w:customStyle="1" w:styleId="50">
    <w:name w:val="標題 5 字元"/>
    <w:basedOn w:val="a0"/>
    <w:link w:val="5"/>
    <w:uiPriority w:val="99"/>
    <w:locked/>
    <w:rsid w:val="004F3EE7"/>
    <w:rPr>
      <w:rFonts w:ascii="Arial" w:eastAsia="標楷體" w:hAnsi="Arial" w:cs="Arial"/>
      <w:b/>
      <w:bCs/>
      <w:kern w:val="0"/>
      <w:sz w:val="28"/>
      <w:szCs w:val="28"/>
    </w:rPr>
  </w:style>
  <w:style w:type="character" w:customStyle="1" w:styleId="60">
    <w:name w:val="標題 6 字元"/>
    <w:basedOn w:val="a0"/>
    <w:link w:val="6"/>
    <w:uiPriority w:val="99"/>
    <w:locked/>
    <w:rsid w:val="004F3EE7"/>
    <w:rPr>
      <w:rFonts w:ascii="Arial" w:eastAsia="標楷體" w:hAnsi="Arial" w:cs="Arial"/>
      <w:kern w:val="0"/>
      <w:sz w:val="28"/>
      <w:szCs w:val="28"/>
    </w:rPr>
  </w:style>
  <w:style w:type="character" w:customStyle="1" w:styleId="70">
    <w:name w:val="標題 7 字元"/>
    <w:basedOn w:val="a0"/>
    <w:link w:val="7"/>
    <w:uiPriority w:val="99"/>
    <w:locked/>
    <w:rsid w:val="004F3EE7"/>
    <w:rPr>
      <w:rFonts w:ascii="Arial" w:eastAsia="標楷體" w:hAnsi="Arial" w:cs="Arial"/>
      <w:b/>
      <w:bCs/>
      <w:kern w:val="0"/>
      <w:sz w:val="28"/>
      <w:szCs w:val="28"/>
    </w:rPr>
  </w:style>
  <w:style w:type="character" w:customStyle="1" w:styleId="80">
    <w:name w:val="標題 8 字元"/>
    <w:basedOn w:val="a0"/>
    <w:link w:val="8"/>
    <w:uiPriority w:val="99"/>
    <w:locked/>
    <w:rsid w:val="004F3EE7"/>
    <w:rPr>
      <w:rFonts w:ascii="Arial" w:eastAsia="標楷體" w:hAnsi="Arial" w:cs="Arial"/>
      <w:kern w:val="0"/>
      <w:sz w:val="28"/>
      <w:szCs w:val="28"/>
    </w:rPr>
  </w:style>
  <w:style w:type="character" w:customStyle="1" w:styleId="90">
    <w:name w:val="標題 9 字元"/>
    <w:basedOn w:val="a0"/>
    <w:link w:val="9"/>
    <w:uiPriority w:val="99"/>
    <w:locked/>
    <w:rsid w:val="004F3EE7"/>
    <w:rPr>
      <w:rFonts w:ascii="Arial" w:eastAsia="標楷體" w:hAnsi="Arial" w:cs="Arial"/>
      <w:kern w:val="0"/>
      <w:sz w:val="28"/>
      <w:szCs w:val="28"/>
    </w:rPr>
  </w:style>
  <w:style w:type="paragraph" w:styleId="a3">
    <w:name w:val="header"/>
    <w:basedOn w:val="a"/>
    <w:link w:val="a4"/>
    <w:rsid w:val="008C21F6"/>
    <w:pPr>
      <w:tabs>
        <w:tab w:val="center" w:pos="4153"/>
        <w:tab w:val="right" w:pos="8306"/>
      </w:tabs>
      <w:snapToGrid w:val="0"/>
    </w:pPr>
    <w:rPr>
      <w:sz w:val="20"/>
      <w:szCs w:val="20"/>
    </w:rPr>
  </w:style>
  <w:style w:type="character" w:customStyle="1" w:styleId="a4">
    <w:name w:val="頁首 字元"/>
    <w:basedOn w:val="a0"/>
    <w:link w:val="a3"/>
    <w:locked/>
    <w:rsid w:val="008C21F6"/>
    <w:rPr>
      <w:rFonts w:ascii="Times New Roman" w:hAnsi="Times New Roman" w:cs="Times New Roman"/>
      <w:sz w:val="20"/>
      <w:szCs w:val="20"/>
    </w:rPr>
  </w:style>
  <w:style w:type="paragraph" w:styleId="a5">
    <w:name w:val="footer"/>
    <w:basedOn w:val="a"/>
    <w:link w:val="a6"/>
    <w:uiPriority w:val="99"/>
    <w:rsid w:val="008C21F6"/>
    <w:pPr>
      <w:tabs>
        <w:tab w:val="center" w:pos="4153"/>
        <w:tab w:val="right" w:pos="8306"/>
      </w:tabs>
      <w:snapToGrid w:val="0"/>
    </w:pPr>
    <w:rPr>
      <w:sz w:val="20"/>
      <w:szCs w:val="20"/>
    </w:rPr>
  </w:style>
  <w:style w:type="character" w:customStyle="1" w:styleId="a6">
    <w:name w:val="頁尾 字元"/>
    <w:basedOn w:val="a0"/>
    <w:link w:val="a5"/>
    <w:uiPriority w:val="99"/>
    <w:locked/>
    <w:rsid w:val="008C21F6"/>
    <w:rPr>
      <w:rFonts w:ascii="Times New Roman" w:hAnsi="Times New Roman" w:cs="Times New Roman"/>
      <w:sz w:val="20"/>
      <w:szCs w:val="20"/>
    </w:rPr>
  </w:style>
  <w:style w:type="character" w:customStyle="1" w:styleId="st">
    <w:name w:val="st"/>
    <w:rsid w:val="00DE4FB0"/>
  </w:style>
  <w:style w:type="paragraph" w:styleId="a7">
    <w:name w:val="List Paragraph"/>
    <w:basedOn w:val="a"/>
    <w:uiPriority w:val="34"/>
    <w:qFormat/>
    <w:rsid w:val="008B594E"/>
    <w:pPr>
      <w:ind w:leftChars="200" w:left="480"/>
    </w:pPr>
  </w:style>
  <w:style w:type="paragraph" w:styleId="21">
    <w:name w:val="Body Text 2"/>
    <w:basedOn w:val="a"/>
    <w:link w:val="22"/>
    <w:rsid w:val="00317730"/>
    <w:pPr>
      <w:spacing w:line="240" w:lineRule="atLeast"/>
      <w:jc w:val="both"/>
    </w:pPr>
    <w:rPr>
      <w:rFonts w:ascii="標楷體" w:eastAsia="標楷體" w:cs="標楷體"/>
      <w:sz w:val="28"/>
      <w:szCs w:val="28"/>
    </w:rPr>
  </w:style>
  <w:style w:type="character" w:customStyle="1" w:styleId="22">
    <w:name w:val="本文 2 字元"/>
    <w:basedOn w:val="a0"/>
    <w:link w:val="21"/>
    <w:uiPriority w:val="99"/>
    <w:locked/>
    <w:rsid w:val="00317730"/>
    <w:rPr>
      <w:rFonts w:ascii="標楷體" w:eastAsia="標楷體" w:hAnsi="Times New Roman" w:cs="標楷體"/>
      <w:sz w:val="20"/>
      <w:szCs w:val="20"/>
    </w:rPr>
  </w:style>
  <w:style w:type="paragraph" w:styleId="a8">
    <w:name w:val="Body Text Indent"/>
    <w:basedOn w:val="a"/>
    <w:link w:val="a9"/>
    <w:rsid w:val="004F3EE7"/>
    <w:pPr>
      <w:spacing w:line="240" w:lineRule="atLeast"/>
      <w:ind w:left="540" w:hanging="540"/>
    </w:pPr>
    <w:rPr>
      <w:rFonts w:ascii="標楷體" w:eastAsia="標楷體" w:cs="標楷體"/>
      <w:sz w:val="28"/>
      <w:szCs w:val="28"/>
    </w:rPr>
  </w:style>
  <w:style w:type="character" w:customStyle="1" w:styleId="a9">
    <w:name w:val="本文縮排 字元"/>
    <w:basedOn w:val="a0"/>
    <w:link w:val="a8"/>
    <w:uiPriority w:val="99"/>
    <w:locked/>
    <w:rsid w:val="004F3EE7"/>
    <w:rPr>
      <w:rFonts w:ascii="標楷體" w:eastAsia="標楷體" w:hAnsi="Times New Roman" w:cs="標楷體"/>
      <w:sz w:val="20"/>
      <w:szCs w:val="20"/>
    </w:rPr>
  </w:style>
  <w:style w:type="paragraph" w:styleId="23">
    <w:name w:val="Body Text Indent 2"/>
    <w:basedOn w:val="a"/>
    <w:link w:val="24"/>
    <w:rsid w:val="004F3EE7"/>
    <w:pPr>
      <w:numPr>
        <w:ilvl w:val="12"/>
      </w:numPr>
      <w:spacing w:line="440" w:lineRule="atLeast"/>
      <w:ind w:left="360" w:hanging="360"/>
    </w:pPr>
    <w:rPr>
      <w:rFonts w:ascii="標楷體" w:eastAsia="標楷體" w:cs="標楷體"/>
    </w:rPr>
  </w:style>
  <w:style w:type="character" w:customStyle="1" w:styleId="24">
    <w:name w:val="本文縮排 2 字元"/>
    <w:basedOn w:val="a0"/>
    <w:link w:val="23"/>
    <w:uiPriority w:val="99"/>
    <w:locked/>
    <w:rsid w:val="004F3EE7"/>
    <w:rPr>
      <w:rFonts w:ascii="標楷體" w:eastAsia="標楷體" w:hAnsi="Times New Roman" w:cs="標楷體"/>
      <w:sz w:val="20"/>
      <w:szCs w:val="20"/>
    </w:rPr>
  </w:style>
  <w:style w:type="paragraph" w:styleId="aa">
    <w:name w:val="Body Text"/>
    <w:basedOn w:val="a"/>
    <w:link w:val="ab"/>
    <w:rsid w:val="004F3EE7"/>
    <w:pPr>
      <w:spacing w:line="360" w:lineRule="auto"/>
      <w:jc w:val="center"/>
    </w:pPr>
    <w:rPr>
      <w:rFonts w:ascii="標楷體" w:eastAsia="標楷體" w:cs="標楷體"/>
      <w:sz w:val="28"/>
      <w:szCs w:val="28"/>
    </w:rPr>
  </w:style>
  <w:style w:type="character" w:customStyle="1" w:styleId="ab">
    <w:name w:val="本文 字元"/>
    <w:basedOn w:val="a0"/>
    <w:link w:val="aa"/>
    <w:uiPriority w:val="99"/>
    <w:locked/>
    <w:rsid w:val="004F3EE7"/>
    <w:rPr>
      <w:rFonts w:ascii="標楷體" w:eastAsia="標楷體" w:hAnsi="Times New Roman" w:cs="標楷體"/>
      <w:sz w:val="20"/>
      <w:szCs w:val="20"/>
    </w:rPr>
  </w:style>
  <w:style w:type="paragraph" w:styleId="31">
    <w:name w:val="Body Text Indent 3"/>
    <w:basedOn w:val="a"/>
    <w:link w:val="32"/>
    <w:rsid w:val="004F3EE7"/>
    <w:pPr>
      <w:ind w:left="1077" w:hanging="1077"/>
      <w:jc w:val="both"/>
    </w:pPr>
    <w:rPr>
      <w:rFonts w:ascii="標楷體" w:eastAsia="標楷體" w:cs="標楷體"/>
      <w:sz w:val="22"/>
      <w:szCs w:val="22"/>
    </w:rPr>
  </w:style>
  <w:style w:type="character" w:customStyle="1" w:styleId="32">
    <w:name w:val="本文縮排 3 字元"/>
    <w:basedOn w:val="a0"/>
    <w:link w:val="31"/>
    <w:uiPriority w:val="99"/>
    <w:locked/>
    <w:rsid w:val="004F3EE7"/>
    <w:rPr>
      <w:rFonts w:ascii="標楷體" w:eastAsia="標楷體" w:hAnsi="Times New Roman" w:cs="標楷體"/>
      <w:sz w:val="20"/>
      <w:szCs w:val="20"/>
    </w:rPr>
  </w:style>
  <w:style w:type="paragraph" w:customStyle="1" w:styleId="PlainText1">
    <w:name w:val="Plain Text1"/>
    <w:basedOn w:val="a"/>
    <w:uiPriority w:val="99"/>
    <w:rsid w:val="004F3EE7"/>
    <w:pPr>
      <w:adjustRightInd w:val="0"/>
      <w:textAlignment w:val="baseline"/>
    </w:pPr>
    <w:rPr>
      <w:rFonts w:ascii="細明體" w:eastAsia="細明體" w:hAnsi="Courier New" w:cs="細明體"/>
    </w:rPr>
  </w:style>
  <w:style w:type="character" w:styleId="ac">
    <w:name w:val="page number"/>
    <w:basedOn w:val="a0"/>
    <w:rsid w:val="004F3EE7"/>
  </w:style>
  <w:style w:type="character" w:styleId="ad">
    <w:name w:val="Hyperlink"/>
    <w:basedOn w:val="a0"/>
    <w:uiPriority w:val="99"/>
    <w:rsid w:val="004F3EE7"/>
    <w:rPr>
      <w:color w:val="0000FF"/>
      <w:u w:val="single"/>
    </w:rPr>
  </w:style>
  <w:style w:type="character" w:styleId="ae">
    <w:name w:val="FollowedHyperlink"/>
    <w:basedOn w:val="a0"/>
    <w:rsid w:val="004F3EE7"/>
    <w:rPr>
      <w:color w:val="800080"/>
      <w:u w:val="single"/>
    </w:rPr>
  </w:style>
  <w:style w:type="paragraph" w:styleId="af">
    <w:name w:val="Plain Text"/>
    <w:basedOn w:val="a"/>
    <w:link w:val="af0"/>
    <w:rsid w:val="004F3EE7"/>
    <w:pPr>
      <w:adjustRightInd w:val="0"/>
      <w:textAlignment w:val="baseline"/>
    </w:pPr>
    <w:rPr>
      <w:rFonts w:ascii="細明體" w:eastAsia="細明體" w:hAnsi="Courier New" w:cs="細明體"/>
    </w:rPr>
  </w:style>
  <w:style w:type="character" w:customStyle="1" w:styleId="af0">
    <w:name w:val="純文字 字元"/>
    <w:basedOn w:val="a0"/>
    <w:link w:val="af"/>
    <w:uiPriority w:val="99"/>
    <w:locked/>
    <w:rsid w:val="004F3EE7"/>
    <w:rPr>
      <w:rFonts w:ascii="細明體" w:eastAsia="細明體" w:hAnsi="Courier New" w:cs="細明體"/>
      <w:sz w:val="20"/>
      <w:szCs w:val="20"/>
    </w:rPr>
  </w:style>
  <w:style w:type="paragraph" w:styleId="Web">
    <w:name w:val="Normal (Web)"/>
    <w:basedOn w:val="a"/>
    <w:uiPriority w:val="99"/>
    <w:rsid w:val="004F3EE7"/>
    <w:pPr>
      <w:widowControl/>
      <w:spacing w:before="100" w:after="100"/>
    </w:pPr>
    <w:rPr>
      <w:rFonts w:ascii="新細明體" w:cs="新細明體"/>
      <w:kern w:val="0"/>
    </w:rPr>
  </w:style>
  <w:style w:type="paragraph" w:styleId="af1">
    <w:name w:val="Note Heading"/>
    <w:basedOn w:val="a"/>
    <w:next w:val="a"/>
    <w:link w:val="af2"/>
    <w:rsid w:val="004F3EE7"/>
    <w:pPr>
      <w:jc w:val="center"/>
    </w:pPr>
    <w:rPr>
      <w:rFonts w:ascii="標楷體" w:eastAsia="標楷體" w:cs="標楷體"/>
      <w:sz w:val="28"/>
      <w:szCs w:val="28"/>
    </w:rPr>
  </w:style>
  <w:style w:type="character" w:customStyle="1" w:styleId="af2">
    <w:name w:val="註釋標題 字元"/>
    <w:basedOn w:val="a0"/>
    <w:link w:val="af1"/>
    <w:uiPriority w:val="99"/>
    <w:locked/>
    <w:rsid w:val="004F3EE7"/>
    <w:rPr>
      <w:rFonts w:ascii="標楷體" w:eastAsia="標楷體" w:hAnsi="Times New Roman" w:cs="標楷體"/>
      <w:sz w:val="20"/>
      <w:szCs w:val="20"/>
    </w:rPr>
  </w:style>
  <w:style w:type="paragraph" w:customStyle="1" w:styleId="af3">
    <w:name w:val="圖"/>
    <w:basedOn w:val="a"/>
    <w:rsid w:val="004F3EE7"/>
    <w:pPr>
      <w:snapToGrid w:val="0"/>
      <w:jc w:val="center"/>
    </w:pPr>
    <w:rPr>
      <w:rFonts w:eastAsia="標楷體"/>
    </w:rPr>
  </w:style>
  <w:style w:type="paragraph" w:customStyle="1" w:styleId="af4">
    <w:name w:val="表"/>
    <w:basedOn w:val="a"/>
    <w:rsid w:val="004F3EE7"/>
    <w:pPr>
      <w:adjustRightInd w:val="0"/>
      <w:snapToGrid w:val="0"/>
      <w:jc w:val="center"/>
    </w:pPr>
    <w:rPr>
      <w:rFonts w:eastAsia="標楷體"/>
    </w:rPr>
  </w:style>
  <w:style w:type="paragraph" w:styleId="af5">
    <w:name w:val="Normal Indent"/>
    <w:basedOn w:val="a"/>
    <w:rsid w:val="004F3EE7"/>
    <w:pPr>
      <w:snapToGrid w:val="0"/>
      <w:spacing w:afterLines="50" w:line="360" w:lineRule="exact"/>
    </w:pPr>
    <w:rPr>
      <w:rFonts w:eastAsia="標楷體"/>
      <w:sz w:val="28"/>
      <w:szCs w:val="28"/>
    </w:rPr>
  </w:style>
  <w:style w:type="character" w:styleId="af6">
    <w:name w:val="annotation reference"/>
    <w:basedOn w:val="a0"/>
    <w:semiHidden/>
    <w:rsid w:val="004F3EE7"/>
    <w:rPr>
      <w:sz w:val="18"/>
      <w:szCs w:val="18"/>
    </w:rPr>
  </w:style>
  <w:style w:type="paragraph" w:styleId="af7">
    <w:name w:val="annotation text"/>
    <w:basedOn w:val="a"/>
    <w:link w:val="af8"/>
    <w:semiHidden/>
    <w:rsid w:val="004F3EE7"/>
  </w:style>
  <w:style w:type="character" w:customStyle="1" w:styleId="af8">
    <w:name w:val="註解文字 字元"/>
    <w:basedOn w:val="a0"/>
    <w:link w:val="af7"/>
    <w:semiHidden/>
    <w:locked/>
    <w:rsid w:val="004F3EE7"/>
    <w:rPr>
      <w:rFonts w:ascii="Times New Roman" w:hAnsi="Times New Roman" w:cs="Times New Roman"/>
      <w:sz w:val="24"/>
      <w:szCs w:val="24"/>
    </w:rPr>
  </w:style>
  <w:style w:type="paragraph" w:customStyle="1" w:styleId="font6">
    <w:name w:val="font6"/>
    <w:basedOn w:val="a"/>
    <w:rsid w:val="004F3EE7"/>
    <w:pPr>
      <w:widowControl/>
      <w:spacing w:before="100" w:beforeAutospacing="1" w:after="100" w:afterAutospacing="1"/>
    </w:pPr>
    <w:rPr>
      <w:rFonts w:ascii="華康楷書體W5" w:eastAsia="華康楷書體W5" w:hAnsi="Arial Unicode MS" w:cs="華康楷書體W5"/>
      <w:kern w:val="0"/>
      <w:sz w:val="22"/>
      <w:szCs w:val="22"/>
    </w:rPr>
  </w:style>
  <w:style w:type="paragraph" w:customStyle="1" w:styleId="71">
    <w:name w:val="樣式7"/>
    <w:basedOn w:val="25"/>
    <w:rsid w:val="004F3EE7"/>
    <w:pPr>
      <w:ind w:left="1361" w:hanging="1361"/>
    </w:pPr>
  </w:style>
  <w:style w:type="paragraph" w:customStyle="1" w:styleId="25">
    <w:name w:val="樣式2"/>
    <w:basedOn w:val="a"/>
    <w:rsid w:val="004F3EE7"/>
    <w:pPr>
      <w:kinsoku w:val="0"/>
      <w:adjustRightInd w:val="0"/>
      <w:spacing w:line="360" w:lineRule="exact"/>
      <w:ind w:left="1077" w:hanging="1077"/>
      <w:textAlignment w:val="baseline"/>
    </w:pPr>
    <w:rPr>
      <w:rFonts w:eastAsia="全真楷書"/>
      <w:spacing w:val="14"/>
      <w:kern w:val="0"/>
    </w:rPr>
  </w:style>
  <w:style w:type="paragraph" w:customStyle="1" w:styleId="33">
    <w:name w:val="樣式3"/>
    <w:basedOn w:val="a"/>
    <w:rsid w:val="004F3EE7"/>
    <w:pPr>
      <w:kinsoku w:val="0"/>
      <w:adjustRightInd w:val="0"/>
      <w:spacing w:line="360" w:lineRule="exact"/>
      <w:ind w:left="2098" w:hanging="510"/>
      <w:textAlignment w:val="baseline"/>
    </w:pPr>
    <w:rPr>
      <w:rFonts w:ascii="全真楷書" w:eastAsia="全真楷書" w:cs="全真楷書"/>
      <w:spacing w:val="14"/>
      <w:kern w:val="0"/>
    </w:rPr>
  </w:style>
  <w:style w:type="paragraph" w:customStyle="1" w:styleId="19">
    <w:name w:val="樣式19"/>
    <w:basedOn w:val="a"/>
    <w:rsid w:val="004F3EE7"/>
    <w:pPr>
      <w:adjustRightInd w:val="0"/>
      <w:spacing w:line="240" w:lineRule="atLeast"/>
      <w:ind w:left="2552" w:hanging="567"/>
      <w:jc w:val="both"/>
      <w:textDirection w:val="lrTbV"/>
      <w:textAlignment w:val="baseline"/>
    </w:pPr>
    <w:rPr>
      <w:rFonts w:ascii="全真楷書" w:eastAsia="全真楷書" w:cs="全真楷書"/>
      <w:kern w:val="0"/>
      <w:sz w:val="28"/>
      <w:szCs w:val="28"/>
    </w:rPr>
  </w:style>
  <w:style w:type="paragraph" w:customStyle="1" w:styleId="af9">
    <w:name w:val="條文二"/>
    <w:basedOn w:val="a"/>
    <w:rsid w:val="004F3EE7"/>
    <w:pPr>
      <w:adjustRightInd w:val="0"/>
      <w:spacing w:before="60" w:after="60" w:line="400" w:lineRule="atLeast"/>
      <w:ind w:left="1800" w:hanging="541"/>
      <w:textAlignment w:val="baseline"/>
    </w:pPr>
    <w:rPr>
      <w:rFonts w:ascii="華康楷書體W5" w:eastAsia="華康楷書體W5" w:cs="華康楷書體W5"/>
      <w:kern w:val="0"/>
      <w:sz w:val="28"/>
      <w:szCs w:val="28"/>
    </w:rPr>
  </w:style>
  <w:style w:type="paragraph" w:customStyle="1" w:styleId="afa">
    <w:name w:val="條文三"/>
    <w:basedOn w:val="a"/>
    <w:rsid w:val="004F3EE7"/>
    <w:pPr>
      <w:tabs>
        <w:tab w:val="num" w:pos="720"/>
      </w:tabs>
      <w:adjustRightInd w:val="0"/>
      <w:ind w:right="57"/>
      <w:jc w:val="both"/>
      <w:textAlignment w:val="baseline"/>
    </w:pPr>
    <w:rPr>
      <w:rFonts w:ascii="全真楷書" w:eastAsia="全真楷書" w:cs="全真楷書"/>
      <w:sz w:val="28"/>
      <w:szCs w:val="28"/>
    </w:rPr>
  </w:style>
  <w:style w:type="paragraph" w:customStyle="1" w:styleId="afb">
    <w:name w:val="項目點縮"/>
    <w:basedOn w:val="a"/>
    <w:rsid w:val="004F3EE7"/>
    <w:pPr>
      <w:tabs>
        <w:tab w:val="num" w:pos="624"/>
      </w:tabs>
      <w:ind w:left="624" w:hanging="624"/>
    </w:pPr>
  </w:style>
  <w:style w:type="paragraph" w:customStyle="1" w:styleId="34">
    <w:name w:val="第3層標題"/>
    <w:autoRedefine/>
    <w:rsid w:val="004F3EE7"/>
    <w:pPr>
      <w:tabs>
        <w:tab w:val="left" w:pos="720"/>
        <w:tab w:val="num" w:pos="1080"/>
      </w:tabs>
      <w:snapToGrid w:val="0"/>
      <w:spacing w:afterLines="50"/>
      <w:ind w:left="340" w:hanging="340"/>
    </w:pPr>
    <w:rPr>
      <w:rFonts w:ascii="Times New Roman" w:eastAsia="標楷體" w:hAnsi="Times New Roman"/>
      <w:b/>
      <w:bCs/>
      <w:kern w:val="0"/>
      <w:sz w:val="28"/>
      <w:szCs w:val="28"/>
    </w:rPr>
  </w:style>
  <w:style w:type="paragraph" w:customStyle="1" w:styleId="afc">
    <w:name w:val="年報內文"/>
    <w:basedOn w:val="a"/>
    <w:autoRedefine/>
    <w:rsid w:val="004F3EE7"/>
    <w:pPr>
      <w:tabs>
        <w:tab w:val="num" w:pos="1365"/>
      </w:tabs>
      <w:snapToGrid w:val="0"/>
      <w:ind w:left="1365" w:hanging="885"/>
    </w:pPr>
    <w:rPr>
      <w:rFonts w:eastAsia="標楷體"/>
      <w:color w:val="000000"/>
      <w:sz w:val="22"/>
      <w:szCs w:val="22"/>
    </w:rPr>
  </w:style>
  <w:style w:type="paragraph" w:styleId="35">
    <w:name w:val="Body Text 3"/>
    <w:basedOn w:val="a"/>
    <w:link w:val="36"/>
    <w:rsid w:val="004F3EE7"/>
    <w:pPr>
      <w:spacing w:beforeLines="50"/>
      <w:jc w:val="both"/>
    </w:pPr>
    <w:rPr>
      <w:rFonts w:eastAsia="標楷體"/>
    </w:rPr>
  </w:style>
  <w:style w:type="character" w:customStyle="1" w:styleId="36">
    <w:name w:val="本文 3 字元"/>
    <w:basedOn w:val="a0"/>
    <w:link w:val="35"/>
    <w:locked/>
    <w:rsid w:val="004F3EE7"/>
    <w:rPr>
      <w:rFonts w:ascii="Times New Roman" w:eastAsia="標楷體" w:hAnsi="Times New Roman" w:cs="Times New Roman"/>
      <w:sz w:val="20"/>
      <w:szCs w:val="20"/>
    </w:rPr>
  </w:style>
  <w:style w:type="paragraph" w:styleId="HTML">
    <w:name w:val="HTML Preformatted"/>
    <w:basedOn w:val="a"/>
    <w:link w:val="HTML0"/>
    <w:rsid w:val="004F3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locked/>
    <w:rsid w:val="004F3EE7"/>
    <w:rPr>
      <w:rFonts w:ascii="Arial Unicode MS" w:eastAsia="Arial Unicode MS" w:hAnsi="Arial Unicode MS" w:cs="Arial Unicode MS"/>
      <w:kern w:val="0"/>
      <w:sz w:val="20"/>
      <w:szCs w:val="20"/>
    </w:rPr>
  </w:style>
  <w:style w:type="paragraph" w:customStyle="1" w:styleId="afd">
    <w:name w:val="第一條"/>
    <w:basedOn w:val="a"/>
    <w:rsid w:val="004F3EE7"/>
    <w:pPr>
      <w:adjustRightInd w:val="0"/>
      <w:spacing w:line="360" w:lineRule="atLeast"/>
      <w:ind w:left="284" w:hanging="284"/>
      <w:jc w:val="both"/>
      <w:textAlignment w:val="baseline"/>
    </w:pPr>
    <w:rPr>
      <w:rFonts w:eastAsia="細明體"/>
      <w:spacing w:val="24"/>
      <w:kern w:val="0"/>
    </w:rPr>
  </w:style>
  <w:style w:type="paragraph" w:customStyle="1" w:styleId="xl32">
    <w:name w:val="xl32"/>
    <w:basedOn w:val="a"/>
    <w:rsid w:val="004F3EE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華康魏碑體"/>
      <w:kern w:val="0"/>
      <w:sz w:val="22"/>
      <w:szCs w:val="22"/>
    </w:rPr>
  </w:style>
  <w:style w:type="paragraph" w:customStyle="1" w:styleId="font5">
    <w:name w:val="font5"/>
    <w:basedOn w:val="a"/>
    <w:rsid w:val="004F3EE7"/>
    <w:pPr>
      <w:widowControl/>
      <w:spacing w:before="100" w:beforeAutospacing="1" w:after="100" w:afterAutospacing="1"/>
    </w:pPr>
    <w:rPr>
      <w:rFonts w:ascii="新細明體" w:hAnsi="Arial Unicode MS" w:cs="新細明體"/>
      <w:kern w:val="0"/>
      <w:sz w:val="18"/>
      <w:szCs w:val="18"/>
    </w:rPr>
  </w:style>
  <w:style w:type="paragraph" w:customStyle="1" w:styleId="font7">
    <w:name w:val="font7"/>
    <w:basedOn w:val="a"/>
    <w:rsid w:val="004F3EE7"/>
    <w:pPr>
      <w:widowControl/>
      <w:spacing w:before="100" w:beforeAutospacing="1" w:after="100" w:afterAutospacing="1"/>
    </w:pPr>
    <w:rPr>
      <w:rFonts w:eastAsia="Arial Unicode MS"/>
      <w:kern w:val="0"/>
      <w:sz w:val="22"/>
      <w:szCs w:val="22"/>
    </w:rPr>
  </w:style>
  <w:style w:type="paragraph" w:customStyle="1" w:styleId="font8">
    <w:name w:val="font8"/>
    <w:basedOn w:val="a"/>
    <w:rsid w:val="004F3EE7"/>
    <w:pPr>
      <w:widowControl/>
      <w:spacing w:before="100" w:beforeAutospacing="1" w:after="100" w:afterAutospacing="1"/>
    </w:pPr>
    <w:rPr>
      <w:rFonts w:ascii="華康POP1體W5" w:eastAsia="華康POP1體W5" w:hAnsi="Arial Unicode MS" w:cs="華康POP1體W5"/>
      <w:b/>
      <w:bCs/>
      <w:kern w:val="0"/>
      <w:sz w:val="22"/>
      <w:szCs w:val="22"/>
    </w:rPr>
  </w:style>
  <w:style w:type="paragraph" w:styleId="afe">
    <w:name w:val="Balloon Text"/>
    <w:basedOn w:val="a"/>
    <w:link w:val="aff"/>
    <w:semiHidden/>
    <w:rsid w:val="004F3EE7"/>
    <w:rPr>
      <w:rFonts w:ascii="Arial" w:hAnsi="Arial" w:cs="Arial"/>
      <w:sz w:val="18"/>
      <w:szCs w:val="18"/>
    </w:rPr>
  </w:style>
  <w:style w:type="character" w:customStyle="1" w:styleId="aff">
    <w:name w:val="註解方塊文字 字元"/>
    <w:basedOn w:val="a0"/>
    <w:link w:val="afe"/>
    <w:uiPriority w:val="99"/>
    <w:semiHidden/>
    <w:locked/>
    <w:rsid w:val="004F3EE7"/>
    <w:rPr>
      <w:rFonts w:ascii="Arial" w:hAnsi="Arial" w:cs="Arial"/>
      <w:sz w:val="18"/>
      <w:szCs w:val="18"/>
    </w:rPr>
  </w:style>
  <w:style w:type="paragraph" w:customStyle="1" w:styleId="aff0">
    <w:name w:val="字元"/>
    <w:basedOn w:val="a"/>
    <w:uiPriority w:val="99"/>
    <w:semiHidden/>
    <w:rsid w:val="004F3EE7"/>
    <w:pPr>
      <w:widowControl/>
      <w:spacing w:after="160" w:line="240" w:lineRule="exact"/>
    </w:pPr>
    <w:rPr>
      <w:rFonts w:ascii="Tahoma" w:hAnsi="Tahoma" w:cs="Tahoma"/>
      <w:kern w:val="0"/>
      <w:sz w:val="20"/>
      <w:szCs w:val="20"/>
      <w:lang w:eastAsia="en-US"/>
    </w:rPr>
  </w:style>
  <w:style w:type="paragraph" w:styleId="aff1">
    <w:name w:val="Date"/>
    <w:basedOn w:val="a"/>
    <w:next w:val="a"/>
    <w:link w:val="aff2"/>
    <w:rsid w:val="004F3EE7"/>
    <w:pPr>
      <w:jc w:val="right"/>
    </w:pPr>
  </w:style>
  <w:style w:type="character" w:customStyle="1" w:styleId="aff2">
    <w:name w:val="日期 字元"/>
    <w:basedOn w:val="a0"/>
    <w:link w:val="aff1"/>
    <w:uiPriority w:val="99"/>
    <w:locked/>
    <w:rsid w:val="004F3EE7"/>
    <w:rPr>
      <w:rFonts w:ascii="Times New Roman" w:hAnsi="Times New Roman" w:cs="Times New Roman"/>
      <w:sz w:val="20"/>
      <w:szCs w:val="20"/>
    </w:rPr>
  </w:style>
  <w:style w:type="paragraph" w:customStyle="1" w:styleId="aff3">
    <w:name w:val="標題壹"/>
    <w:autoRedefine/>
    <w:rsid w:val="004F3EE7"/>
    <w:rPr>
      <w:rFonts w:ascii="Times New Roman" w:eastAsia="標楷體" w:hAnsi="標楷體"/>
      <w:b/>
      <w:bCs/>
      <w:kern w:val="0"/>
      <w:sz w:val="36"/>
      <w:szCs w:val="36"/>
    </w:rPr>
  </w:style>
  <w:style w:type="paragraph" w:customStyle="1" w:styleId="aff4">
    <w:name w:val="標題一"/>
    <w:basedOn w:val="aff3"/>
    <w:autoRedefine/>
    <w:rsid w:val="004F3EE7"/>
    <w:pPr>
      <w:spacing w:line="240" w:lineRule="atLeast"/>
      <w:ind w:leftChars="100" w:left="100"/>
      <w:jc w:val="both"/>
    </w:pPr>
    <w:rPr>
      <w:color w:val="000000"/>
      <w:sz w:val="28"/>
      <w:szCs w:val="28"/>
    </w:rPr>
  </w:style>
  <w:style w:type="paragraph" w:customStyle="1" w:styleId="aff5">
    <w:name w:val="標題（一）"/>
    <w:basedOn w:val="aff4"/>
    <w:link w:val="aff6"/>
    <w:autoRedefine/>
    <w:rsid w:val="004F3EE7"/>
    <w:pPr>
      <w:ind w:leftChars="200" w:left="200"/>
    </w:pPr>
    <w:rPr>
      <w:b w:val="0"/>
      <w:bCs w:val="0"/>
    </w:rPr>
  </w:style>
  <w:style w:type="paragraph" w:customStyle="1" w:styleId="12">
    <w:name w:val="報告本文12"/>
    <w:basedOn w:val="aff5"/>
    <w:autoRedefine/>
    <w:rsid w:val="004F3EE7"/>
    <w:pPr>
      <w:autoSpaceDN w:val="0"/>
      <w:ind w:leftChars="0" w:left="0" w:firstLineChars="200" w:firstLine="200"/>
    </w:pPr>
    <w:rPr>
      <w:rFonts w:hAnsi="Times New Roman"/>
    </w:rPr>
  </w:style>
  <w:style w:type="character" w:customStyle="1" w:styleId="dct-tt">
    <w:name w:val="dct-tt"/>
    <w:basedOn w:val="a0"/>
    <w:rsid w:val="004F3EE7"/>
  </w:style>
  <w:style w:type="paragraph" w:styleId="aff7">
    <w:name w:val="annotation subject"/>
    <w:basedOn w:val="af7"/>
    <w:next w:val="af7"/>
    <w:link w:val="aff8"/>
    <w:rsid w:val="004F3EE7"/>
    <w:rPr>
      <w:b/>
      <w:bCs/>
    </w:rPr>
  </w:style>
  <w:style w:type="character" w:customStyle="1" w:styleId="aff8">
    <w:name w:val="註解主旨 字元"/>
    <w:basedOn w:val="af8"/>
    <w:link w:val="aff7"/>
    <w:locked/>
    <w:rsid w:val="004F3EE7"/>
    <w:rPr>
      <w:rFonts w:ascii="Times New Roman" w:hAnsi="Times New Roman" w:cs="Times New Roman"/>
      <w:b/>
      <w:bCs/>
      <w:sz w:val="20"/>
      <w:szCs w:val="20"/>
    </w:rPr>
  </w:style>
  <w:style w:type="paragraph" w:styleId="aff9">
    <w:name w:val="footnote text"/>
    <w:basedOn w:val="a"/>
    <w:link w:val="affa"/>
    <w:rsid w:val="004F3EE7"/>
    <w:pPr>
      <w:snapToGrid w:val="0"/>
    </w:pPr>
    <w:rPr>
      <w:sz w:val="20"/>
      <w:szCs w:val="20"/>
    </w:rPr>
  </w:style>
  <w:style w:type="character" w:customStyle="1" w:styleId="affa">
    <w:name w:val="註腳文字 字元"/>
    <w:basedOn w:val="a0"/>
    <w:link w:val="aff9"/>
    <w:locked/>
    <w:rsid w:val="004F3EE7"/>
    <w:rPr>
      <w:rFonts w:ascii="Times New Roman" w:hAnsi="Times New Roman" w:cs="Times New Roman"/>
      <w:sz w:val="20"/>
      <w:szCs w:val="20"/>
    </w:rPr>
  </w:style>
  <w:style w:type="character" w:styleId="affb">
    <w:name w:val="footnote reference"/>
    <w:basedOn w:val="a0"/>
    <w:rsid w:val="004F3EE7"/>
    <w:rPr>
      <w:vertAlign w:val="superscript"/>
    </w:rPr>
  </w:style>
  <w:style w:type="paragraph" w:customStyle="1" w:styleId="affc">
    <w:name w:val="一內文"/>
    <w:basedOn w:val="a"/>
    <w:rsid w:val="004F3EE7"/>
    <w:pPr>
      <w:adjustRightInd w:val="0"/>
      <w:snapToGrid w:val="0"/>
      <w:spacing w:line="370" w:lineRule="exact"/>
      <w:ind w:left="434" w:hanging="434"/>
      <w:jc w:val="both"/>
    </w:pPr>
    <w:rPr>
      <w:sz w:val="21"/>
      <w:szCs w:val="21"/>
    </w:rPr>
  </w:style>
  <w:style w:type="character" w:customStyle="1" w:styleId="ti">
    <w:name w:val="ti"/>
    <w:basedOn w:val="a0"/>
    <w:rsid w:val="004F3EE7"/>
  </w:style>
  <w:style w:type="paragraph" w:customStyle="1" w:styleId="authors1">
    <w:name w:val="authors1"/>
    <w:basedOn w:val="a"/>
    <w:rsid w:val="004F3EE7"/>
    <w:pPr>
      <w:widowControl/>
      <w:spacing w:before="72" w:line="240" w:lineRule="atLeast"/>
      <w:ind w:left="825"/>
    </w:pPr>
    <w:rPr>
      <w:rFonts w:ascii="新細明體" w:hAnsi="新細明體" w:cs="新細明體"/>
      <w:kern w:val="0"/>
      <w:sz w:val="22"/>
      <w:szCs w:val="22"/>
    </w:rPr>
  </w:style>
  <w:style w:type="character" w:customStyle="1" w:styleId="journalname">
    <w:name w:val="journalname"/>
    <w:basedOn w:val="a0"/>
    <w:rsid w:val="004F3EE7"/>
  </w:style>
  <w:style w:type="table" w:styleId="affd">
    <w:name w:val="Table Grid"/>
    <w:basedOn w:val="a1"/>
    <w:uiPriority w:val="39"/>
    <w:locked/>
    <w:rsid w:val="004F3EE7"/>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text">
    <w:name w:val="heading 3 text"/>
    <w:basedOn w:val="a"/>
    <w:rsid w:val="004F3EE7"/>
    <w:pPr>
      <w:widowControl/>
      <w:spacing w:after="240"/>
      <w:ind w:left="720"/>
      <w:jc w:val="both"/>
    </w:pPr>
    <w:rPr>
      <w:kern w:val="0"/>
    </w:rPr>
  </w:style>
  <w:style w:type="paragraph" w:customStyle="1" w:styleId="bodytext">
    <w:name w:val="bodytext"/>
    <w:basedOn w:val="a"/>
    <w:rsid w:val="004F3EE7"/>
    <w:pPr>
      <w:widowControl/>
      <w:spacing w:before="100" w:beforeAutospacing="1" w:after="100" w:afterAutospacing="1"/>
    </w:pPr>
    <w:rPr>
      <w:rFonts w:ascii="Verdana" w:hAnsi="Verdana" w:cs="Verdana"/>
      <w:color w:val="0D155B"/>
      <w:kern w:val="0"/>
      <w:sz w:val="16"/>
      <w:szCs w:val="16"/>
    </w:rPr>
  </w:style>
  <w:style w:type="paragraph" w:styleId="affe">
    <w:name w:val="Title"/>
    <w:basedOn w:val="a"/>
    <w:link w:val="afff"/>
    <w:qFormat/>
    <w:locked/>
    <w:rsid w:val="004F3EE7"/>
    <w:pPr>
      <w:widowControl/>
      <w:jc w:val="center"/>
    </w:pPr>
    <w:rPr>
      <w:rFonts w:ascii="Arial" w:hAnsi="Arial" w:cs="Arial"/>
      <w:b/>
      <w:bCs/>
      <w:i/>
      <w:iCs/>
      <w:kern w:val="0"/>
      <w:sz w:val="28"/>
      <w:szCs w:val="28"/>
      <w:lang w:eastAsia="en-US"/>
    </w:rPr>
  </w:style>
  <w:style w:type="character" w:customStyle="1" w:styleId="afff">
    <w:name w:val="標題 字元"/>
    <w:basedOn w:val="a0"/>
    <w:link w:val="affe"/>
    <w:uiPriority w:val="99"/>
    <w:locked/>
    <w:rsid w:val="004F3EE7"/>
    <w:rPr>
      <w:rFonts w:ascii="Arial" w:hAnsi="Arial" w:cs="Arial"/>
      <w:b/>
      <w:bCs/>
      <w:i/>
      <w:iCs/>
      <w:kern w:val="0"/>
      <w:sz w:val="24"/>
      <w:szCs w:val="24"/>
      <w:lang w:eastAsia="en-US"/>
    </w:rPr>
  </w:style>
  <w:style w:type="character" w:customStyle="1" w:styleId="src1">
    <w:name w:val="src1"/>
    <w:rsid w:val="004F3EE7"/>
  </w:style>
  <w:style w:type="character" w:customStyle="1" w:styleId="jrnl">
    <w:name w:val="jrnl"/>
    <w:basedOn w:val="a0"/>
    <w:rsid w:val="004F3EE7"/>
  </w:style>
  <w:style w:type="character" w:customStyle="1" w:styleId="ti2">
    <w:name w:val="ti2"/>
    <w:rsid w:val="004F3EE7"/>
    <w:rPr>
      <w:sz w:val="22"/>
      <w:szCs w:val="22"/>
    </w:rPr>
  </w:style>
  <w:style w:type="paragraph" w:styleId="afff0">
    <w:name w:val="Block Text"/>
    <w:basedOn w:val="a"/>
    <w:rsid w:val="004F3EE7"/>
    <w:pPr>
      <w:adjustRightInd w:val="0"/>
      <w:spacing w:line="360" w:lineRule="auto"/>
      <w:ind w:left="840" w:right="-214" w:hanging="840"/>
      <w:jc w:val="both"/>
      <w:textAlignment w:val="baseline"/>
    </w:pPr>
    <w:rPr>
      <w:rFonts w:ascii="標楷體" w:eastAsia="標楷體" w:cs="標楷體"/>
      <w:kern w:val="0"/>
      <w:sz w:val="28"/>
      <w:szCs w:val="28"/>
    </w:rPr>
  </w:style>
  <w:style w:type="paragraph" w:customStyle="1" w:styleId="11">
    <w:name w:val="報告本文11"/>
    <w:basedOn w:val="a"/>
    <w:autoRedefine/>
    <w:rsid w:val="004F3EE7"/>
    <w:pPr>
      <w:widowControl/>
      <w:autoSpaceDN w:val="0"/>
      <w:adjustRightInd w:val="0"/>
      <w:snapToGrid w:val="0"/>
      <w:spacing w:beforeLines="50" w:line="360" w:lineRule="auto"/>
      <w:jc w:val="both"/>
    </w:pPr>
    <w:rPr>
      <w:rFonts w:eastAsia="標楷體"/>
      <w:color w:val="000000"/>
      <w:sz w:val="28"/>
      <w:szCs w:val="28"/>
    </w:rPr>
  </w:style>
  <w:style w:type="paragraph" w:customStyle="1" w:styleId="citation">
    <w:name w:val="citation"/>
    <w:basedOn w:val="a"/>
    <w:rsid w:val="004F3EE7"/>
    <w:pPr>
      <w:widowControl/>
      <w:spacing w:before="100" w:beforeAutospacing="1" w:after="100" w:afterAutospacing="1"/>
    </w:pPr>
    <w:rPr>
      <w:rFonts w:ascii="新細明體" w:hAnsi="新細明體" w:cs="新細明體"/>
      <w:kern w:val="0"/>
    </w:rPr>
  </w:style>
  <w:style w:type="paragraph" w:customStyle="1" w:styleId="articlebodyauthor3">
    <w:name w:val="articlebody_author3"/>
    <w:basedOn w:val="a"/>
    <w:rsid w:val="004F3EE7"/>
    <w:pPr>
      <w:widowControl/>
      <w:spacing w:before="100" w:beforeAutospacing="1" w:after="75" w:line="384" w:lineRule="atLeast"/>
    </w:pPr>
    <w:rPr>
      <w:rFonts w:ascii="新細明體" w:hAnsi="新細明體" w:cs="新細明體"/>
      <w:kern w:val="0"/>
    </w:rPr>
  </w:style>
  <w:style w:type="character" w:customStyle="1" w:styleId="aff6">
    <w:name w:val="標題（一） 字元"/>
    <w:link w:val="aff5"/>
    <w:locked/>
    <w:rsid w:val="004F3EE7"/>
    <w:rPr>
      <w:rFonts w:ascii="Times New Roman" w:eastAsia="標楷體" w:hAnsi="標楷體" w:cs="Times New Roman"/>
      <w:color w:val="000000"/>
      <w:sz w:val="36"/>
      <w:szCs w:val="36"/>
    </w:rPr>
  </w:style>
  <w:style w:type="character" w:styleId="afff1">
    <w:name w:val="Emphasis"/>
    <w:basedOn w:val="a0"/>
    <w:uiPriority w:val="20"/>
    <w:qFormat/>
    <w:locked/>
    <w:rsid w:val="004F3EE7"/>
    <w:rPr>
      <w:i/>
      <w:iCs/>
    </w:rPr>
  </w:style>
  <w:style w:type="paragraph" w:customStyle="1" w:styleId="Default">
    <w:name w:val="Default"/>
    <w:rsid w:val="004F3EE7"/>
    <w:pPr>
      <w:widowControl w:val="0"/>
      <w:autoSpaceDE w:val="0"/>
      <w:autoSpaceDN w:val="0"/>
      <w:adjustRightInd w:val="0"/>
    </w:pPr>
    <w:rPr>
      <w:rFonts w:ascii="標楷體" w:eastAsia="標楷體" w:hAnsi="Times New Roman" w:cs="標楷體"/>
      <w:color w:val="000000"/>
      <w:kern w:val="0"/>
      <w:szCs w:val="24"/>
    </w:rPr>
  </w:style>
  <w:style w:type="character" w:styleId="afff2">
    <w:name w:val="Strong"/>
    <w:basedOn w:val="a0"/>
    <w:qFormat/>
    <w:locked/>
    <w:rsid w:val="004F3EE7"/>
    <w:rPr>
      <w:b/>
      <w:bCs/>
    </w:rPr>
  </w:style>
  <w:style w:type="character" w:customStyle="1" w:styleId="bibrecord-highlight1">
    <w:name w:val="bibrecord-highlight1"/>
    <w:rsid w:val="004F3EE7"/>
    <w:rPr>
      <w:b/>
      <w:bCs/>
      <w:color w:val="auto"/>
    </w:rPr>
  </w:style>
  <w:style w:type="character" w:customStyle="1" w:styleId="titles-title1">
    <w:name w:val="titles-title1"/>
    <w:rsid w:val="004F3EE7"/>
    <w:rPr>
      <w:b/>
      <w:bCs/>
    </w:rPr>
  </w:style>
  <w:style w:type="character" w:customStyle="1" w:styleId="titles-source1">
    <w:name w:val="titles-source1"/>
    <w:rsid w:val="004F3EE7"/>
    <w:rPr>
      <w:i/>
      <w:iCs/>
    </w:rPr>
  </w:style>
  <w:style w:type="character" w:customStyle="1" w:styleId="font92">
    <w:name w:val="font92"/>
    <w:rsid w:val="004F3EE7"/>
    <w:rPr>
      <w:rFonts w:ascii="Arial" w:hAnsi="Arial" w:cs="Arial"/>
      <w:sz w:val="18"/>
      <w:szCs w:val="18"/>
    </w:rPr>
  </w:style>
  <w:style w:type="paragraph" w:customStyle="1" w:styleId="afff3">
    <w:name w:val="７２９－１"/>
    <w:basedOn w:val="a"/>
    <w:rsid w:val="004F3EE7"/>
    <w:pPr>
      <w:autoSpaceDE w:val="0"/>
      <w:autoSpaceDN w:val="0"/>
      <w:adjustRightInd w:val="0"/>
      <w:ind w:left="244" w:hanging="244"/>
      <w:jc w:val="both"/>
    </w:pPr>
    <w:rPr>
      <w:rFonts w:eastAsia="標楷體"/>
      <w:color w:val="000000"/>
      <w:sz w:val="28"/>
      <w:szCs w:val="28"/>
    </w:rPr>
  </w:style>
  <w:style w:type="paragraph" w:customStyle="1" w:styleId="afff4">
    <w:name w:val="a"/>
    <w:basedOn w:val="a"/>
    <w:rsid w:val="004F3EE7"/>
    <w:pPr>
      <w:widowControl/>
      <w:spacing w:before="100" w:beforeAutospacing="1" w:after="100" w:afterAutospacing="1"/>
    </w:pPr>
    <w:rPr>
      <w:rFonts w:ascii="新細明體" w:hAnsi="新細明體" w:cs="新細明體"/>
      <w:kern w:val="0"/>
    </w:rPr>
  </w:style>
  <w:style w:type="character" w:customStyle="1" w:styleId="il">
    <w:name w:val="il"/>
    <w:basedOn w:val="a0"/>
    <w:rsid w:val="004F3EE7"/>
  </w:style>
  <w:style w:type="paragraph" w:styleId="afff5">
    <w:name w:val="List"/>
    <w:basedOn w:val="a"/>
    <w:rsid w:val="004F3EE7"/>
    <w:pPr>
      <w:ind w:left="480" w:hanging="480"/>
    </w:pPr>
    <w:rPr>
      <w:rFonts w:eastAsia="標楷體"/>
      <w:color w:val="000000"/>
      <w:kern w:val="0"/>
      <w:sz w:val="28"/>
      <w:szCs w:val="28"/>
    </w:rPr>
  </w:style>
  <w:style w:type="character" w:customStyle="1" w:styleId="citation-abbreviation2">
    <w:name w:val="citation-abbreviation2"/>
    <w:basedOn w:val="a0"/>
    <w:rsid w:val="004F3EE7"/>
  </w:style>
  <w:style w:type="character" w:customStyle="1" w:styleId="citation-volume">
    <w:name w:val="citation-volume"/>
    <w:basedOn w:val="a0"/>
    <w:rsid w:val="004F3EE7"/>
  </w:style>
  <w:style w:type="character" w:customStyle="1" w:styleId="citation-issue">
    <w:name w:val="citation-issue"/>
    <w:basedOn w:val="a0"/>
    <w:rsid w:val="004F3EE7"/>
  </w:style>
  <w:style w:type="character" w:customStyle="1" w:styleId="citation-flpages">
    <w:name w:val="citation-flpages"/>
    <w:basedOn w:val="a0"/>
    <w:rsid w:val="004F3EE7"/>
  </w:style>
  <w:style w:type="paragraph" w:customStyle="1" w:styleId="13">
    <w:name w:val="1"/>
    <w:basedOn w:val="a"/>
    <w:rsid w:val="004F3EE7"/>
    <w:pPr>
      <w:tabs>
        <w:tab w:val="left" w:pos="284"/>
      </w:tabs>
      <w:adjustRightInd w:val="0"/>
      <w:spacing w:before="46" w:line="360" w:lineRule="atLeast"/>
      <w:ind w:left="284" w:hanging="284"/>
      <w:jc w:val="both"/>
      <w:textAlignment w:val="baseline"/>
    </w:pPr>
    <w:rPr>
      <w:rFonts w:ascii="細明體" w:eastAsia="細明體" w:cs="細明體"/>
      <w:kern w:val="0"/>
    </w:rPr>
  </w:style>
  <w:style w:type="paragraph" w:customStyle="1" w:styleId="afff6">
    <w:name w:val=".."/>
    <w:basedOn w:val="Default"/>
    <w:next w:val="Default"/>
    <w:rsid w:val="004F3EE7"/>
    <w:rPr>
      <w:color w:val="auto"/>
    </w:rPr>
  </w:style>
  <w:style w:type="paragraph" w:customStyle="1" w:styleId="Date1">
    <w:name w:val="Date1"/>
    <w:basedOn w:val="a"/>
    <w:next w:val="a"/>
    <w:uiPriority w:val="99"/>
    <w:rsid w:val="004F3EE7"/>
    <w:pPr>
      <w:adjustRightInd w:val="0"/>
      <w:spacing w:line="360" w:lineRule="atLeast"/>
      <w:jc w:val="right"/>
      <w:textAlignment w:val="baseline"/>
    </w:pPr>
    <w:rPr>
      <w:rFonts w:ascii="標楷體" w:eastAsia="標楷體" w:hAnsi="Courier New" w:cs="標楷體"/>
      <w:kern w:val="0"/>
    </w:rPr>
  </w:style>
  <w:style w:type="paragraph" w:customStyle="1" w:styleId="afff7">
    <w:name w:val="一"/>
    <w:basedOn w:val="a"/>
    <w:rsid w:val="004F3EE7"/>
    <w:pPr>
      <w:widowControl/>
      <w:spacing w:beforeLines="50" w:afterLines="50"/>
      <w:ind w:left="1337" w:hangingChars="371" w:hanging="1337"/>
    </w:pPr>
    <w:rPr>
      <w:rFonts w:eastAsia="標楷體" w:hAnsi="標楷體"/>
      <w:color w:val="000000"/>
      <w:sz w:val="28"/>
      <w:szCs w:val="28"/>
    </w:rPr>
  </w:style>
  <w:style w:type="character" w:customStyle="1" w:styleId="highlight">
    <w:name w:val="highlight"/>
    <w:basedOn w:val="a0"/>
    <w:rsid w:val="004F3EE7"/>
  </w:style>
  <w:style w:type="paragraph" w:customStyle="1" w:styleId="14">
    <w:name w:val="純文字1"/>
    <w:basedOn w:val="a"/>
    <w:rsid w:val="00686730"/>
    <w:pPr>
      <w:adjustRightInd w:val="0"/>
      <w:textAlignment w:val="baseline"/>
    </w:pPr>
    <w:rPr>
      <w:rFonts w:ascii="細明體" w:eastAsia="細明體" w:hAnsi="Courier New"/>
      <w:szCs w:val="20"/>
    </w:rPr>
  </w:style>
  <w:style w:type="paragraph" w:customStyle="1" w:styleId="afff8">
    <w:name w:val="字元"/>
    <w:basedOn w:val="a"/>
    <w:semiHidden/>
    <w:rsid w:val="00686730"/>
    <w:pPr>
      <w:widowControl/>
      <w:spacing w:after="160" w:line="240" w:lineRule="exact"/>
    </w:pPr>
    <w:rPr>
      <w:rFonts w:ascii="Tahoma" w:hAnsi="Tahoma" w:cs="Tahoma"/>
      <w:kern w:val="0"/>
      <w:sz w:val="20"/>
      <w:szCs w:val="20"/>
      <w:lang w:eastAsia="en-US"/>
    </w:rPr>
  </w:style>
  <w:style w:type="paragraph" w:customStyle="1" w:styleId="15">
    <w:name w:val="日期1"/>
    <w:basedOn w:val="a"/>
    <w:next w:val="a"/>
    <w:rsid w:val="00686730"/>
    <w:pPr>
      <w:adjustRightInd w:val="0"/>
      <w:spacing w:line="360" w:lineRule="atLeast"/>
      <w:jc w:val="right"/>
      <w:textAlignment w:val="baseline"/>
    </w:pPr>
    <w:rPr>
      <w:rFonts w:ascii="標楷體" w:eastAsia="標楷體" w:hAnsi="Courier New"/>
      <w:kern w:val="0"/>
      <w:szCs w:val="20"/>
    </w:rPr>
  </w:style>
  <w:style w:type="character" w:customStyle="1" w:styleId="st1">
    <w:name w:val="st1"/>
    <w:rsid w:val="00665BAD"/>
    <w:rPr>
      <w:rFonts w:cs="Times New Roman"/>
    </w:rPr>
  </w:style>
  <w:style w:type="character" w:customStyle="1" w:styleId="apple-converted-space">
    <w:name w:val="apple-converted-space"/>
    <w:basedOn w:val="a0"/>
    <w:rsid w:val="00163F98"/>
  </w:style>
  <w:style w:type="paragraph" w:customStyle="1" w:styleId="EndNoteBibliography">
    <w:name w:val="EndNote Bibliography"/>
    <w:basedOn w:val="a"/>
    <w:link w:val="EndNoteBibliography0"/>
    <w:rsid w:val="00FD6363"/>
    <w:rPr>
      <w:noProof/>
    </w:rPr>
  </w:style>
  <w:style w:type="character" w:customStyle="1" w:styleId="EndNoteBibliography0">
    <w:name w:val="EndNote Bibliography 字元"/>
    <w:link w:val="EndNoteBibliography"/>
    <w:rsid w:val="00FD6363"/>
    <w:rPr>
      <w:rFonts w:ascii="Times New Roman" w:hAnsi="Times New Roman"/>
      <w:noProof/>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locked="1" w:uiPriority="0"/>
    <w:lsdException w:name="footnote text" w:locked="1" w:uiPriority="0"/>
    <w:lsdException w:name="annotation text" w:locked="1" w:uiPriority="0"/>
    <w:lsdException w:name="header" w:locked="1" w:uiPriority="0"/>
    <w:lsdException w:name="footer" w:locked="1"/>
    <w:lsdException w:name="caption" w:locked="1" w:uiPriority="0" w:qFormat="1"/>
    <w:lsdException w:name="footnote reference" w:locked="1" w:uiPriority="0"/>
    <w:lsdException w:name="annotation reference" w:locked="1" w:uiPriority="0"/>
    <w:lsdException w:name="page number" w:locked="1" w:uiPriority="0"/>
    <w:lsdException w:name="List"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Date" w:locked="1" w:semiHidden="0" w:uiPriority="0" w:unhideWhenUsed="0"/>
    <w:lsdException w:name="Note Heading" w:locked="1" w:uiPriority="0"/>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lsdException w:name="FollowedHyperlink" w:locked="1" w:uiPriority="0"/>
    <w:lsdException w:name="Strong" w:locked="1" w:semiHidden="0" w:uiPriority="0" w:unhideWhenUsed="0" w:qFormat="1"/>
    <w:lsdException w:name="Emphasis" w:locked="1" w:semiHidden="0" w:uiPriority="20" w:unhideWhenUsed="0" w:qFormat="1"/>
    <w:lsdException w:name="Plain Text" w:locked="1" w:uiPriority="0"/>
    <w:lsdException w:name="Normal (Web)" w:locked="1"/>
    <w:lsdException w:name="HTML Preformatted" w:locked="1" w:uiPriority="0"/>
    <w:lsdException w:name="annotation subject" w:locked="1" w:uiPriority="0"/>
    <w:lsdException w:name="No List" w:locked="1" w:uiPriority="0"/>
    <w:lsdException w:name="Balloon Text" w:locked="1"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3AC"/>
    <w:pPr>
      <w:widowControl w:val="0"/>
    </w:pPr>
    <w:rPr>
      <w:rFonts w:ascii="Times New Roman" w:hAnsi="Times New Roman"/>
      <w:szCs w:val="24"/>
    </w:rPr>
  </w:style>
  <w:style w:type="paragraph" w:styleId="1">
    <w:name w:val="heading 1"/>
    <w:basedOn w:val="a"/>
    <w:next w:val="a"/>
    <w:link w:val="10"/>
    <w:qFormat/>
    <w:locked/>
    <w:rsid w:val="004F3EE7"/>
    <w:pPr>
      <w:keepNext/>
      <w:adjustRightInd w:val="0"/>
      <w:snapToGrid w:val="0"/>
      <w:spacing w:before="240" w:after="120"/>
      <w:outlineLvl w:val="0"/>
    </w:pPr>
    <w:rPr>
      <w:rFonts w:ascii="Arial" w:eastAsia="標楷體" w:hAnsi="Arial" w:cs="Arial"/>
      <w:b/>
      <w:bCs/>
      <w:kern w:val="52"/>
      <w:sz w:val="32"/>
      <w:szCs w:val="32"/>
    </w:rPr>
  </w:style>
  <w:style w:type="paragraph" w:styleId="2">
    <w:name w:val="heading 2"/>
    <w:basedOn w:val="a"/>
    <w:next w:val="a"/>
    <w:link w:val="20"/>
    <w:qFormat/>
    <w:locked/>
    <w:rsid w:val="004F3EE7"/>
    <w:pPr>
      <w:keepNext/>
      <w:snapToGrid w:val="0"/>
      <w:spacing w:beforeLines="50" w:afterLines="50" w:line="400" w:lineRule="exact"/>
      <w:outlineLvl w:val="1"/>
    </w:pPr>
    <w:rPr>
      <w:rFonts w:ascii="Arial" w:eastAsia="標楷體" w:hAnsi="Arial" w:cs="Arial"/>
      <w:b/>
      <w:bCs/>
      <w:sz w:val="28"/>
      <w:szCs w:val="28"/>
    </w:rPr>
  </w:style>
  <w:style w:type="paragraph" w:styleId="3">
    <w:name w:val="heading 3"/>
    <w:basedOn w:val="a"/>
    <w:next w:val="a"/>
    <w:link w:val="30"/>
    <w:qFormat/>
    <w:locked/>
    <w:rsid w:val="004F3EE7"/>
    <w:pPr>
      <w:keepNext/>
      <w:snapToGrid w:val="0"/>
      <w:spacing w:beforeLines="50" w:line="400" w:lineRule="exact"/>
      <w:outlineLvl w:val="2"/>
    </w:pPr>
    <w:rPr>
      <w:rFonts w:ascii="Arial" w:eastAsia="標楷體" w:hAnsi="Arial" w:cs="Arial"/>
      <w:sz w:val="28"/>
      <w:szCs w:val="28"/>
    </w:rPr>
  </w:style>
  <w:style w:type="paragraph" w:styleId="4">
    <w:name w:val="heading 4"/>
    <w:basedOn w:val="a"/>
    <w:next w:val="a"/>
    <w:link w:val="40"/>
    <w:qFormat/>
    <w:locked/>
    <w:rsid w:val="004F3EE7"/>
    <w:pPr>
      <w:keepNext/>
      <w:adjustRightInd w:val="0"/>
      <w:snapToGrid w:val="0"/>
      <w:spacing w:beforeLines="50"/>
      <w:ind w:leftChars="250" w:left="364" w:hangingChars="114" w:hanging="114"/>
      <w:outlineLvl w:val="3"/>
    </w:pPr>
    <w:rPr>
      <w:rFonts w:ascii="Arial" w:eastAsia="標楷體" w:hAnsi="Arial" w:cs="Arial"/>
      <w:sz w:val="28"/>
      <w:szCs w:val="28"/>
    </w:rPr>
  </w:style>
  <w:style w:type="paragraph" w:styleId="5">
    <w:name w:val="heading 5"/>
    <w:basedOn w:val="a"/>
    <w:next w:val="a"/>
    <w:link w:val="50"/>
    <w:qFormat/>
    <w:locked/>
    <w:rsid w:val="004F3EE7"/>
    <w:pPr>
      <w:keepNext/>
      <w:adjustRightInd w:val="0"/>
      <w:spacing w:line="720" w:lineRule="atLeast"/>
      <w:textAlignment w:val="baseline"/>
      <w:outlineLvl w:val="4"/>
    </w:pPr>
    <w:rPr>
      <w:rFonts w:ascii="Arial" w:eastAsia="標楷體" w:hAnsi="Arial" w:cs="Arial"/>
      <w:b/>
      <w:bCs/>
      <w:kern w:val="0"/>
      <w:sz w:val="36"/>
      <w:szCs w:val="36"/>
    </w:rPr>
  </w:style>
  <w:style w:type="paragraph" w:styleId="6">
    <w:name w:val="heading 6"/>
    <w:basedOn w:val="a"/>
    <w:next w:val="a"/>
    <w:link w:val="60"/>
    <w:qFormat/>
    <w:locked/>
    <w:rsid w:val="004F3EE7"/>
    <w:pPr>
      <w:keepNext/>
      <w:adjustRightInd w:val="0"/>
      <w:spacing w:line="720" w:lineRule="atLeast"/>
      <w:textAlignment w:val="baseline"/>
      <w:outlineLvl w:val="5"/>
    </w:pPr>
    <w:rPr>
      <w:rFonts w:ascii="Arial" w:eastAsia="標楷體" w:hAnsi="Arial" w:cs="Arial"/>
      <w:kern w:val="0"/>
      <w:sz w:val="36"/>
      <w:szCs w:val="36"/>
    </w:rPr>
  </w:style>
  <w:style w:type="paragraph" w:styleId="7">
    <w:name w:val="heading 7"/>
    <w:basedOn w:val="a"/>
    <w:next w:val="a"/>
    <w:link w:val="70"/>
    <w:qFormat/>
    <w:locked/>
    <w:rsid w:val="004F3EE7"/>
    <w:pPr>
      <w:keepNext/>
      <w:adjustRightInd w:val="0"/>
      <w:spacing w:line="720" w:lineRule="atLeast"/>
      <w:textAlignment w:val="baseline"/>
      <w:outlineLvl w:val="6"/>
    </w:pPr>
    <w:rPr>
      <w:rFonts w:ascii="Arial" w:eastAsia="標楷體" w:hAnsi="Arial" w:cs="Arial"/>
      <w:b/>
      <w:bCs/>
      <w:kern w:val="0"/>
      <w:sz w:val="36"/>
      <w:szCs w:val="36"/>
    </w:rPr>
  </w:style>
  <w:style w:type="paragraph" w:styleId="8">
    <w:name w:val="heading 8"/>
    <w:basedOn w:val="a"/>
    <w:next w:val="a"/>
    <w:link w:val="80"/>
    <w:qFormat/>
    <w:locked/>
    <w:rsid w:val="004F3EE7"/>
    <w:pPr>
      <w:keepNext/>
      <w:adjustRightInd w:val="0"/>
      <w:spacing w:line="720" w:lineRule="atLeast"/>
      <w:textAlignment w:val="baseline"/>
      <w:outlineLvl w:val="7"/>
    </w:pPr>
    <w:rPr>
      <w:rFonts w:ascii="Arial" w:eastAsia="標楷體" w:hAnsi="Arial" w:cs="Arial"/>
      <w:kern w:val="0"/>
      <w:sz w:val="36"/>
      <w:szCs w:val="36"/>
    </w:rPr>
  </w:style>
  <w:style w:type="paragraph" w:styleId="9">
    <w:name w:val="heading 9"/>
    <w:basedOn w:val="a"/>
    <w:next w:val="a"/>
    <w:link w:val="90"/>
    <w:qFormat/>
    <w:locked/>
    <w:rsid w:val="004F3EE7"/>
    <w:pPr>
      <w:keepNext/>
      <w:adjustRightInd w:val="0"/>
      <w:spacing w:line="720" w:lineRule="atLeast"/>
      <w:textAlignment w:val="baseline"/>
      <w:outlineLvl w:val="8"/>
    </w:pPr>
    <w:rPr>
      <w:rFonts w:ascii="Arial" w:eastAsia="標楷體" w:hAnsi="Arial" w:cs="Arial"/>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9"/>
    <w:locked/>
    <w:rsid w:val="004F3EE7"/>
    <w:rPr>
      <w:rFonts w:ascii="Arial" w:eastAsia="標楷體" w:hAnsi="Arial" w:cs="Arial"/>
      <w:b/>
      <w:bCs/>
      <w:kern w:val="52"/>
      <w:sz w:val="52"/>
      <w:szCs w:val="52"/>
    </w:rPr>
  </w:style>
  <w:style w:type="character" w:customStyle="1" w:styleId="20">
    <w:name w:val="標題 2 字元"/>
    <w:basedOn w:val="a0"/>
    <w:link w:val="2"/>
    <w:uiPriority w:val="99"/>
    <w:locked/>
    <w:rsid w:val="004F3EE7"/>
    <w:rPr>
      <w:rFonts w:ascii="Arial" w:eastAsia="標楷體" w:hAnsi="Arial" w:cs="Arial"/>
      <w:b/>
      <w:bCs/>
      <w:sz w:val="48"/>
      <w:szCs w:val="48"/>
    </w:rPr>
  </w:style>
  <w:style w:type="character" w:customStyle="1" w:styleId="30">
    <w:name w:val="標題 3 字元"/>
    <w:basedOn w:val="a0"/>
    <w:link w:val="3"/>
    <w:uiPriority w:val="99"/>
    <w:locked/>
    <w:rsid w:val="004F3EE7"/>
    <w:rPr>
      <w:rFonts w:ascii="Arial" w:eastAsia="標楷體" w:hAnsi="Arial" w:cs="Arial"/>
      <w:sz w:val="36"/>
      <w:szCs w:val="36"/>
    </w:rPr>
  </w:style>
  <w:style w:type="character" w:customStyle="1" w:styleId="40">
    <w:name w:val="標題 4 字元"/>
    <w:basedOn w:val="a0"/>
    <w:link w:val="4"/>
    <w:uiPriority w:val="99"/>
    <w:locked/>
    <w:rsid w:val="004F3EE7"/>
    <w:rPr>
      <w:rFonts w:ascii="Arial" w:eastAsia="標楷體" w:hAnsi="Arial" w:cs="Arial"/>
      <w:sz w:val="36"/>
      <w:szCs w:val="36"/>
    </w:rPr>
  </w:style>
  <w:style w:type="character" w:customStyle="1" w:styleId="50">
    <w:name w:val="標題 5 字元"/>
    <w:basedOn w:val="a0"/>
    <w:link w:val="5"/>
    <w:uiPriority w:val="99"/>
    <w:locked/>
    <w:rsid w:val="004F3EE7"/>
    <w:rPr>
      <w:rFonts w:ascii="Arial" w:eastAsia="標楷體" w:hAnsi="Arial" w:cs="Arial"/>
      <w:b/>
      <w:bCs/>
      <w:kern w:val="0"/>
      <w:sz w:val="28"/>
      <w:szCs w:val="28"/>
    </w:rPr>
  </w:style>
  <w:style w:type="character" w:customStyle="1" w:styleId="60">
    <w:name w:val="標題 6 字元"/>
    <w:basedOn w:val="a0"/>
    <w:link w:val="6"/>
    <w:uiPriority w:val="99"/>
    <w:locked/>
    <w:rsid w:val="004F3EE7"/>
    <w:rPr>
      <w:rFonts w:ascii="Arial" w:eastAsia="標楷體" w:hAnsi="Arial" w:cs="Arial"/>
      <w:kern w:val="0"/>
      <w:sz w:val="28"/>
      <w:szCs w:val="28"/>
    </w:rPr>
  </w:style>
  <w:style w:type="character" w:customStyle="1" w:styleId="70">
    <w:name w:val="標題 7 字元"/>
    <w:basedOn w:val="a0"/>
    <w:link w:val="7"/>
    <w:uiPriority w:val="99"/>
    <w:locked/>
    <w:rsid w:val="004F3EE7"/>
    <w:rPr>
      <w:rFonts w:ascii="Arial" w:eastAsia="標楷體" w:hAnsi="Arial" w:cs="Arial"/>
      <w:b/>
      <w:bCs/>
      <w:kern w:val="0"/>
      <w:sz w:val="28"/>
      <w:szCs w:val="28"/>
    </w:rPr>
  </w:style>
  <w:style w:type="character" w:customStyle="1" w:styleId="80">
    <w:name w:val="標題 8 字元"/>
    <w:basedOn w:val="a0"/>
    <w:link w:val="8"/>
    <w:uiPriority w:val="99"/>
    <w:locked/>
    <w:rsid w:val="004F3EE7"/>
    <w:rPr>
      <w:rFonts w:ascii="Arial" w:eastAsia="標楷體" w:hAnsi="Arial" w:cs="Arial"/>
      <w:kern w:val="0"/>
      <w:sz w:val="28"/>
      <w:szCs w:val="28"/>
    </w:rPr>
  </w:style>
  <w:style w:type="character" w:customStyle="1" w:styleId="90">
    <w:name w:val="標題 9 字元"/>
    <w:basedOn w:val="a0"/>
    <w:link w:val="9"/>
    <w:uiPriority w:val="99"/>
    <w:locked/>
    <w:rsid w:val="004F3EE7"/>
    <w:rPr>
      <w:rFonts w:ascii="Arial" w:eastAsia="標楷體" w:hAnsi="Arial" w:cs="Arial"/>
      <w:kern w:val="0"/>
      <w:sz w:val="28"/>
      <w:szCs w:val="28"/>
    </w:rPr>
  </w:style>
  <w:style w:type="paragraph" w:styleId="a3">
    <w:name w:val="header"/>
    <w:basedOn w:val="a"/>
    <w:link w:val="a4"/>
    <w:rsid w:val="008C21F6"/>
    <w:pPr>
      <w:tabs>
        <w:tab w:val="center" w:pos="4153"/>
        <w:tab w:val="right" w:pos="8306"/>
      </w:tabs>
      <w:snapToGrid w:val="0"/>
    </w:pPr>
    <w:rPr>
      <w:sz w:val="20"/>
      <w:szCs w:val="20"/>
    </w:rPr>
  </w:style>
  <w:style w:type="character" w:customStyle="1" w:styleId="a4">
    <w:name w:val="頁首 字元"/>
    <w:basedOn w:val="a0"/>
    <w:link w:val="a3"/>
    <w:locked/>
    <w:rsid w:val="008C21F6"/>
    <w:rPr>
      <w:rFonts w:ascii="Times New Roman" w:hAnsi="Times New Roman" w:cs="Times New Roman"/>
      <w:sz w:val="20"/>
      <w:szCs w:val="20"/>
    </w:rPr>
  </w:style>
  <w:style w:type="paragraph" w:styleId="a5">
    <w:name w:val="footer"/>
    <w:basedOn w:val="a"/>
    <w:link w:val="a6"/>
    <w:uiPriority w:val="99"/>
    <w:rsid w:val="008C21F6"/>
    <w:pPr>
      <w:tabs>
        <w:tab w:val="center" w:pos="4153"/>
        <w:tab w:val="right" w:pos="8306"/>
      </w:tabs>
      <w:snapToGrid w:val="0"/>
    </w:pPr>
    <w:rPr>
      <w:sz w:val="20"/>
      <w:szCs w:val="20"/>
    </w:rPr>
  </w:style>
  <w:style w:type="character" w:customStyle="1" w:styleId="a6">
    <w:name w:val="頁尾 字元"/>
    <w:basedOn w:val="a0"/>
    <w:link w:val="a5"/>
    <w:uiPriority w:val="99"/>
    <w:locked/>
    <w:rsid w:val="008C21F6"/>
    <w:rPr>
      <w:rFonts w:ascii="Times New Roman" w:hAnsi="Times New Roman" w:cs="Times New Roman"/>
      <w:sz w:val="20"/>
      <w:szCs w:val="20"/>
    </w:rPr>
  </w:style>
  <w:style w:type="character" w:customStyle="1" w:styleId="st">
    <w:name w:val="st"/>
    <w:rsid w:val="00DE4FB0"/>
  </w:style>
  <w:style w:type="paragraph" w:styleId="a7">
    <w:name w:val="List Paragraph"/>
    <w:basedOn w:val="a"/>
    <w:uiPriority w:val="34"/>
    <w:qFormat/>
    <w:rsid w:val="008B594E"/>
    <w:pPr>
      <w:ind w:leftChars="200" w:left="480"/>
    </w:pPr>
  </w:style>
  <w:style w:type="paragraph" w:styleId="21">
    <w:name w:val="Body Text 2"/>
    <w:basedOn w:val="a"/>
    <w:link w:val="22"/>
    <w:rsid w:val="00317730"/>
    <w:pPr>
      <w:spacing w:line="240" w:lineRule="atLeast"/>
      <w:jc w:val="both"/>
    </w:pPr>
    <w:rPr>
      <w:rFonts w:ascii="標楷體" w:eastAsia="標楷體" w:cs="標楷體"/>
      <w:sz w:val="28"/>
      <w:szCs w:val="28"/>
    </w:rPr>
  </w:style>
  <w:style w:type="character" w:customStyle="1" w:styleId="22">
    <w:name w:val="本文 2 字元"/>
    <w:basedOn w:val="a0"/>
    <w:link w:val="21"/>
    <w:uiPriority w:val="99"/>
    <w:locked/>
    <w:rsid w:val="00317730"/>
    <w:rPr>
      <w:rFonts w:ascii="標楷體" w:eastAsia="標楷體" w:hAnsi="Times New Roman" w:cs="標楷體"/>
      <w:sz w:val="20"/>
      <w:szCs w:val="20"/>
    </w:rPr>
  </w:style>
  <w:style w:type="paragraph" w:styleId="a8">
    <w:name w:val="Body Text Indent"/>
    <w:basedOn w:val="a"/>
    <w:link w:val="a9"/>
    <w:rsid w:val="004F3EE7"/>
    <w:pPr>
      <w:spacing w:line="240" w:lineRule="atLeast"/>
      <w:ind w:left="540" w:hanging="540"/>
    </w:pPr>
    <w:rPr>
      <w:rFonts w:ascii="標楷體" w:eastAsia="標楷體" w:cs="標楷體"/>
      <w:sz w:val="28"/>
      <w:szCs w:val="28"/>
    </w:rPr>
  </w:style>
  <w:style w:type="character" w:customStyle="1" w:styleId="a9">
    <w:name w:val="本文縮排 字元"/>
    <w:basedOn w:val="a0"/>
    <w:link w:val="a8"/>
    <w:uiPriority w:val="99"/>
    <w:locked/>
    <w:rsid w:val="004F3EE7"/>
    <w:rPr>
      <w:rFonts w:ascii="標楷體" w:eastAsia="標楷體" w:hAnsi="Times New Roman" w:cs="標楷體"/>
      <w:sz w:val="20"/>
      <w:szCs w:val="20"/>
    </w:rPr>
  </w:style>
  <w:style w:type="paragraph" w:styleId="23">
    <w:name w:val="Body Text Indent 2"/>
    <w:basedOn w:val="a"/>
    <w:link w:val="24"/>
    <w:rsid w:val="004F3EE7"/>
    <w:pPr>
      <w:numPr>
        <w:ilvl w:val="12"/>
      </w:numPr>
      <w:spacing w:line="440" w:lineRule="atLeast"/>
      <w:ind w:left="360" w:hanging="360"/>
    </w:pPr>
    <w:rPr>
      <w:rFonts w:ascii="標楷體" w:eastAsia="標楷體" w:cs="標楷體"/>
    </w:rPr>
  </w:style>
  <w:style w:type="character" w:customStyle="1" w:styleId="24">
    <w:name w:val="本文縮排 2 字元"/>
    <w:basedOn w:val="a0"/>
    <w:link w:val="23"/>
    <w:uiPriority w:val="99"/>
    <w:locked/>
    <w:rsid w:val="004F3EE7"/>
    <w:rPr>
      <w:rFonts w:ascii="標楷體" w:eastAsia="標楷體" w:hAnsi="Times New Roman" w:cs="標楷體"/>
      <w:sz w:val="20"/>
      <w:szCs w:val="20"/>
    </w:rPr>
  </w:style>
  <w:style w:type="paragraph" w:styleId="aa">
    <w:name w:val="Body Text"/>
    <w:basedOn w:val="a"/>
    <w:link w:val="ab"/>
    <w:rsid w:val="004F3EE7"/>
    <w:pPr>
      <w:spacing w:line="360" w:lineRule="auto"/>
      <w:jc w:val="center"/>
    </w:pPr>
    <w:rPr>
      <w:rFonts w:ascii="標楷體" w:eastAsia="標楷體" w:cs="標楷體"/>
      <w:sz w:val="28"/>
      <w:szCs w:val="28"/>
    </w:rPr>
  </w:style>
  <w:style w:type="character" w:customStyle="1" w:styleId="ab">
    <w:name w:val="本文 字元"/>
    <w:basedOn w:val="a0"/>
    <w:link w:val="aa"/>
    <w:uiPriority w:val="99"/>
    <w:locked/>
    <w:rsid w:val="004F3EE7"/>
    <w:rPr>
      <w:rFonts w:ascii="標楷體" w:eastAsia="標楷體" w:hAnsi="Times New Roman" w:cs="標楷體"/>
      <w:sz w:val="20"/>
      <w:szCs w:val="20"/>
    </w:rPr>
  </w:style>
  <w:style w:type="paragraph" w:styleId="31">
    <w:name w:val="Body Text Indent 3"/>
    <w:basedOn w:val="a"/>
    <w:link w:val="32"/>
    <w:rsid w:val="004F3EE7"/>
    <w:pPr>
      <w:ind w:left="1077" w:hanging="1077"/>
      <w:jc w:val="both"/>
    </w:pPr>
    <w:rPr>
      <w:rFonts w:ascii="標楷體" w:eastAsia="標楷體" w:cs="標楷體"/>
      <w:sz w:val="22"/>
      <w:szCs w:val="22"/>
    </w:rPr>
  </w:style>
  <w:style w:type="character" w:customStyle="1" w:styleId="32">
    <w:name w:val="本文縮排 3 字元"/>
    <w:basedOn w:val="a0"/>
    <w:link w:val="31"/>
    <w:uiPriority w:val="99"/>
    <w:locked/>
    <w:rsid w:val="004F3EE7"/>
    <w:rPr>
      <w:rFonts w:ascii="標楷體" w:eastAsia="標楷體" w:hAnsi="Times New Roman" w:cs="標楷體"/>
      <w:sz w:val="20"/>
      <w:szCs w:val="20"/>
    </w:rPr>
  </w:style>
  <w:style w:type="paragraph" w:customStyle="1" w:styleId="PlainText1">
    <w:name w:val="Plain Text1"/>
    <w:basedOn w:val="a"/>
    <w:uiPriority w:val="99"/>
    <w:rsid w:val="004F3EE7"/>
    <w:pPr>
      <w:adjustRightInd w:val="0"/>
      <w:textAlignment w:val="baseline"/>
    </w:pPr>
    <w:rPr>
      <w:rFonts w:ascii="細明體" w:eastAsia="細明體" w:hAnsi="Courier New" w:cs="細明體"/>
    </w:rPr>
  </w:style>
  <w:style w:type="character" w:styleId="ac">
    <w:name w:val="page number"/>
    <w:basedOn w:val="a0"/>
    <w:rsid w:val="004F3EE7"/>
  </w:style>
  <w:style w:type="character" w:styleId="ad">
    <w:name w:val="Hyperlink"/>
    <w:basedOn w:val="a0"/>
    <w:uiPriority w:val="99"/>
    <w:rsid w:val="004F3EE7"/>
    <w:rPr>
      <w:color w:val="0000FF"/>
      <w:u w:val="single"/>
    </w:rPr>
  </w:style>
  <w:style w:type="character" w:styleId="ae">
    <w:name w:val="FollowedHyperlink"/>
    <w:basedOn w:val="a0"/>
    <w:rsid w:val="004F3EE7"/>
    <w:rPr>
      <w:color w:val="800080"/>
      <w:u w:val="single"/>
    </w:rPr>
  </w:style>
  <w:style w:type="paragraph" w:styleId="af">
    <w:name w:val="Plain Text"/>
    <w:basedOn w:val="a"/>
    <w:link w:val="af0"/>
    <w:rsid w:val="004F3EE7"/>
    <w:pPr>
      <w:adjustRightInd w:val="0"/>
      <w:textAlignment w:val="baseline"/>
    </w:pPr>
    <w:rPr>
      <w:rFonts w:ascii="細明體" w:eastAsia="細明體" w:hAnsi="Courier New" w:cs="細明體"/>
    </w:rPr>
  </w:style>
  <w:style w:type="character" w:customStyle="1" w:styleId="af0">
    <w:name w:val="純文字 字元"/>
    <w:basedOn w:val="a0"/>
    <w:link w:val="af"/>
    <w:uiPriority w:val="99"/>
    <w:locked/>
    <w:rsid w:val="004F3EE7"/>
    <w:rPr>
      <w:rFonts w:ascii="細明體" w:eastAsia="細明體" w:hAnsi="Courier New" w:cs="細明體"/>
      <w:sz w:val="20"/>
      <w:szCs w:val="20"/>
    </w:rPr>
  </w:style>
  <w:style w:type="paragraph" w:styleId="Web">
    <w:name w:val="Normal (Web)"/>
    <w:basedOn w:val="a"/>
    <w:uiPriority w:val="99"/>
    <w:rsid w:val="004F3EE7"/>
    <w:pPr>
      <w:widowControl/>
      <w:spacing w:before="100" w:after="100"/>
    </w:pPr>
    <w:rPr>
      <w:rFonts w:ascii="新細明體" w:cs="新細明體"/>
      <w:kern w:val="0"/>
    </w:rPr>
  </w:style>
  <w:style w:type="paragraph" w:styleId="af1">
    <w:name w:val="Note Heading"/>
    <w:basedOn w:val="a"/>
    <w:next w:val="a"/>
    <w:link w:val="af2"/>
    <w:rsid w:val="004F3EE7"/>
    <w:pPr>
      <w:jc w:val="center"/>
    </w:pPr>
    <w:rPr>
      <w:rFonts w:ascii="標楷體" w:eastAsia="標楷體" w:cs="標楷體"/>
      <w:sz w:val="28"/>
      <w:szCs w:val="28"/>
    </w:rPr>
  </w:style>
  <w:style w:type="character" w:customStyle="1" w:styleId="af2">
    <w:name w:val="註釋標題 字元"/>
    <w:basedOn w:val="a0"/>
    <w:link w:val="af1"/>
    <w:uiPriority w:val="99"/>
    <w:locked/>
    <w:rsid w:val="004F3EE7"/>
    <w:rPr>
      <w:rFonts w:ascii="標楷體" w:eastAsia="標楷體" w:hAnsi="Times New Roman" w:cs="標楷體"/>
      <w:sz w:val="20"/>
      <w:szCs w:val="20"/>
    </w:rPr>
  </w:style>
  <w:style w:type="paragraph" w:customStyle="1" w:styleId="af3">
    <w:name w:val="圖"/>
    <w:basedOn w:val="a"/>
    <w:rsid w:val="004F3EE7"/>
    <w:pPr>
      <w:snapToGrid w:val="0"/>
      <w:jc w:val="center"/>
    </w:pPr>
    <w:rPr>
      <w:rFonts w:eastAsia="標楷體"/>
    </w:rPr>
  </w:style>
  <w:style w:type="paragraph" w:customStyle="1" w:styleId="af4">
    <w:name w:val="表"/>
    <w:basedOn w:val="a"/>
    <w:rsid w:val="004F3EE7"/>
    <w:pPr>
      <w:adjustRightInd w:val="0"/>
      <w:snapToGrid w:val="0"/>
      <w:jc w:val="center"/>
    </w:pPr>
    <w:rPr>
      <w:rFonts w:eastAsia="標楷體"/>
    </w:rPr>
  </w:style>
  <w:style w:type="paragraph" w:styleId="af5">
    <w:name w:val="Normal Indent"/>
    <w:basedOn w:val="a"/>
    <w:rsid w:val="004F3EE7"/>
    <w:pPr>
      <w:snapToGrid w:val="0"/>
      <w:spacing w:afterLines="50" w:line="360" w:lineRule="exact"/>
    </w:pPr>
    <w:rPr>
      <w:rFonts w:eastAsia="標楷體"/>
      <w:sz w:val="28"/>
      <w:szCs w:val="28"/>
    </w:rPr>
  </w:style>
  <w:style w:type="character" w:styleId="af6">
    <w:name w:val="annotation reference"/>
    <w:basedOn w:val="a0"/>
    <w:semiHidden/>
    <w:rsid w:val="004F3EE7"/>
    <w:rPr>
      <w:sz w:val="18"/>
      <w:szCs w:val="18"/>
    </w:rPr>
  </w:style>
  <w:style w:type="paragraph" w:styleId="af7">
    <w:name w:val="annotation text"/>
    <w:basedOn w:val="a"/>
    <w:link w:val="af8"/>
    <w:semiHidden/>
    <w:rsid w:val="004F3EE7"/>
  </w:style>
  <w:style w:type="character" w:customStyle="1" w:styleId="af8">
    <w:name w:val="註解文字 字元"/>
    <w:basedOn w:val="a0"/>
    <w:link w:val="af7"/>
    <w:semiHidden/>
    <w:locked/>
    <w:rsid w:val="004F3EE7"/>
    <w:rPr>
      <w:rFonts w:ascii="Times New Roman" w:hAnsi="Times New Roman" w:cs="Times New Roman"/>
      <w:sz w:val="24"/>
      <w:szCs w:val="24"/>
    </w:rPr>
  </w:style>
  <w:style w:type="paragraph" w:customStyle="1" w:styleId="font6">
    <w:name w:val="font6"/>
    <w:basedOn w:val="a"/>
    <w:rsid w:val="004F3EE7"/>
    <w:pPr>
      <w:widowControl/>
      <w:spacing w:before="100" w:beforeAutospacing="1" w:after="100" w:afterAutospacing="1"/>
    </w:pPr>
    <w:rPr>
      <w:rFonts w:ascii="華康楷書體W5" w:eastAsia="華康楷書體W5" w:hAnsi="Arial Unicode MS" w:cs="華康楷書體W5"/>
      <w:kern w:val="0"/>
      <w:sz w:val="22"/>
      <w:szCs w:val="22"/>
    </w:rPr>
  </w:style>
  <w:style w:type="paragraph" w:customStyle="1" w:styleId="71">
    <w:name w:val="樣式7"/>
    <w:basedOn w:val="25"/>
    <w:rsid w:val="004F3EE7"/>
    <w:pPr>
      <w:ind w:left="1361" w:hanging="1361"/>
    </w:pPr>
  </w:style>
  <w:style w:type="paragraph" w:customStyle="1" w:styleId="25">
    <w:name w:val="樣式2"/>
    <w:basedOn w:val="a"/>
    <w:rsid w:val="004F3EE7"/>
    <w:pPr>
      <w:kinsoku w:val="0"/>
      <w:adjustRightInd w:val="0"/>
      <w:spacing w:line="360" w:lineRule="exact"/>
      <w:ind w:left="1077" w:hanging="1077"/>
      <w:textAlignment w:val="baseline"/>
    </w:pPr>
    <w:rPr>
      <w:rFonts w:eastAsia="全真楷書"/>
      <w:spacing w:val="14"/>
      <w:kern w:val="0"/>
    </w:rPr>
  </w:style>
  <w:style w:type="paragraph" w:customStyle="1" w:styleId="33">
    <w:name w:val="樣式3"/>
    <w:basedOn w:val="a"/>
    <w:rsid w:val="004F3EE7"/>
    <w:pPr>
      <w:kinsoku w:val="0"/>
      <w:adjustRightInd w:val="0"/>
      <w:spacing w:line="360" w:lineRule="exact"/>
      <w:ind w:left="2098" w:hanging="510"/>
      <w:textAlignment w:val="baseline"/>
    </w:pPr>
    <w:rPr>
      <w:rFonts w:ascii="全真楷書" w:eastAsia="全真楷書" w:cs="全真楷書"/>
      <w:spacing w:val="14"/>
      <w:kern w:val="0"/>
    </w:rPr>
  </w:style>
  <w:style w:type="paragraph" w:customStyle="1" w:styleId="19">
    <w:name w:val="樣式19"/>
    <w:basedOn w:val="a"/>
    <w:rsid w:val="004F3EE7"/>
    <w:pPr>
      <w:adjustRightInd w:val="0"/>
      <w:spacing w:line="240" w:lineRule="atLeast"/>
      <w:ind w:left="2552" w:hanging="567"/>
      <w:jc w:val="both"/>
      <w:textDirection w:val="lrTbV"/>
      <w:textAlignment w:val="baseline"/>
    </w:pPr>
    <w:rPr>
      <w:rFonts w:ascii="全真楷書" w:eastAsia="全真楷書" w:cs="全真楷書"/>
      <w:kern w:val="0"/>
      <w:sz w:val="28"/>
      <w:szCs w:val="28"/>
    </w:rPr>
  </w:style>
  <w:style w:type="paragraph" w:customStyle="1" w:styleId="af9">
    <w:name w:val="條文二"/>
    <w:basedOn w:val="a"/>
    <w:rsid w:val="004F3EE7"/>
    <w:pPr>
      <w:adjustRightInd w:val="0"/>
      <w:spacing w:before="60" w:after="60" w:line="400" w:lineRule="atLeast"/>
      <w:ind w:left="1800" w:hanging="541"/>
      <w:textAlignment w:val="baseline"/>
    </w:pPr>
    <w:rPr>
      <w:rFonts w:ascii="華康楷書體W5" w:eastAsia="華康楷書體W5" w:cs="華康楷書體W5"/>
      <w:kern w:val="0"/>
      <w:sz w:val="28"/>
      <w:szCs w:val="28"/>
    </w:rPr>
  </w:style>
  <w:style w:type="paragraph" w:customStyle="1" w:styleId="afa">
    <w:name w:val="條文三"/>
    <w:basedOn w:val="a"/>
    <w:rsid w:val="004F3EE7"/>
    <w:pPr>
      <w:tabs>
        <w:tab w:val="num" w:pos="720"/>
      </w:tabs>
      <w:adjustRightInd w:val="0"/>
      <w:ind w:right="57"/>
      <w:jc w:val="both"/>
      <w:textAlignment w:val="baseline"/>
    </w:pPr>
    <w:rPr>
      <w:rFonts w:ascii="全真楷書" w:eastAsia="全真楷書" w:cs="全真楷書"/>
      <w:sz w:val="28"/>
      <w:szCs w:val="28"/>
    </w:rPr>
  </w:style>
  <w:style w:type="paragraph" w:customStyle="1" w:styleId="afb">
    <w:name w:val="項目點縮"/>
    <w:basedOn w:val="a"/>
    <w:rsid w:val="004F3EE7"/>
    <w:pPr>
      <w:tabs>
        <w:tab w:val="num" w:pos="624"/>
      </w:tabs>
      <w:ind w:left="624" w:hanging="624"/>
    </w:pPr>
  </w:style>
  <w:style w:type="paragraph" w:customStyle="1" w:styleId="34">
    <w:name w:val="第3層標題"/>
    <w:autoRedefine/>
    <w:rsid w:val="004F3EE7"/>
    <w:pPr>
      <w:tabs>
        <w:tab w:val="left" w:pos="720"/>
        <w:tab w:val="num" w:pos="1080"/>
      </w:tabs>
      <w:snapToGrid w:val="0"/>
      <w:spacing w:afterLines="50"/>
      <w:ind w:left="340" w:hanging="340"/>
    </w:pPr>
    <w:rPr>
      <w:rFonts w:ascii="Times New Roman" w:eastAsia="標楷體" w:hAnsi="Times New Roman"/>
      <w:b/>
      <w:bCs/>
      <w:kern w:val="0"/>
      <w:sz w:val="28"/>
      <w:szCs w:val="28"/>
    </w:rPr>
  </w:style>
  <w:style w:type="paragraph" w:customStyle="1" w:styleId="afc">
    <w:name w:val="年報內文"/>
    <w:basedOn w:val="a"/>
    <w:autoRedefine/>
    <w:rsid w:val="004F3EE7"/>
    <w:pPr>
      <w:tabs>
        <w:tab w:val="num" w:pos="1365"/>
      </w:tabs>
      <w:snapToGrid w:val="0"/>
      <w:ind w:left="1365" w:hanging="885"/>
    </w:pPr>
    <w:rPr>
      <w:rFonts w:eastAsia="標楷體"/>
      <w:color w:val="000000"/>
      <w:sz w:val="22"/>
      <w:szCs w:val="22"/>
    </w:rPr>
  </w:style>
  <w:style w:type="paragraph" w:styleId="35">
    <w:name w:val="Body Text 3"/>
    <w:basedOn w:val="a"/>
    <w:link w:val="36"/>
    <w:rsid w:val="004F3EE7"/>
    <w:pPr>
      <w:spacing w:beforeLines="50"/>
      <w:jc w:val="both"/>
    </w:pPr>
    <w:rPr>
      <w:rFonts w:eastAsia="標楷體"/>
    </w:rPr>
  </w:style>
  <w:style w:type="character" w:customStyle="1" w:styleId="36">
    <w:name w:val="本文 3 字元"/>
    <w:basedOn w:val="a0"/>
    <w:link w:val="35"/>
    <w:locked/>
    <w:rsid w:val="004F3EE7"/>
    <w:rPr>
      <w:rFonts w:ascii="Times New Roman" w:eastAsia="標楷體" w:hAnsi="Times New Roman" w:cs="Times New Roman"/>
      <w:sz w:val="20"/>
      <w:szCs w:val="20"/>
    </w:rPr>
  </w:style>
  <w:style w:type="paragraph" w:styleId="HTML">
    <w:name w:val="HTML Preformatted"/>
    <w:basedOn w:val="a"/>
    <w:link w:val="HTML0"/>
    <w:rsid w:val="004F3E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0"/>
    <w:link w:val="HTML"/>
    <w:uiPriority w:val="99"/>
    <w:locked/>
    <w:rsid w:val="004F3EE7"/>
    <w:rPr>
      <w:rFonts w:ascii="Arial Unicode MS" w:eastAsia="Arial Unicode MS" w:hAnsi="Arial Unicode MS" w:cs="Arial Unicode MS"/>
      <w:kern w:val="0"/>
      <w:sz w:val="20"/>
      <w:szCs w:val="20"/>
    </w:rPr>
  </w:style>
  <w:style w:type="paragraph" w:customStyle="1" w:styleId="afd">
    <w:name w:val="第一條"/>
    <w:basedOn w:val="a"/>
    <w:rsid w:val="004F3EE7"/>
    <w:pPr>
      <w:adjustRightInd w:val="0"/>
      <w:spacing w:line="360" w:lineRule="atLeast"/>
      <w:ind w:left="284" w:hanging="284"/>
      <w:jc w:val="both"/>
      <w:textAlignment w:val="baseline"/>
    </w:pPr>
    <w:rPr>
      <w:rFonts w:eastAsia="細明體"/>
      <w:spacing w:val="24"/>
      <w:kern w:val="0"/>
    </w:rPr>
  </w:style>
  <w:style w:type="paragraph" w:customStyle="1" w:styleId="xl32">
    <w:name w:val="xl32"/>
    <w:basedOn w:val="a"/>
    <w:rsid w:val="004F3EE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華康魏碑體" w:eastAsia="華康魏碑體" w:hAnsi="Arial Unicode MS" w:cs="華康魏碑體"/>
      <w:kern w:val="0"/>
      <w:sz w:val="22"/>
      <w:szCs w:val="22"/>
    </w:rPr>
  </w:style>
  <w:style w:type="paragraph" w:customStyle="1" w:styleId="font5">
    <w:name w:val="font5"/>
    <w:basedOn w:val="a"/>
    <w:rsid w:val="004F3EE7"/>
    <w:pPr>
      <w:widowControl/>
      <w:spacing w:before="100" w:beforeAutospacing="1" w:after="100" w:afterAutospacing="1"/>
    </w:pPr>
    <w:rPr>
      <w:rFonts w:ascii="新細明體" w:hAnsi="Arial Unicode MS" w:cs="新細明體"/>
      <w:kern w:val="0"/>
      <w:sz w:val="18"/>
      <w:szCs w:val="18"/>
    </w:rPr>
  </w:style>
  <w:style w:type="paragraph" w:customStyle="1" w:styleId="font7">
    <w:name w:val="font7"/>
    <w:basedOn w:val="a"/>
    <w:rsid w:val="004F3EE7"/>
    <w:pPr>
      <w:widowControl/>
      <w:spacing w:before="100" w:beforeAutospacing="1" w:after="100" w:afterAutospacing="1"/>
    </w:pPr>
    <w:rPr>
      <w:rFonts w:eastAsia="Arial Unicode MS"/>
      <w:kern w:val="0"/>
      <w:sz w:val="22"/>
      <w:szCs w:val="22"/>
    </w:rPr>
  </w:style>
  <w:style w:type="paragraph" w:customStyle="1" w:styleId="font8">
    <w:name w:val="font8"/>
    <w:basedOn w:val="a"/>
    <w:rsid w:val="004F3EE7"/>
    <w:pPr>
      <w:widowControl/>
      <w:spacing w:before="100" w:beforeAutospacing="1" w:after="100" w:afterAutospacing="1"/>
    </w:pPr>
    <w:rPr>
      <w:rFonts w:ascii="華康POP1體W5" w:eastAsia="華康POP1體W5" w:hAnsi="Arial Unicode MS" w:cs="華康POP1體W5"/>
      <w:b/>
      <w:bCs/>
      <w:kern w:val="0"/>
      <w:sz w:val="22"/>
      <w:szCs w:val="22"/>
    </w:rPr>
  </w:style>
  <w:style w:type="paragraph" w:styleId="afe">
    <w:name w:val="Balloon Text"/>
    <w:basedOn w:val="a"/>
    <w:link w:val="aff"/>
    <w:semiHidden/>
    <w:rsid w:val="004F3EE7"/>
    <w:rPr>
      <w:rFonts w:ascii="Arial" w:hAnsi="Arial" w:cs="Arial"/>
      <w:sz w:val="18"/>
      <w:szCs w:val="18"/>
    </w:rPr>
  </w:style>
  <w:style w:type="character" w:customStyle="1" w:styleId="aff">
    <w:name w:val="註解方塊文字 字元"/>
    <w:basedOn w:val="a0"/>
    <w:link w:val="afe"/>
    <w:uiPriority w:val="99"/>
    <w:semiHidden/>
    <w:locked/>
    <w:rsid w:val="004F3EE7"/>
    <w:rPr>
      <w:rFonts w:ascii="Arial" w:hAnsi="Arial" w:cs="Arial"/>
      <w:sz w:val="18"/>
      <w:szCs w:val="18"/>
    </w:rPr>
  </w:style>
  <w:style w:type="paragraph" w:customStyle="1" w:styleId="aff0">
    <w:name w:val="字元"/>
    <w:basedOn w:val="a"/>
    <w:uiPriority w:val="99"/>
    <w:semiHidden/>
    <w:rsid w:val="004F3EE7"/>
    <w:pPr>
      <w:widowControl/>
      <w:spacing w:after="160" w:line="240" w:lineRule="exact"/>
    </w:pPr>
    <w:rPr>
      <w:rFonts w:ascii="Tahoma" w:hAnsi="Tahoma" w:cs="Tahoma"/>
      <w:kern w:val="0"/>
      <w:sz w:val="20"/>
      <w:szCs w:val="20"/>
      <w:lang w:eastAsia="en-US"/>
    </w:rPr>
  </w:style>
  <w:style w:type="paragraph" w:styleId="aff1">
    <w:name w:val="Date"/>
    <w:basedOn w:val="a"/>
    <w:next w:val="a"/>
    <w:link w:val="aff2"/>
    <w:rsid w:val="004F3EE7"/>
    <w:pPr>
      <w:jc w:val="right"/>
    </w:pPr>
  </w:style>
  <w:style w:type="character" w:customStyle="1" w:styleId="aff2">
    <w:name w:val="日期 字元"/>
    <w:basedOn w:val="a0"/>
    <w:link w:val="aff1"/>
    <w:uiPriority w:val="99"/>
    <w:locked/>
    <w:rsid w:val="004F3EE7"/>
    <w:rPr>
      <w:rFonts w:ascii="Times New Roman" w:hAnsi="Times New Roman" w:cs="Times New Roman"/>
      <w:sz w:val="20"/>
      <w:szCs w:val="20"/>
    </w:rPr>
  </w:style>
  <w:style w:type="paragraph" w:customStyle="1" w:styleId="aff3">
    <w:name w:val="標題壹"/>
    <w:autoRedefine/>
    <w:rsid w:val="004F3EE7"/>
    <w:rPr>
      <w:rFonts w:ascii="Times New Roman" w:eastAsia="標楷體" w:hAnsi="標楷體"/>
      <w:b/>
      <w:bCs/>
      <w:kern w:val="0"/>
      <w:sz w:val="36"/>
      <w:szCs w:val="36"/>
    </w:rPr>
  </w:style>
  <w:style w:type="paragraph" w:customStyle="1" w:styleId="aff4">
    <w:name w:val="標題一"/>
    <w:basedOn w:val="aff3"/>
    <w:autoRedefine/>
    <w:rsid w:val="004F3EE7"/>
    <w:pPr>
      <w:spacing w:line="240" w:lineRule="atLeast"/>
      <w:ind w:leftChars="100" w:left="100"/>
      <w:jc w:val="both"/>
    </w:pPr>
    <w:rPr>
      <w:color w:val="000000"/>
      <w:sz w:val="28"/>
      <w:szCs w:val="28"/>
    </w:rPr>
  </w:style>
  <w:style w:type="paragraph" w:customStyle="1" w:styleId="aff5">
    <w:name w:val="標題（一）"/>
    <w:basedOn w:val="aff4"/>
    <w:link w:val="aff6"/>
    <w:autoRedefine/>
    <w:rsid w:val="004F3EE7"/>
    <w:pPr>
      <w:ind w:leftChars="200" w:left="200"/>
    </w:pPr>
    <w:rPr>
      <w:b w:val="0"/>
      <w:bCs w:val="0"/>
    </w:rPr>
  </w:style>
  <w:style w:type="paragraph" w:customStyle="1" w:styleId="12">
    <w:name w:val="報告本文12"/>
    <w:basedOn w:val="aff5"/>
    <w:autoRedefine/>
    <w:rsid w:val="004F3EE7"/>
    <w:pPr>
      <w:autoSpaceDN w:val="0"/>
      <w:ind w:leftChars="0" w:left="0" w:firstLineChars="200" w:firstLine="200"/>
    </w:pPr>
    <w:rPr>
      <w:rFonts w:hAnsi="Times New Roman"/>
    </w:rPr>
  </w:style>
  <w:style w:type="character" w:customStyle="1" w:styleId="dct-tt">
    <w:name w:val="dct-tt"/>
    <w:basedOn w:val="a0"/>
    <w:rsid w:val="004F3EE7"/>
  </w:style>
  <w:style w:type="paragraph" w:styleId="aff7">
    <w:name w:val="annotation subject"/>
    <w:basedOn w:val="af7"/>
    <w:next w:val="af7"/>
    <w:link w:val="aff8"/>
    <w:rsid w:val="004F3EE7"/>
    <w:rPr>
      <w:b/>
      <w:bCs/>
    </w:rPr>
  </w:style>
  <w:style w:type="character" w:customStyle="1" w:styleId="aff8">
    <w:name w:val="註解主旨 字元"/>
    <w:basedOn w:val="af8"/>
    <w:link w:val="aff7"/>
    <w:locked/>
    <w:rsid w:val="004F3EE7"/>
    <w:rPr>
      <w:rFonts w:ascii="Times New Roman" w:hAnsi="Times New Roman" w:cs="Times New Roman"/>
      <w:b/>
      <w:bCs/>
      <w:sz w:val="20"/>
      <w:szCs w:val="20"/>
    </w:rPr>
  </w:style>
  <w:style w:type="paragraph" w:styleId="aff9">
    <w:name w:val="footnote text"/>
    <w:basedOn w:val="a"/>
    <w:link w:val="affa"/>
    <w:rsid w:val="004F3EE7"/>
    <w:pPr>
      <w:snapToGrid w:val="0"/>
    </w:pPr>
    <w:rPr>
      <w:sz w:val="20"/>
      <w:szCs w:val="20"/>
    </w:rPr>
  </w:style>
  <w:style w:type="character" w:customStyle="1" w:styleId="affa">
    <w:name w:val="註腳文字 字元"/>
    <w:basedOn w:val="a0"/>
    <w:link w:val="aff9"/>
    <w:locked/>
    <w:rsid w:val="004F3EE7"/>
    <w:rPr>
      <w:rFonts w:ascii="Times New Roman" w:hAnsi="Times New Roman" w:cs="Times New Roman"/>
      <w:sz w:val="20"/>
      <w:szCs w:val="20"/>
    </w:rPr>
  </w:style>
  <w:style w:type="character" w:styleId="affb">
    <w:name w:val="footnote reference"/>
    <w:basedOn w:val="a0"/>
    <w:rsid w:val="004F3EE7"/>
    <w:rPr>
      <w:vertAlign w:val="superscript"/>
    </w:rPr>
  </w:style>
  <w:style w:type="paragraph" w:customStyle="1" w:styleId="affc">
    <w:name w:val="一內文"/>
    <w:basedOn w:val="a"/>
    <w:rsid w:val="004F3EE7"/>
    <w:pPr>
      <w:adjustRightInd w:val="0"/>
      <w:snapToGrid w:val="0"/>
      <w:spacing w:line="370" w:lineRule="exact"/>
      <w:ind w:left="434" w:hanging="434"/>
      <w:jc w:val="both"/>
    </w:pPr>
    <w:rPr>
      <w:sz w:val="21"/>
      <w:szCs w:val="21"/>
    </w:rPr>
  </w:style>
  <w:style w:type="character" w:customStyle="1" w:styleId="ti">
    <w:name w:val="ti"/>
    <w:basedOn w:val="a0"/>
    <w:rsid w:val="004F3EE7"/>
  </w:style>
  <w:style w:type="paragraph" w:customStyle="1" w:styleId="authors1">
    <w:name w:val="authors1"/>
    <w:basedOn w:val="a"/>
    <w:rsid w:val="004F3EE7"/>
    <w:pPr>
      <w:widowControl/>
      <w:spacing w:before="72" w:line="240" w:lineRule="atLeast"/>
      <w:ind w:left="825"/>
    </w:pPr>
    <w:rPr>
      <w:rFonts w:ascii="新細明體" w:hAnsi="新細明體" w:cs="新細明體"/>
      <w:kern w:val="0"/>
      <w:sz w:val="22"/>
      <w:szCs w:val="22"/>
    </w:rPr>
  </w:style>
  <w:style w:type="character" w:customStyle="1" w:styleId="journalname">
    <w:name w:val="journalname"/>
    <w:basedOn w:val="a0"/>
    <w:rsid w:val="004F3EE7"/>
  </w:style>
  <w:style w:type="table" w:styleId="affd">
    <w:name w:val="Table Grid"/>
    <w:basedOn w:val="a1"/>
    <w:uiPriority w:val="39"/>
    <w:locked/>
    <w:rsid w:val="004F3EE7"/>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text">
    <w:name w:val="heading 3 text"/>
    <w:basedOn w:val="a"/>
    <w:rsid w:val="004F3EE7"/>
    <w:pPr>
      <w:widowControl/>
      <w:spacing w:after="240"/>
      <w:ind w:left="720"/>
      <w:jc w:val="both"/>
    </w:pPr>
    <w:rPr>
      <w:kern w:val="0"/>
    </w:rPr>
  </w:style>
  <w:style w:type="paragraph" w:customStyle="1" w:styleId="bodytext">
    <w:name w:val="bodytext"/>
    <w:basedOn w:val="a"/>
    <w:rsid w:val="004F3EE7"/>
    <w:pPr>
      <w:widowControl/>
      <w:spacing w:before="100" w:beforeAutospacing="1" w:after="100" w:afterAutospacing="1"/>
    </w:pPr>
    <w:rPr>
      <w:rFonts w:ascii="Verdana" w:hAnsi="Verdana" w:cs="Verdana"/>
      <w:color w:val="0D155B"/>
      <w:kern w:val="0"/>
      <w:sz w:val="16"/>
      <w:szCs w:val="16"/>
    </w:rPr>
  </w:style>
  <w:style w:type="paragraph" w:styleId="affe">
    <w:name w:val="Title"/>
    <w:basedOn w:val="a"/>
    <w:link w:val="afff"/>
    <w:qFormat/>
    <w:locked/>
    <w:rsid w:val="004F3EE7"/>
    <w:pPr>
      <w:widowControl/>
      <w:jc w:val="center"/>
    </w:pPr>
    <w:rPr>
      <w:rFonts w:ascii="Arial" w:hAnsi="Arial" w:cs="Arial"/>
      <w:b/>
      <w:bCs/>
      <w:i/>
      <w:iCs/>
      <w:kern w:val="0"/>
      <w:sz w:val="28"/>
      <w:szCs w:val="28"/>
      <w:lang w:eastAsia="en-US"/>
    </w:rPr>
  </w:style>
  <w:style w:type="character" w:customStyle="1" w:styleId="afff">
    <w:name w:val="標題 字元"/>
    <w:basedOn w:val="a0"/>
    <w:link w:val="affe"/>
    <w:uiPriority w:val="99"/>
    <w:locked/>
    <w:rsid w:val="004F3EE7"/>
    <w:rPr>
      <w:rFonts w:ascii="Arial" w:hAnsi="Arial" w:cs="Arial"/>
      <w:b/>
      <w:bCs/>
      <w:i/>
      <w:iCs/>
      <w:kern w:val="0"/>
      <w:sz w:val="24"/>
      <w:szCs w:val="24"/>
      <w:lang w:eastAsia="en-US"/>
    </w:rPr>
  </w:style>
  <w:style w:type="character" w:customStyle="1" w:styleId="src1">
    <w:name w:val="src1"/>
    <w:rsid w:val="004F3EE7"/>
  </w:style>
  <w:style w:type="character" w:customStyle="1" w:styleId="jrnl">
    <w:name w:val="jrnl"/>
    <w:basedOn w:val="a0"/>
    <w:rsid w:val="004F3EE7"/>
  </w:style>
  <w:style w:type="character" w:customStyle="1" w:styleId="ti2">
    <w:name w:val="ti2"/>
    <w:rsid w:val="004F3EE7"/>
    <w:rPr>
      <w:sz w:val="22"/>
      <w:szCs w:val="22"/>
    </w:rPr>
  </w:style>
  <w:style w:type="paragraph" w:styleId="afff0">
    <w:name w:val="Block Text"/>
    <w:basedOn w:val="a"/>
    <w:rsid w:val="004F3EE7"/>
    <w:pPr>
      <w:adjustRightInd w:val="0"/>
      <w:spacing w:line="360" w:lineRule="auto"/>
      <w:ind w:left="840" w:right="-214" w:hanging="840"/>
      <w:jc w:val="both"/>
      <w:textAlignment w:val="baseline"/>
    </w:pPr>
    <w:rPr>
      <w:rFonts w:ascii="標楷體" w:eastAsia="標楷體" w:cs="標楷體"/>
      <w:kern w:val="0"/>
      <w:sz w:val="28"/>
      <w:szCs w:val="28"/>
    </w:rPr>
  </w:style>
  <w:style w:type="paragraph" w:customStyle="1" w:styleId="11">
    <w:name w:val="報告本文11"/>
    <w:basedOn w:val="a"/>
    <w:autoRedefine/>
    <w:rsid w:val="004F3EE7"/>
    <w:pPr>
      <w:widowControl/>
      <w:autoSpaceDN w:val="0"/>
      <w:adjustRightInd w:val="0"/>
      <w:snapToGrid w:val="0"/>
      <w:spacing w:beforeLines="50" w:line="360" w:lineRule="auto"/>
      <w:jc w:val="both"/>
    </w:pPr>
    <w:rPr>
      <w:rFonts w:eastAsia="標楷體"/>
      <w:color w:val="000000"/>
      <w:sz w:val="28"/>
      <w:szCs w:val="28"/>
    </w:rPr>
  </w:style>
  <w:style w:type="paragraph" w:customStyle="1" w:styleId="citation">
    <w:name w:val="citation"/>
    <w:basedOn w:val="a"/>
    <w:rsid w:val="004F3EE7"/>
    <w:pPr>
      <w:widowControl/>
      <w:spacing w:before="100" w:beforeAutospacing="1" w:after="100" w:afterAutospacing="1"/>
    </w:pPr>
    <w:rPr>
      <w:rFonts w:ascii="新細明體" w:hAnsi="新細明體" w:cs="新細明體"/>
      <w:kern w:val="0"/>
    </w:rPr>
  </w:style>
  <w:style w:type="paragraph" w:customStyle="1" w:styleId="articlebodyauthor3">
    <w:name w:val="articlebody_author3"/>
    <w:basedOn w:val="a"/>
    <w:rsid w:val="004F3EE7"/>
    <w:pPr>
      <w:widowControl/>
      <w:spacing w:before="100" w:beforeAutospacing="1" w:after="75" w:line="384" w:lineRule="atLeast"/>
    </w:pPr>
    <w:rPr>
      <w:rFonts w:ascii="新細明體" w:hAnsi="新細明體" w:cs="新細明體"/>
      <w:kern w:val="0"/>
    </w:rPr>
  </w:style>
  <w:style w:type="character" w:customStyle="1" w:styleId="aff6">
    <w:name w:val="標題（一） 字元"/>
    <w:link w:val="aff5"/>
    <w:locked/>
    <w:rsid w:val="004F3EE7"/>
    <w:rPr>
      <w:rFonts w:ascii="Times New Roman" w:eastAsia="標楷體" w:hAnsi="標楷體" w:cs="Times New Roman"/>
      <w:color w:val="000000"/>
      <w:sz w:val="36"/>
      <w:szCs w:val="36"/>
    </w:rPr>
  </w:style>
  <w:style w:type="character" w:styleId="afff1">
    <w:name w:val="Emphasis"/>
    <w:basedOn w:val="a0"/>
    <w:uiPriority w:val="20"/>
    <w:qFormat/>
    <w:locked/>
    <w:rsid w:val="004F3EE7"/>
    <w:rPr>
      <w:i/>
      <w:iCs/>
    </w:rPr>
  </w:style>
  <w:style w:type="paragraph" w:customStyle="1" w:styleId="Default">
    <w:name w:val="Default"/>
    <w:rsid w:val="004F3EE7"/>
    <w:pPr>
      <w:widowControl w:val="0"/>
      <w:autoSpaceDE w:val="0"/>
      <w:autoSpaceDN w:val="0"/>
      <w:adjustRightInd w:val="0"/>
    </w:pPr>
    <w:rPr>
      <w:rFonts w:ascii="標楷體" w:eastAsia="標楷體" w:hAnsi="Times New Roman" w:cs="標楷體"/>
      <w:color w:val="000000"/>
      <w:kern w:val="0"/>
      <w:szCs w:val="24"/>
    </w:rPr>
  </w:style>
  <w:style w:type="character" w:styleId="afff2">
    <w:name w:val="Strong"/>
    <w:basedOn w:val="a0"/>
    <w:qFormat/>
    <w:locked/>
    <w:rsid w:val="004F3EE7"/>
    <w:rPr>
      <w:b/>
      <w:bCs/>
    </w:rPr>
  </w:style>
  <w:style w:type="character" w:customStyle="1" w:styleId="bibrecord-highlight1">
    <w:name w:val="bibrecord-highlight1"/>
    <w:rsid w:val="004F3EE7"/>
    <w:rPr>
      <w:b/>
      <w:bCs/>
      <w:color w:val="auto"/>
    </w:rPr>
  </w:style>
  <w:style w:type="character" w:customStyle="1" w:styleId="titles-title1">
    <w:name w:val="titles-title1"/>
    <w:rsid w:val="004F3EE7"/>
    <w:rPr>
      <w:b/>
      <w:bCs/>
    </w:rPr>
  </w:style>
  <w:style w:type="character" w:customStyle="1" w:styleId="titles-source1">
    <w:name w:val="titles-source1"/>
    <w:rsid w:val="004F3EE7"/>
    <w:rPr>
      <w:i/>
      <w:iCs/>
    </w:rPr>
  </w:style>
  <w:style w:type="character" w:customStyle="1" w:styleId="font92">
    <w:name w:val="font92"/>
    <w:rsid w:val="004F3EE7"/>
    <w:rPr>
      <w:rFonts w:ascii="Arial" w:hAnsi="Arial" w:cs="Arial"/>
      <w:sz w:val="18"/>
      <w:szCs w:val="18"/>
    </w:rPr>
  </w:style>
  <w:style w:type="paragraph" w:customStyle="1" w:styleId="afff3">
    <w:name w:val="７２９－１"/>
    <w:basedOn w:val="a"/>
    <w:rsid w:val="004F3EE7"/>
    <w:pPr>
      <w:autoSpaceDE w:val="0"/>
      <w:autoSpaceDN w:val="0"/>
      <w:adjustRightInd w:val="0"/>
      <w:ind w:left="244" w:hanging="244"/>
      <w:jc w:val="both"/>
    </w:pPr>
    <w:rPr>
      <w:rFonts w:eastAsia="標楷體"/>
      <w:color w:val="000000"/>
      <w:sz w:val="28"/>
      <w:szCs w:val="28"/>
    </w:rPr>
  </w:style>
  <w:style w:type="paragraph" w:customStyle="1" w:styleId="afff4">
    <w:name w:val="a"/>
    <w:basedOn w:val="a"/>
    <w:rsid w:val="004F3EE7"/>
    <w:pPr>
      <w:widowControl/>
      <w:spacing w:before="100" w:beforeAutospacing="1" w:after="100" w:afterAutospacing="1"/>
    </w:pPr>
    <w:rPr>
      <w:rFonts w:ascii="新細明體" w:hAnsi="新細明體" w:cs="新細明體"/>
      <w:kern w:val="0"/>
    </w:rPr>
  </w:style>
  <w:style w:type="character" w:customStyle="1" w:styleId="il">
    <w:name w:val="il"/>
    <w:basedOn w:val="a0"/>
    <w:rsid w:val="004F3EE7"/>
  </w:style>
  <w:style w:type="paragraph" w:styleId="afff5">
    <w:name w:val="List"/>
    <w:basedOn w:val="a"/>
    <w:rsid w:val="004F3EE7"/>
    <w:pPr>
      <w:ind w:left="480" w:hanging="480"/>
    </w:pPr>
    <w:rPr>
      <w:rFonts w:eastAsia="標楷體"/>
      <w:color w:val="000000"/>
      <w:kern w:val="0"/>
      <w:sz w:val="28"/>
      <w:szCs w:val="28"/>
    </w:rPr>
  </w:style>
  <w:style w:type="character" w:customStyle="1" w:styleId="citation-abbreviation2">
    <w:name w:val="citation-abbreviation2"/>
    <w:basedOn w:val="a0"/>
    <w:rsid w:val="004F3EE7"/>
  </w:style>
  <w:style w:type="character" w:customStyle="1" w:styleId="citation-volume">
    <w:name w:val="citation-volume"/>
    <w:basedOn w:val="a0"/>
    <w:rsid w:val="004F3EE7"/>
  </w:style>
  <w:style w:type="character" w:customStyle="1" w:styleId="citation-issue">
    <w:name w:val="citation-issue"/>
    <w:basedOn w:val="a0"/>
    <w:rsid w:val="004F3EE7"/>
  </w:style>
  <w:style w:type="character" w:customStyle="1" w:styleId="citation-flpages">
    <w:name w:val="citation-flpages"/>
    <w:basedOn w:val="a0"/>
    <w:rsid w:val="004F3EE7"/>
  </w:style>
  <w:style w:type="paragraph" w:customStyle="1" w:styleId="13">
    <w:name w:val="1"/>
    <w:basedOn w:val="a"/>
    <w:rsid w:val="004F3EE7"/>
    <w:pPr>
      <w:tabs>
        <w:tab w:val="left" w:pos="284"/>
      </w:tabs>
      <w:adjustRightInd w:val="0"/>
      <w:spacing w:before="46" w:line="360" w:lineRule="atLeast"/>
      <w:ind w:left="284" w:hanging="284"/>
      <w:jc w:val="both"/>
      <w:textAlignment w:val="baseline"/>
    </w:pPr>
    <w:rPr>
      <w:rFonts w:ascii="細明體" w:eastAsia="細明體" w:cs="細明體"/>
      <w:kern w:val="0"/>
    </w:rPr>
  </w:style>
  <w:style w:type="paragraph" w:customStyle="1" w:styleId="afff6">
    <w:name w:val=".."/>
    <w:basedOn w:val="Default"/>
    <w:next w:val="Default"/>
    <w:rsid w:val="004F3EE7"/>
    <w:rPr>
      <w:color w:val="auto"/>
    </w:rPr>
  </w:style>
  <w:style w:type="paragraph" w:customStyle="1" w:styleId="Date1">
    <w:name w:val="Date1"/>
    <w:basedOn w:val="a"/>
    <w:next w:val="a"/>
    <w:uiPriority w:val="99"/>
    <w:rsid w:val="004F3EE7"/>
    <w:pPr>
      <w:adjustRightInd w:val="0"/>
      <w:spacing w:line="360" w:lineRule="atLeast"/>
      <w:jc w:val="right"/>
      <w:textAlignment w:val="baseline"/>
    </w:pPr>
    <w:rPr>
      <w:rFonts w:ascii="標楷體" w:eastAsia="標楷體" w:hAnsi="Courier New" w:cs="標楷體"/>
      <w:kern w:val="0"/>
    </w:rPr>
  </w:style>
  <w:style w:type="paragraph" w:customStyle="1" w:styleId="afff7">
    <w:name w:val="一"/>
    <w:basedOn w:val="a"/>
    <w:rsid w:val="004F3EE7"/>
    <w:pPr>
      <w:widowControl/>
      <w:spacing w:beforeLines="50" w:afterLines="50"/>
      <w:ind w:left="1337" w:hangingChars="371" w:hanging="1337"/>
    </w:pPr>
    <w:rPr>
      <w:rFonts w:eastAsia="標楷體" w:hAnsi="標楷體"/>
      <w:color w:val="000000"/>
      <w:sz w:val="28"/>
      <w:szCs w:val="28"/>
    </w:rPr>
  </w:style>
  <w:style w:type="character" w:customStyle="1" w:styleId="highlight">
    <w:name w:val="highlight"/>
    <w:basedOn w:val="a0"/>
    <w:rsid w:val="004F3EE7"/>
  </w:style>
  <w:style w:type="paragraph" w:customStyle="1" w:styleId="14">
    <w:name w:val="純文字1"/>
    <w:basedOn w:val="a"/>
    <w:rsid w:val="00686730"/>
    <w:pPr>
      <w:adjustRightInd w:val="0"/>
      <w:textAlignment w:val="baseline"/>
    </w:pPr>
    <w:rPr>
      <w:rFonts w:ascii="細明體" w:eastAsia="細明體" w:hAnsi="Courier New"/>
      <w:szCs w:val="20"/>
    </w:rPr>
  </w:style>
  <w:style w:type="paragraph" w:customStyle="1" w:styleId="afff8">
    <w:name w:val="字元"/>
    <w:basedOn w:val="a"/>
    <w:semiHidden/>
    <w:rsid w:val="00686730"/>
    <w:pPr>
      <w:widowControl/>
      <w:spacing w:after="160" w:line="240" w:lineRule="exact"/>
    </w:pPr>
    <w:rPr>
      <w:rFonts w:ascii="Tahoma" w:hAnsi="Tahoma" w:cs="Tahoma"/>
      <w:kern w:val="0"/>
      <w:sz w:val="20"/>
      <w:szCs w:val="20"/>
      <w:lang w:eastAsia="en-US"/>
    </w:rPr>
  </w:style>
  <w:style w:type="paragraph" w:customStyle="1" w:styleId="15">
    <w:name w:val="日期1"/>
    <w:basedOn w:val="a"/>
    <w:next w:val="a"/>
    <w:rsid w:val="00686730"/>
    <w:pPr>
      <w:adjustRightInd w:val="0"/>
      <w:spacing w:line="360" w:lineRule="atLeast"/>
      <w:jc w:val="right"/>
      <w:textAlignment w:val="baseline"/>
    </w:pPr>
    <w:rPr>
      <w:rFonts w:ascii="標楷體" w:eastAsia="標楷體" w:hAnsi="Courier New"/>
      <w:kern w:val="0"/>
      <w:szCs w:val="20"/>
    </w:rPr>
  </w:style>
  <w:style w:type="character" w:customStyle="1" w:styleId="st1">
    <w:name w:val="st1"/>
    <w:rsid w:val="00665BAD"/>
    <w:rPr>
      <w:rFonts w:cs="Times New Roman"/>
    </w:rPr>
  </w:style>
  <w:style w:type="character" w:customStyle="1" w:styleId="apple-converted-space">
    <w:name w:val="apple-converted-space"/>
    <w:basedOn w:val="a0"/>
    <w:rsid w:val="00163F98"/>
  </w:style>
  <w:style w:type="paragraph" w:customStyle="1" w:styleId="EndNoteBibliography">
    <w:name w:val="EndNote Bibliography"/>
    <w:basedOn w:val="a"/>
    <w:link w:val="EndNoteBibliography0"/>
    <w:rsid w:val="00FD6363"/>
    <w:rPr>
      <w:noProof/>
    </w:rPr>
  </w:style>
  <w:style w:type="character" w:customStyle="1" w:styleId="EndNoteBibliography0">
    <w:name w:val="EndNote Bibliography 字元"/>
    <w:link w:val="EndNoteBibliography"/>
    <w:rsid w:val="00FD6363"/>
    <w:rPr>
      <w:rFonts w:ascii="Times New Roman" w:hAnsi="Times New Roman"/>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93765">
      <w:bodyDiv w:val="1"/>
      <w:marLeft w:val="0"/>
      <w:marRight w:val="0"/>
      <w:marTop w:val="0"/>
      <w:marBottom w:val="0"/>
      <w:divBdr>
        <w:top w:val="none" w:sz="0" w:space="0" w:color="auto"/>
        <w:left w:val="none" w:sz="0" w:space="0" w:color="auto"/>
        <w:bottom w:val="none" w:sz="0" w:space="0" w:color="auto"/>
        <w:right w:val="none" w:sz="0" w:space="0" w:color="auto"/>
      </w:divBdr>
    </w:div>
    <w:div w:id="73092072">
      <w:bodyDiv w:val="1"/>
      <w:marLeft w:val="0"/>
      <w:marRight w:val="0"/>
      <w:marTop w:val="0"/>
      <w:marBottom w:val="0"/>
      <w:divBdr>
        <w:top w:val="none" w:sz="0" w:space="0" w:color="auto"/>
        <w:left w:val="none" w:sz="0" w:space="0" w:color="auto"/>
        <w:bottom w:val="none" w:sz="0" w:space="0" w:color="auto"/>
        <w:right w:val="none" w:sz="0" w:space="0" w:color="auto"/>
      </w:divBdr>
    </w:div>
    <w:div w:id="221067964">
      <w:bodyDiv w:val="1"/>
      <w:marLeft w:val="0"/>
      <w:marRight w:val="0"/>
      <w:marTop w:val="0"/>
      <w:marBottom w:val="0"/>
      <w:divBdr>
        <w:top w:val="none" w:sz="0" w:space="0" w:color="auto"/>
        <w:left w:val="none" w:sz="0" w:space="0" w:color="auto"/>
        <w:bottom w:val="none" w:sz="0" w:space="0" w:color="auto"/>
        <w:right w:val="none" w:sz="0" w:space="0" w:color="auto"/>
      </w:divBdr>
    </w:div>
    <w:div w:id="239995686">
      <w:bodyDiv w:val="1"/>
      <w:marLeft w:val="0"/>
      <w:marRight w:val="0"/>
      <w:marTop w:val="0"/>
      <w:marBottom w:val="0"/>
      <w:divBdr>
        <w:top w:val="none" w:sz="0" w:space="0" w:color="auto"/>
        <w:left w:val="none" w:sz="0" w:space="0" w:color="auto"/>
        <w:bottom w:val="none" w:sz="0" w:space="0" w:color="auto"/>
        <w:right w:val="none" w:sz="0" w:space="0" w:color="auto"/>
      </w:divBdr>
    </w:div>
    <w:div w:id="275062433">
      <w:bodyDiv w:val="1"/>
      <w:marLeft w:val="0"/>
      <w:marRight w:val="0"/>
      <w:marTop w:val="0"/>
      <w:marBottom w:val="0"/>
      <w:divBdr>
        <w:top w:val="none" w:sz="0" w:space="0" w:color="auto"/>
        <w:left w:val="none" w:sz="0" w:space="0" w:color="auto"/>
        <w:bottom w:val="none" w:sz="0" w:space="0" w:color="auto"/>
        <w:right w:val="none" w:sz="0" w:space="0" w:color="auto"/>
      </w:divBdr>
      <w:divsChild>
        <w:div w:id="1476796732">
          <w:marLeft w:val="994"/>
          <w:marRight w:val="0"/>
          <w:marTop w:val="100"/>
          <w:marBottom w:val="0"/>
          <w:divBdr>
            <w:top w:val="none" w:sz="0" w:space="0" w:color="auto"/>
            <w:left w:val="none" w:sz="0" w:space="0" w:color="auto"/>
            <w:bottom w:val="none" w:sz="0" w:space="0" w:color="auto"/>
            <w:right w:val="none" w:sz="0" w:space="0" w:color="auto"/>
          </w:divBdr>
        </w:div>
      </w:divsChild>
    </w:div>
    <w:div w:id="306016361">
      <w:bodyDiv w:val="1"/>
      <w:marLeft w:val="0"/>
      <w:marRight w:val="0"/>
      <w:marTop w:val="0"/>
      <w:marBottom w:val="0"/>
      <w:divBdr>
        <w:top w:val="none" w:sz="0" w:space="0" w:color="auto"/>
        <w:left w:val="none" w:sz="0" w:space="0" w:color="auto"/>
        <w:bottom w:val="none" w:sz="0" w:space="0" w:color="auto"/>
        <w:right w:val="none" w:sz="0" w:space="0" w:color="auto"/>
      </w:divBdr>
      <w:divsChild>
        <w:div w:id="990715346">
          <w:marLeft w:val="547"/>
          <w:marRight w:val="0"/>
          <w:marTop w:val="200"/>
          <w:marBottom w:val="200"/>
          <w:divBdr>
            <w:top w:val="none" w:sz="0" w:space="0" w:color="auto"/>
            <w:left w:val="none" w:sz="0" w:space="0" w:color="auto"/>
            <w:bottom w:val="none" w:sz="0" w:space="0" w:color="auto"/>
            <w:right w:val="none" w:sz="0" w:space="0" w:color="auto"/>
          </w:divBdr>
        </w:div>
      </w:divsChild>
    </w:div>
    <w:div w:id="771322423">
      <w:bodyDiv w:val="1"/>
      <w:marLeft w:val="0"/>
      <w:marRight w:val="0"/>
      <w:marTop w:val="0"/>
      <w:marBottom w:val="0"/>
      <w:divBdr>
        <w:top w:val="none" w:sz="0" w:space="0" w:color="auto"/>
        <w:left w:val="none" w:sz="0" w:space="0" w:color="auto"/>
        <w:bottom w:val="none" w:sz="0" w:space="0" w:color="auto"/>
        <w:right w:val="none" w:sz="0" w:space="0" w:color="auto"/>
      </w:divBdr>
    </w:div>
    <w:div w:id="834764385">
      <w:bodyDiv w:val="1"/>
      <w:marLeft w:val="0"/>
      <w:marRight w:val="0"/>
      <w:marTop w:val="0"/>
      <w:marBottom w:val="0"/>
      <w:divBdr>
        <w:top w:val="none" w:sz="0" w:space="0" w:color="auto"/>
        <w:left w:val="none" w:sz="0" w:space="0" w:color="auto"/>
        <w:bottom w:val="none" w:sz="0" w:space="0" w:color="auto"/>
        <w:right w:val="none" w:sz="0" w:space="0" w:color="auto"/>
      </w:divBdr>
    </w:div>
    <w:div w:id="1042486844">
      <w:bodyDiv w:val="1"/>
      <w:marLeft w:val="0"/>
      <w:marRight w:val="0"/>
      <w:marTop w:val="0"/>
      <w:marBottom w:val="0"/>
      <w:divBdr>
        <w:top w:val="none" w:sz="0" w:space="0" w:color="auto"/>
        <w:left w:val="none" w:sz="0" w:space="0" w:color="auto"/>
        <w:bottom w:val="none" w:sz="0" w:space="0" w:color="auto"/>
        <w:right w:val="none" w:sz="0" w:space="0" w:color="auto"/>
      </w:divBdr>
    </w:div>
    <w:div w:id="1437216335">
      <w:bodyDiv w:val="1"/>
      <w:marLeft w:val="0"/>
      <w:marRight w:val="0"/>
      <w:marTop w:val="0"/>
      <w:marBottom w:val="0"/>
      <w:divBdr>
        <w:top w:val="none" w:sz="0" w:space="0" w:color="auto"/>
        <w:left w:val="none" w:sz="0" w:space="0" w:color="auto"/>
        <w:bottom w:val="none" w:sz="0" w:space="0" w:color="auto"/>
        <w:right w:val="none" w:sz="0" w:space="0" w:color="auto"/>
      </w:divBdr>
    </w:div>
    <w:div w:id="1836069176">
      <w:bodyDiv w:val="1"/>
      <w:marLeft w:val="0"/>
      <w:marRight w:val="0"/>
      <w:marTop w:val="0"/>
      <w:marBottom w:val="0"/>
      <w:divBdr>
        <w:top w:val="none" w:sz="0" w:space="0" w:color="auto"/>
        <w:left w:val="none" w:sz="0" w:space="0" w:color="auto"/>
        <w:bottom w:val="none" w:sz="0" w:space="0" w:color="auto"/>
        <w:right w:val="none" w:sz="0" w:space="0" w:color="auto"/>
      </w:divBdr>
      <w:divsChild>
        <w:div w:id="2074085900">
          <w:marLeft w:val="994"/>
          <w:marRight w:val="0"/>
          <w:marTop w:val="100"/>
          <w:marBottom w:val="0"/>
          <w:divBdr>
            <w:top w:val="none" w:sz="0" w:space="0" w:color="auto"/>
            <w:left w:val="none" w:sz="0" w:space="0" w:color="auto"/>
            <w:bottom w:val="none" w:sz="0" w:space="0" w:color="auto"/>
            <w:right w:val="none" w:sz="0" w:space="0" w:color="auto"/>
          </w:divBdr>
        </w:div>
      </w:divsChild>
    </w:div>
    <w:div w:id="2015566043">
      <w:bodyDiv w:val="1"/>
      <w:marLeft w:val="0"/>
      <w:marRight w:val="0"/>
      <w:marTop w:val="0"/>
      <w:marBottom w:val="0"/>
      <w:divBdr>
        <w:top w:val="none" w:sz="0" w:space="0" w:color="auto"/>
        <w:left w:val="none" w:sz="0" w:space="0" w:color="auto"/>
        <w:bottom w:val="none" w:sz="0" w:space="0" w:color="auto"/>
        <w:right w:val="none" w:sz="0" w:space="0" w:color="auto"/>
      </w:divBdr>
    </w:div>
    <w:div w:id="211165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oleObject" Target="embeddings/oleObject3.bin"/><Relationship Id="rId26" Type="http://schemas.openxmlformats.org/officeDocument/2006/relationships/image" Target="media/image8.png"/><Relationship Id="rId39"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6.emf"/><Relationship Id="rId42" Type="http://schemas.openxmlformats.org/officeDocument/2006/relationships/image" Target="media/image24.emf"/><Relationship Id="rId47" Type="http://schemas.openxmlformats.org/officeDocument/2006/relationships/image" Target="media/image29.emf"/><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oleObject" Target="embeddings/oleObject2.bin"/><Relationship Id="rId25" Type="http://schemas.openxmlformats.org/officeDocument/2006/relationships/oleObject" Target="embeddings/oleObject8.bin"/><Relationship Id="rId33" Type="http://schemas.openxmlformats.org/officeDocument/2006/relationships/image" Target="media/image15.emf"/><Relationship Id="rId38" Type="http://schemas.openxmlformats.org/officeDocument/2006/relationships/image" Target="media/image20.emf"/><Relationship Id="rId46" Type="http://schemas.openxmlformats.org/officeDocument/2006/relationships/image" Target="media/image28.e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5.bin"/><Relationship Id="rId29" Type="http://schemas.openxmlformats.org/officeDocument/2006/relationships/image" Target="media/image11.png"/><Relationship Id="rId41"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image" Target="media/image14.emf"/><Relationship Id="rId37" Type="http://schemas.openxmlformats.org/officeDocument/2006/relationships/image" Target="media/image19.emf"/><Relationship Id="rId40" Type="http://schemas.openxmlformats.org/officeDocument/2006/relationships/image" Target="media/image22.emf"/><Relationship Id="rId45" Type="http://schemas.openxmlformats.org/officeDocument/2006/relationships/image" Target="media/image27.emf"/><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oleObject" Target="embeddings/oleObject7.bin"/><Relationship Id="rId28" Type="http://schemas.openxmlformats.org/officeDocument/2006/relationships/image" Target="media/image10.png"/><Relationship Id="rId36" Type="http://schemas.openxmlformats.org/officeDocument/2006/relationships/image" Target="media/image18.emf"/><Relationship Id="rId49" Type="http://schemas.openxmlformats.org/officeDocument/2006/relationships/footer" Target="footer1.xml"/><Relationship Id="rId10" Type="http://schemas.openxmlformats.org/officeDocument/2006/relationships/hyperlink" Target="http://www.pacificbiosciences.com/" TargetMode="External"/><Relationship Id="rId19" Type="http://schemas.openxmlformats.org/officeDocument/2006/relationships/oleObject" Target="embeddings/oleObject4.bin"/><Relationship Id="rId31" Type="http://schemas.openxmlformats.org/officeDocument/2006/relationships/image" Target="media/image13.emf"/><Relationship Id="rId44" Type="http://schemas.openxmlformats.org/officeDocument/2006/relationships/image" Target="media/image26.emf"/><Relationship Id="rId4" Type="http://schemas.microsoft.com/office/2007/relationships/stylesWithEffects" Target="stylesWithEffects.xml"/><Relationship Id="rId9" Type="http://schemas.openxmlformats.org/officeDocument/2006/relationships/hyperlink" Target="http://www.who.int/mediacentre/factsheets/fs211/en/" TargetMode="External"/><Relationship Id="rId14" Type="http://schemas.openxmlformats.org/officeDocument/2006/relationships/image" Target="media/image4.png"/><Relationship Id="rId22" Type="http://schemas.openxmlformats.org/officeDocument/2006/relationships/image" Target="media/image6.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emf"/><Relationship Id="rId43" Type="http://schemas.openxmlformats.org/officeDocument/2006/relationships/image" Target="media/image25.emf"/><Relationship Id="rId48" Type="http://schemas.openxmlformats.org/officeDocument/2006/relationships/image" Target="media/image30.png"/><Relationship Id="rId8" Type="http://schemas.openxmlformats.org/officeDocument/2006/relationships/endnotes" Target="endnote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B6ED3-4201-490E-B9ED-97A8F1914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24</Pages>
  <Words>8732</Words>
  <Characters>18891</Characters>
  <Application>Microsoft Office Word</Application>
  <DocSecurity>0</DocSecurity>
  <Lines>157</Lines>
  <Paragraphs>55</Paragraphs>
  <ScaleCrop>false</ScaleCrop>
  <Company>MyPC</Company>
  <LinksUpToDate>false</LinksUpToDate>
  <CharactersWithSpaces>27568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計畫編號：MOHW104-CDC-C-315-000501</dc:title>
  <dc:creator>Administrator</dc:creator>
  <cp:lastModifiedBy>劉銘燦</cp:lastModifiedBy>
  <cp:revision>256</cp:revision>
  <dcterms:created xsi:type="dcterms:W3CDTF">2017-11-07T07:22:00Z</dcterms:created>
  <dcterms:modified xsi:type="dcterms:W3CDTF">2017-11-13T09:24:00Z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0x010100E105149B2C3DF44D9EB3C271AEC56A33</vt:lpwstr>
  </property>
  <property fmtid="{D5CDD505-2E9C-101B-9397-08002B2CF9AE}" pid="3" name="_dlc_DocIdItemGuid">
    <vt:lpwstr>a011efab-3ae4-4954-b694-6a2fd7971960</vt:lpwstr>
  </property>
  <property fmtid="{D5CDD505-2E9C-101B-9397-08002B2CF9AE}" pid="4" name="_dlc_DocId">
    <vt:lpwstr>XWVTFXZDR6YW-128-1728</vt:lpwstr>
  </property>
  <property fmtid="{D5CDD505-2E9C-101B-9397-08002B2CF9AE}" pid="5" name="_dlc_DocIdUrl">
    <vt:lpwstr>http://sharenew.cdc.gov.tw/intranet/_layouts/DocIdRedir.aspx?ID=XWVTFXZDR6YW-128-1728, XWVTFXZDR6YW-128-1728</vt:lpwstr>
  </property>
</Properties>
</file>