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2618F" w14:textId="77777777" w:rsidR="008F6CF6" w:rsidRPr="00230F02" w:rsidRDefault="008F6CF6" w:rsidP="008F6CF6">
      <w:pPr>
        <w:autoSpaceDE w:val="0"/>
        <w:autoSpaceDN w:val="0"/>
        <w:adjustRightInd w:val="0"/>
        <w:jc w:val="center"/>
        <w:rPr>
          <w:rFonts w:ascii="標楷體" w:eastAsia="標楷體" w:hAnsi="標楷體" w:cs="TTB7CF9C5CtCID-WinCharSetFFFF-H"/>
          <w:b/>
          <w:kern w:val="0"/>
          <w:sz w:val="36"/>
          <w:szCs w:val="36"/>
        </w:rPr>
      </w:pPr>
      <w:r w:rsidRPr="00230F02">
        <w:rPr>
          <w:rFonts w:ascii="標楷體" w:eastAsia="標楷體" w:hAnsi="標楷體" w:cs="TTB7CF9C5CtCID-WinCharSetFFFF-H" w:hint="eastAsia"/>
          <w:b/>
          <w:kern w:val="0"/>
          <w:sz w:val="36"/>
          <w:szCs w:val="36"/>
        </w:rPr>
        <w:t>流行性斑疹傷寒</w:t>
      </w:r>
    </w:p>
    <w:p w14:paraId="3395B02C" w14:textId="77777777" w:rsidR="008F6CF6" w:rsidRPr="00230F02" w:rsidRDefault="008F6CF6" w:rsidP="008F6CF6">
      <w:pPr>
        <w:autoSpaceDE w:val="0"/>
        <w:autoSpaceDN w:val="0"/>
        <w:adjustRightInd w:val="0"/>
        <w:spacing w:line="360" w:lineRule="exact"/>
        <w:jc w:val="center"/>
        <w:rPr>
          <w:rFonts w:ascii="Arial Unicode MS" w:eastAsia="標楷體" w:hAnsi="Arial Unicode MS" w:cs="TTB7CF9C5CtCID-WinCharSetFFFF-H"/>
          <w:b/>
          <w:kern w:val="0"/>
          <w:sz w:val="36"/>
          <w:szCs w:val="36"/>
        </w:rPr>
      </w:pPr>
      <w:r w:rsidRPr="00230F02">
        <w:rPr>
          <w:rFonts w:ascii="Arial Unicode MS" w:eastAsia="標楷體" w:hAnsi="Arial Unicode MS" w:cs="TTB7CF9C5CtCID-WinCharSetFFFF-H" w:hint="eastAsia"/>
          <w:b/>
          <w:kern w:val="0"/>
          <w:sz w:val="36"/>
          <w:szCs w:val="36"/>
        </w:rPr>
        <w:t>（</w:t>
      </w:r>
      <w:r w:rsidRPr="00230F02">
        <w:rPr>
          <w:rFonts w:ascii="Arial Unicode MS" w:eastAsia="標楷體" w:hAnsi="Arial Unicode MS" w:cs="Arial"/>
          <w:b/>
          <w:kern w:val="0"/>
          <w:sz w:val="36"/>
          <w:szCs w:val="36"/>
        </w:rPr>
        <w:t>Epidemic Typhus Fever</w:t>
      </w:r>
      <w:r w:rsidRPr="00230F02">
        <w:rPr>
          <w:rFonts w:ascii="Arial Unicode MS" w:eastAsia="標楷體" w:hAnsi="Arial Unicode MS" w:cs="TTB7CF9C5CtCID-WinCharSetFFFF-H" w:hint="eastAsia"/>
          <w:b/>
          <w:kern w:val="0"/>
          <w:sz w:val="36"/>
          <w:szCs w:val="36"/>
        </w:rPr>
        <w:t>）</w:t>
      </w:r>
    </w:p>
    <w:p w14:paraId="10946054" w14:textId="77777777" w:rsidR="008F6CF6" w:rsidRPr="008F6CF6" w:rsidRDefault="008F6CF6" w:rsidP="002903CF">
      <w:pPr>
        <w:autoSpaceDE w:val="0"/>
        <w:autoSpaceDN w:val="0"/>
        <w:adjustRightInd w:val="0"/>
        <w:spacing w:beforeLines="100" w:before="360" w:line="400" w:lineRule="exact"/>
        <w:rPr>
          <w:rFonts w:ascii="Arial Unicode MS" w:eastAsia="標楷體" w:hAnsi="Arial Unicode MS" w:cs="TTB7CF9C5CtCID-WinCharSetFFFF-H"/>
          <w:b/>
          <w:kern w:val="0"/>
          <w:sz w:val="32"/>
          <w:szCs w:val="32"/>
        </w:rPr>
      </w:pPr>
      <w:r w:rsidRPr="008F6CF6">
        <w:rPr>
          <w:rFonts w:ascii="Arial Unicode MS" w:eastAsia="標楷體" w:hAnsi="Arial Unicode MS" w:cs="TTB7CF9C5CtCID-WinCharSetFFFF-H" w:hint="eastAsia"/>
          <w:b/>
          <w:kern w:val="0"/>
          <w:sz w:val="32"/>
          <w:szCs w:val="32"/>
        </w:rPr>
        <w:t>一、</w:t>
      </w:r>
      <w:r w:rsidRPr="008F6CF6">
        <w:rPr>
          <w:rFonts w:ascii="Arial Unicode MS" w:eastAsia="標楷體" w:hAnsi="Arial Unicode MS" w:cs="TTB7CF9C5CtCID-WinCharSetFFFF-H"/>
          <w:b/>
          <w:kern w:val="0"/>
          <w:sz w:val="32"/>
          <w:szCs w:val="32"/>
        </w:rPr>
        <w:t xml:space="preserve"> </w:t>
      </w:r>
      <w:r w:rsidRPr="008F6CF6">
        <w:rPr>
          <w:rFonts w:ascii="Arial Unicode MS" w:eastAsia="標楷體" w:hAnsi="Arial Unicode MS" w:cs="TTB7CF9C5CtCID-WinCharSetFFFF-H" w:hint="eastAsia"/>
          <w:b/>
          <w:kern w:val="0"/>
          <w:sz w:val="32"/>
          <w:szCs w:val="32"/>
        </w:rPr>
        <w:t>臨床條件</w:t>
      </w:r>
    </w:p>
    <w:p w14:paraId="27402FEA" w14:textId="77777777" w:rsidR="008F6CF6" w:rsidRPr="008F6CF6" w:rsidRDefault="008F6CF6" w:rsidP="00626C06">
      <w:pPr>
        <w:autoSpaceDE w:val="0"/>
        <w:autoSpaceDN w:val="0"/>
        <w:adjustRightInd w:val="0"/>
        <w:spacing w:line="400" w:lineRule="exact"/>
        <w:ind w:leftChars="353" w:left="850" w:hangingChars="1" w:hanging="3"/>
        <w:rPr>
          <w:rFonts w:ascii="Arial Unicode MS" w:eastAsia="標楷體" w:hAnsi="Arial Unicode MS" w:cs="TTB7CF9C5CtCID-WinCharSetFFFF-H"/>
          <w:kern w:val="0"/>
          <w:sz w:val="28"/>
          <w:szCs w:val="28"/>
        </w:rPr>
      </w:pPr>
      <w:proofErr w:type="gramStart"/>
      <w:r w:rsidRPr="008F6CF6">
        <w:rPr>
          <w:rFonts w:ascii="Arial Unicode MS" w:eastAsia="標楷體" w:hAnsi="Arial Unicode MS" w:cs="TTB7CF9C5CtCID-WinCharSetFFFF-H" w:hint="eastAsia"/>
          <w:kern w:val="0"/>
          <w:sz w:val="28"/>
          <w:szCs w:val="28"/>
        </w:rPr>
        <w:t>猝</w:t>
      </w:r>
      <w:proofErr w:type="gramEnd"/>
      <w:r w:rsidRPr="008F6CF6">
        <w:rPr>
          <w:rFonts w:ascii="Arial Unicode MS" w:eastAsia="標楷體" w:hAnsi="Arial Unicode MS" w:cs="TTB7CF9C5CtCID-WinCharSetFFFF-H" w:hint="eastAsia"/>
          <w:kern w:val="0"/>
          <w:sz w:val="28"/>
          <w:szCs w:val="28"/>
        </w:rPr>
        <w:t>發性，頭痛、畏寒、虛脫、發燒、肌肉酸痛、</w:t>
      </w:r>
      <w:proofErr w:type="gramStart"/>
      <w:r w:rsidRPr="008F6CF6">
        <w:rPr>
          <w:rFonts w:ascii="Arial Unicode MS" w:eastAsia="標楷體" w:hAnsi="Arial Unicode MS" w:cs="TTB7CF9C5CtCID-WinCharSetFFFF-H" w:hint="eastAsia"/>
          <w:kern w:val="0"/>
          <w:sz w:val="28"/>
          <w:szCs w:val="28"/>
        </w:rPr>
        <w:t>噁</w:t>
      </w:r>
      <w:proofErr w:type="gramEnd"/>
      <w:r w:rsidRPr="008F6CF6">
        <w:rPr>
          <w:rFonts w:ascii="Arial Unicode MS" w:eastAsia="標楷體" w:hAnsi="Arial Unicode MS" w:cs="TTB7CF9C5CtCID-WinCharSetFFFF-H" w:hint="eastAsia"/>
          <w:kern w:val="0"/>
          <w:sz w:val="28"/>
          <w:szCs w:val="28"/>
        </w:rPr>
        <w:t>吐、第</w:t>
      </w:r>
      <w:r w:rsidRPr="008F6CF6">
        <w:rPr>
          <w:rFonts w:ascii="Arial Unicode MS" w:eastAsia="標楷體" w:hAnsi="Arial Unicode MS" w:cs="Arial"/>
          <w:kern w:val="0"/>
          <w:sz w:val="28"/>
          <w:szCs w:val="28"/>
        </w:rPr>
        <w:t>5</w:t>
      </w:r>
      <w:r w:rsidRPr="008F6CF6">
        <w:rPr>
          <w:rFonts w:ascii="Arial Unicode MS" w:eastAsia="標楷體" w:hAnsi="Arial Unicode MS" w:cs="TTB7CF9C5CtCID-WinCharSetFFFF-H" w:hint="eastAsia"/>
          <w:kern w:val="0"/>
          <w:sz w:val="28"/>
          <w:szCs w:val="28"/>
        </w:rPr>
        <w:t>至</w:t>
      </w:r>
      <w:r w:rsidRPr="008F6CF6">
        <w:rPr>
          <w:rFonts w:ascii="Arial Unicode MS" w:eastAsia="標楷體" w:hAnsi="Arial Unicode MS" w:cs="Arial"/>
          <w:kern w:val="0"/>
          <w:sz w:val="28"/>
          <w:szCs w:val="28"/>
        </w:rPr>
        <w:t>6</w:t>
      </w:r>
      <w:r w:rsidRPr="008F6CF6">
        <w:rPr>
          <w:rFonts w:ascii="Arial Unicode MS" w:eastAsia="標楷體" w:hAnsi="Arial Unicode MS" w:cs="TTB7CF9C5CtCID-WinCharSetFFFF-H" w:hint="eastAsia"/>
          <w:kern w:val="0"/>
          <w:sz w:val="28"/>
          <w:szCs w:val="28"/>
        </w:rPr>
        <w:t>天軀幹出現斑點。</w:t>
      </w:r>
    </w:p>
    <w:p w14:paraId="647ADCBA" w14:textId="77777777" w:rsidR="008F6CF6" w:rsidRPr="008F6CF6" w:rsidRDefault="008F6CF6" w:rsidP="002903CF">
      <w:pPr>
        <w:autoSpaceDE w:val="0"/>
        <w:autoSpaceDN w:val="0"/>
        <w:adjustRightInd w:val="0"/>
        <w:spacing w:beforeLines="100" w:before="360" w:line="400" w:lineRule="exact"/>
        <w:rPr>
          <w:rFonts w:ascii="Arial Unicode MS" w:eastAsia="標楷體" w:hAnsi="Arial Unicode MS" w:cs="TTB7CF9C5CtCID-WinCharSetFFFF-H"/>
          <w:b/>
          <w:kern w:val="0"/>
          <w:sz w:val="32"/>
          <w:szCs w:val="32"/>
        </w:rPr>
      </w:pPr>
      <w:r w:rsidRPr="008F6CF6">
        <w:rPr>
          <w:rFonts w:ascii="Arial Unicode MS" w:eastAsia="標楷體" w:hAnsi="Arial Unicode MS" w:cs="TTB7CF9C5CtCID-WinCharSetFFFF-H" w:hint="eastAsia"/>
          <w:b/>
          <w:kern w:val="0"/>
          <w:sz w:val="32"/>
          <w:szCs w:val="32"/>
        </w:rPr>
        <w:t>二、</w:t>
      </w:r>
      <w:r w:rsidRPr="008F6CF6">
        <w:rPr>
          <w:rFonts w:ascii="Arial Unicode MS" w:eastAsia="標楷體" w:hAnsi="Arial Unicode MS" w:cs="TTB7CF9C5CtCID-WinCharSetFFFF-H"/>
          <w:b/>
          <w:kern w:val="0"/>
          <w:sz w:val="32"/>
          <w:szCs w:val="32"/>
        </w:rPr>
        <w:t xml:space="preserve"> </w:t>
      </w:r>
      <w:r w:rsidRPr="008F6CF6">
        <w:rPr>
          <w:rFonts w:ascii="Arial Unicode MS" w:eastAsia="標楷體" w:hAnsi="Arial Unicode MS" w:cs="TTB7CF9C5CtCID-WinCharSetFFFF-H" w:hint="eastAsia"/>
          <w:b/>
          <w:kern w:val="0"/>
          <w:sz w:val="32"/>
          <w:szCs w:val="32"/>
        </w:rPr>
        <w:t>檢驗條件</w:t>
      </w:r>
    </w:p>
    <w:p w14:paraId="5872B8AA" w14:textId="1088943A" w:rsidR="008F6CF6" w:rsidRPr="008F6CF6" w:rsidRDefault="008F6CF6" w:rsidP="002903CF">
      <w:pPr>
        <w:autoSpaceDE w:val="0"/>
        <w:autoSpaceDN w:val="0"/>
        <w:adjustRightInd w:val="0"/>
        <w:spacing w:line="400" w:lineRule="exact"/>
        <w:ind w:leftChars="354" w:left="1634" w:hangingChars="280" w:hanging="784"/>
        <w:rPr>
          <w:rFonts w:ascii="Arial Unicode MS" w:eastAsia="標楷體" w:hAnsi="Arial Unicode MS" w:cs="TTB7CF9C5CtCID-WinCharSetFFFF-H"/>
          <w:kern w:val="0"/>
          <w:sz w:val="28"/>
          <w:szCs w:val="28"/>
        </w:rPr>
      </w:pPr>
      <w:r w:rsidRPr="008F6CF6">
        <w:rPr>
          <w:rFonts w:ascii="Arial Unicode MS" w:eastAsia="標楷體" w:hAnsi="Arial Unicode MS" w:cs="TTB7CF9C5CtCID-WinCharSetFFFF-H" w:hint="eastAsia"/>
          <w:kern w:val="0"/>
          <w:sz w:val="28"/>
          <w:szCs w:val="28"/>
        </w:rPr>
        <w:t>符合下列檢驗結果，定義為檢驗結果陽性：</w:t>
      </w:r>
    </w:p>
    <w:p w14:paraId="44233D94" w14:textId="62AB3FD9" w:rsidR="008F6CF6" w:rsidRPr="008F6CF6" w:rsidRDefault="008F6CF6" w:rsidP="002903CF">
      <w:pPr>
        <w:autoSpaceDE w:val="0"/>
        <w:autoSpaceDN w:val="0"/>
        <w:adjustRightInd w:val="0"/>
        <w:spacing w:line="400" w:lineRule="exact"/>
        <w:ind w:leftChars="354" w:left="1634" w:hangingChars="280" w:hanging="784"/>
        <w:rPr>
          <w:rFonts w:ascii="Arial Unicode MS" w:eastAsia="標楷體" w:hAnsi="Arial Unicode MS" w:cs="TTB7CF9C5CtCID-WinCharSetFFFF-H"/>
          <w:kern w:val="0"/>
          <w:sz w:val="28"/>
          <w:szCs w:val="28"/>
        </w:rPr>
      </w:pPr>
      <w:bookmarkStart w:id="0" w:name="_Hlk173138379"/>
      <w:r w:rsidRPr="008F6CF6">
        <w:rPr>
          <w:rFonts w:ascii="Arial Unicode MS" w:eastAsia="標楷體" w:hAnsi="Arial Unicode MS" w:cs="TTB7CF9C5CtCID-WinCharSetFFFF-H" w:hint="eastAsia"/>
          <w:kern w:val="0"/>
          <w:sz w:val="28"/>
          <w:szCs w:val="28"/>
        </w:rPr>
        <w:t>臨床檢體（血液）分子生物學核酸檢測陽性</w:t>
      </w:r>
      <w:bookmarkEnd w:id="0"/>
      <w:r w:rsidRPr="008F6CF6">
        <w:rPr>
          <w:rFonts w:ascii="Arial Unicode MS" w:eastAsia="標楷體" w:hAnsi="Arial Unicode MS" w:cs="TTB7CF9C5CtCID-WinCharSetFFFF-H" w:hint="eastAsia"/>
          <w:kern w:val="0"/>
          <w:sz w:val="28"/>
          <w:szCs w:val="28"/>
        </w:rPr>
        <w:t>。</w:t>
      </w:r>
    </w:p>
    <w:p w14:paraId="5792CE40" w14:textId="77777777" w:rsidR="008F6CF6" w:rsidRPr="008F6CF6" w:rsidRDefault="008F6CF6" w:rsidP="002903CF">
      <w:pPr>
        <w:autoSpaceDE w:val="0"/>
        <w:autoSpaceDN w:val="0"/>
        <w:adjustRightInd w:val="0"/>
        <w:spacing w:beforeLines="100" w:before="360" w:line="400" w:lineRule="exact"/>
        <w:rPr>
          <w:rFonts w:ascii="Arial Unicode MS" w:eastAsia="標楷體" w:hAnsi="Arial Unicode MS" w:cs="TTB7CF9C5CtCID-WinCharSetFFFF-H"/>
          <w:b/>
          <w:kern w:val="0"/>
          <w:sz w:val="32"/>
          <w:szCs w:val="32"/>
        </w:rPr>
      </w:pPr>
      <w:r w:rsidRPr="008F6CF6">
        <w:rPr>
          <w:rFonts w:ascii="Arial Unicode MS" w:eastAsia="標楷體" w:hAnsi="Arial Unicode MS" w:cs="TTB7CF9C5CtCID-WinCharSetFFFF-H" w:hint="eastAsia"/>
          <w:b/>
          <w:kern w:val="0"/>
          <w:sz w:val="32"/>
          <w:szCs w:val="32"/>
        </w:rPr>
        <w:t>三、</w:t>
      </w:r>
      <w:r w:rsidRPr="008F6CF6">
        <w:rPr>
          <w:rFonts w:ascii="Arial Unicode MS" w:eastAsia="標楷體" w:hAnsi="Arial Unicode MS" w:cs="TTB7CF9C5CtCID-WinCharSetFFFF-H"/>
          <w:b/>
          <w:kern w:val="0"/>
          <w:sz w:val="32"/>
          <w:szCs w:val="32"/>
        </w:rPr>
        <w:t xml:space="preserve"> </w:t>
      </w:r>
      <w:r w:rsidRPr="008F6CF6">
        <w:rPr>
          <w:rFonts w:ascii="Arial Unicode MS" w:eastAsia="標楷體" w:hAnsi="Arial Unicode MS" w:cs="TTB7CF9C5CtCID-WinCharSetFFFF-H" w:hint="eastAsia"/>
          <w:b/>
          <w:kern w:val="0"/>
          <w:sz w:val="32"/>
          <w:szCs w:val="32"/>
        </w:rPr>
        <w:t>流行病學條件</w:t>
      </w:r>
    </w:p>
    <w:p w14:paraId="35FF5E2B" w14:textId="77777777" w:rsidR="008F6CF6" w:rsidRPr="008F6CF6" w:rsidRDefault="008F6CF6" w:rsidP="002903CF">
      <w:pPr>
        <w:autoSpaceDE w:val="0"/>
        <w:autoSpaceDN w:val="0"/>
        <w:adjustRightInd w:val="0"/>
        <w:spacing w:line="400" w:lineRule="exact"/>
        <w:ind w:firstLineChars="280" w:firstLine="784"/>
        <w:rPr>
          <w:rFonts w:ascii="Arial Unicode MS" w:eastAsia="標楷體" w:hAnsi="Arial Unicode MS" w:cs="TTB7CF9C5CtCID-WinCharSetFFFF-H"/>
          <w:kern w:val="0"/>
          <w:sz w:val="28"/>
          <w:szCs w:val="28"/>
        </w:rPr>
      </w:pPr>
      <w:r w:rsidRPr="008F6CF6">
        <w:rPr>
          <w:rFonts w:ascii="Arial Unicode MS" w:eastAsia="標楷體" w:hAnsi="Arial Unicode MS" w:cs="TTB7CF9C5CtCID-WinCharSetFFFF-H" w:hint="eastAsia"/>
          <w:kern w:val="0"/>
          <w:sz w:val="28"/>
          <w:szCs w:val="28"/>
        </w:rPr>
        <w:t>具有下列任一個條件：</w:t>
      </w:r>
    </w:p>
    <w:p w14:paraId="20CC6732" w14:textId="77777777" w:rsidR="008F6CF6" w:rsidRPr="008F6CF6" w:rsidRDefault="008F6CF6" w:rsidP="002903CF">
      <w:pPr>
        <w:autoSpaceDE w:val="0"/>
        <w:autoSpaceDN w:val="0"/>
        <w:adjustRightInd w:val="0"/>
        <w:spacing w:line="400" w:lineRule="exact"/>
        <w:ind w:firstLineChars="280" w:firstLine="784"/>
        <w:rPr>
          <w:rFonts w:ascii="Arial Unicode MS" w:eastAsia="標楷體" w:hAnsi="Arial Unicode MS" w:cs="TTB7CF9C5CtCID-WinCharSetFFFF-H"/>
          <w:kern w:val="0"/>
          <w:sz w:val="28"/>
          <w:szCs w:val="28"/>
        </w:rPr>
      </w:pPr>
      <w:r w:rsidRPr="008F6CF6">
        <w:rPr>
          <w:rFonts w:ascii="Arial Unicode MS" w:eastAsia="標楷體" w:hAnsi="Arial Unicode MS" w:cs="TTB7CF9C5CtCID-WinCharSetFFFF-H" w:hint="eastAsia"/>
          <w:kern w:val="0"/>
          <w:sz w:val="28"/>
          <w:szCs w:val="28"/>
        </w:rPr>
        <w:t>（一）</w:t>
      </w:r>
      <w:r w:rsidRPr="008F6CF6">
        <w:rPr>
          <w:rFonts w:ascii="Arial Unicode MS" w:eastAsia="標楷體" w:hAnsi="Arial Unicode MS" w:cs="TTB7CF9C5CtCID-WinCharSetFFFF-H"/>
          <w:kern w:val="0"/>
          <w:sz w:val="28"/>
          <w:szCs w:val="28"/>
        </w:rPr>
        <w:t xml:space="preserve"> </w:t>
      </w:r>
      <w:r w:rsidRPr="008F6CF6">
        <w:rPr>
          <w:rFonts w:ascii="Arial Unicode MS" w:eastAsia="標楷體" w:hAnsi="Arial Unicode MS" w:cs="TTB7CF9C5CtCID-WinCharSetFFFF-H" w:hint="eastAsia"/>
          <w:kern w:val="0"/>
          <w:sz w:val="28"/>
          <w:szCs w:val="28"/>
        </w:rPr>
        <w:t>曾經到過流行性斑疹傷寒流行地區，並遭受體</w:t>
      </w:r>
      <w:proofErr w:type="gramStart"/>
      <w:r w:rsidRPr="008F6CF6">
        <w:rPr>
          <w:rFonts w:ascii="Arial Unicode MS" w:eastAsia="標楷體" w:hAnsi="Arial Unicode MS" w:cs="TTB7CF9C5CtCID-WinCharSetFFFF-H" w:hint="eastAsia"/>
          <w:kern w:val="0"/>
          <w:sz w:val="28"/>
          <w:szCs w:val="28"/>
        </w:rPr>
        <w:t>蝨</w:t>
      </w:r>
      <w:proofErr w:type="gramEnd"/>
      <w:r w:rsidRPr="008F6CF6">
        <w:rPr>
          <w:rFonts w:ascii="Arial Unicode MS" w:eastAsia="標楷體" w:hAnsi="Arial Unicode MS" w:cs="TTB7CF9C5CtCID-WinCharSetFFFF-H" w:hint="eastAsia"/>
          <w:kern w:val="0"/>
          <w:sz w:val="28"/>
          <w:szCs w:val="28"/>
        </w:rPr>
        <w:t>叮咬。</w:t>
      </w:r>
    </w:p>
    <w:p w14:paraId="5C9FBF41" w14:textId="77777777" w:rsidR="008F6CF6" w:rsidRPr="008F6CF6" w:rsidRDefault="008F6CF6" w:rsidP="002903CF">
      <w:pPr>
        <w:autoSpaceDE w:val="0"/>
        <w:autoSpaceDN w:val="0"/>
        <w:adjustRightInd w:val="0"/>
        <w:spacing w:line="400" w:lineRule="exact"/>
        <w:ind w:firstLineChars="280" w:firstLine="784"/>
        <w:rPr>
          <w:rFonts w:ascii="Arial Unicode MS" w:eastAsia="標楷體" w:hAnsi="Arial Unicode MS" w:cs="TTB7CF9C5CtCID-WinCharSetFFFF-H"/>
          <w:kern w:val="0"/>
          <w:sz w:val="28"/>
          <w:szCs w:val="28"/>
        </w:rPr>
      </w:pPr>
      <w:r w:rsidRPr="008F6CF6">
        <w:rPr>
          <w:rFonts w:ascii="Arial Unicode MS" w:eastAsia="標楷體" w:hAnsi="Arial Unicode MS" w:cs="TTB7CF9C5CtCID-WinCharSetFFFF-H" w:hint="eastAsia"/>
          <w:kern w:val="0"/>
          <w:sz w:val="28"/>
          <w:szCs w:val="28"/>
        </w:rPr>
        <w:t>（二）</w:t>
      </w:r>
      <w:r w:rsidRPr="008F6CF6">
        <w:rPr>
          <w:rFonts w:ascii="Arial Unicode MS" w:eastAsia="標楷體" w:hAnsi="Arial Unicode MS" w:cs="TTB7CF9C5CtCID-WinCharSetFFFF-H"/>
          <w:kern w:val="0"/>
          <w:sz w:val="28"/>
          <w:szCs w:val="28"/>
        </w:rPr>
        <w:t xml:space="preserve"> </w:t>
      </w:r>
      <w:r w:rsidRPr="008F6CF6">
        <w:rPr>
          <w:rFonts w:ascii="Arial Unicode MS" w:eastAsia="標楷體" w:hAnsi="Arial Unicode MS" w:cs="TTB7CF9C5CtCID-WinCharSetFFFF-H" w:hint="eastAsia"/>
          <w:kern w:val="0"/>
          <w:sz w:val="28"/>
          <w:szCs w:val="28"/>
        </w:rPr>
        <w:t>與經實驗室證實之確定病例具有共同暴露源。</w:t>
      </w:r>
    </w:p>
    <w:p w14:paraId="77791580" w14:textId="77777777" w:rsidR="008F6CF6" w:rsidRPr="008F6CF6" w:rsidRDefault="008F6CF6" w:rsidP="002903CF">
      <w:pPr>
        <w:autoSpaceDE w:val="0"/>
        <w:autoSpaceDN w:val="0"/>
        <w:adjustRightInd w:val="0"/>
        <w:spacing w:beforeLines="100" w:before="360" w:line="400" w:lineRule="exact"/>
        <w:rPr>
          <w:rFonts w:ascii="Arial Unicode MS" w:eastAsia="標楷體" w:hAnsi="Arial Unicode MS" w:cs="TTB7CF9C5CtCID-WinCharSetFFFF-H"/>
          <w:b/>
          <w:kern w:val="0"/>
          <w:sz w:val="32"/>
          <w:szCs w:val="32"/>
        </w:rPr>
      </w:pPr>
      <w:r w:rsidRPr="008F6CF6">
        <w:rPr>
          <w:rFonts w:ascii="Arial Unicode MS" w:eastAsia="標楷體" w:hAnsi="Arial Unicode MS" w:cs="TTB7CF9C5CtCID-WinCharSetFFFF-H" w:hint="eastAsia"/>
          <w:b/>
          <w:kern w:val="0"/>
          <w:sz w:val="32"/>
          <w:szCs w:val="32"/>
        </w:rPr>
        <w:t>四、</w:t>
      </w:r>
      <w:r w:rsidRPr="008F6CF6">
        <w:rPr>
          <w:rFonts w:ascii="Arial Unicode MS" w:eastAsia="標楷體" w:hAnsi="Arial Unicode MS" w:cs="TTB7CF9C5CtCID-WinCharSetFFFF-H"/>
          <w:b/>
          <w:kern w:val="0"/>
          <w:sz w:val="32"/>
          <w:szCs w:val="32"/>
        </w:rPr>
        <w:t xml:space="preserve"> </w:t>
      </w:r>
      <w:r w:rsidRPr="008F6CF6">
        <w:rPr>
          <w:rFonts w:ascii="Arial Unicode MS" w:eastAsia="標楷體" w:hAnsi="Arial Unicode MS" w:cs="TTB7CF9C5CtCID-WinCharSetFFFF-H" w:hint="eastAsia"/>
          <w:b/>
          <w:kern w:val="0"/>
          <w:sz w:val="32"/>
          <w:szCs w:val="32"/>
        </w:rPr>
        <w:t>通報定義</w:t>
      </w:r>
    </w:p>
    <w:p w14:paraId="7B3AB71F" w14:textId="77777777" w:rsidR="008F6CF6" w:rsidRPr="008F6CF6" w:rsidRDefault="008F6CF6" w:rsidP="002903CF">
      <w:pPr>
        <w:autoSpaceDE w:val="0"/>
        <w:autoSpaceDN w:val="0"/>
        <w:adjustRightInd w:val="0"/>
        <w:spacing w:line="400" w:lineRule="exact"/>
        <w:ind w:firstLineChars="280" w:firstLine="784"/>
        <w:rPr>
          <w:rFonts w:ascii="Arial Unicode MS" w:eastAsia="標楷體" w:hAnsi="Arial Unicode MS" w:cs="TTB7CF9C5CtCID-WinCharSetFFFF-H"/>
          <w:kern w:val="0"/>
          <w:sz w:val="28"/>
          <w:szCs w:val="28"/>
        </w:rPr>
      </w:pPr>
      <w:r w:rsidRPr="008F6CF6">
        <w:rPr>
          <w:rFonts w:ascii="Arial Unicode MS" w:eastAsia="標楷體" w:hAnsi="Arial Unicode MS" w:cs="TTB7CF9C5CtCID-WinCharSetFFFF-H" w:hint="eastAsia"/>
          <w:kern w:val="0"/>
          <w:sz w:val="28"/>
          <w:szCs w:val="28"/>
        </w:rPr>
        <w:t>符合臨床條件及流行病學條件。</w:t>
      </w:r>
    </w:p>
    <w:p w14:paraId="1690288F" w14:textId="77777777" w:rsidR="008F6CF6" w:rsidRPr="008F6CF6" w:rsidRDefault="008F6CF6" w:rsidP="002903CF">
      <w:pPr>
        <w:autoSpaceDE w:val="0"/>
        <w:autoSpaceDN w:val="0"/>
        <w:adjustRightInd w:val="0"/>
        <w:spacing w:beforeLines="100" w:before="360" w:line="400" w:lineRule="exact"/>
        <w:rPr>
          <w:rFonts w:ascii="Arial Unicode MS" w:eastAsia="標楷體" w:hAnsi="Arial Unicode MS" w:cs="TTB7CF9C5CtCID-WinCharSetFFFF-H"/>
          <w:b/>
          <w:kern w:val="0"/>
          <w:sz w:val="32"/>
          <w:szCs w:val="32"/>
        </w:rPr>
      </w:pPr>
      <w:r w:rsidRPr="008F6CF6">
        <w:rPr>
          <w:rFonts w:ascii="Arial Unicode MS" w:eastAsia="標楷體" w:hAnsi="Arial Unicode MS" w:cs="TTB7CF9C5CtCID-WinCharSetFFFF-H" w:hint="eastAsia"/>
          <w:b/>
          <w:kern w:val="0"/>
          <w:sz w:val="32"/>
          <w:szCs w:val="32"/>
        </w:rPr>
        <w:t>五、</w:t>
      </w:r>
      <w:r w:rsidRPr="008F6CF6">
        <w:rPr>
          <w:rFonts w:ascii="Arial Unicode MS" w:eastAsia="標楷體" w:hAnsi="Arial Unicode MS" w:cs="TTB7CF9C5CtCID-WinCharSetFFFF-H"/>
          <w:b/>
          <w:kern w:val="0"/>
          <w:sz w:val="32"/>
          <w:szCs w:val="32"/>
        </w:rPr>
        <w:t xml:space="preserve"> </w:t>
      </w:r>
      <w:r w:rsidRPr="008F6CF6">
        <w:rPr>
          <w:rFonts w:ascii="Arial Unicode MS" w:eastAsia="標楷體" w:hAnsi="Arial Unicode MS" w:cs="TTB7CF9C5CtCID-WinCharSetFFFF-H" w:hint="eastAsia"/>
          <w:b/>
          <w:kern w:val="0"/>
          <w:sz w:val="32"/>
          <w:szCs w:val="32"/>
        </w:rPr>
        <w:t>疾病分類</w:t>
      </w:r>
    </w:p>
    <w:p w14:paraId="3370B903" w14:textId="77777777" w:rsidR="008F6CF6" w:rsidRPr="00682C47" w:rsidRDefault="008F6CF6" w:rsidP="002903CF">
      <w:pPr>
        <w:autoSpaceDE w:val="0"/>
        <w:autoSpaceDN w:val="0"/>
        <w:adjustRightInd w:val="0"/>
        <w:spacing w:line="400" w:lineRule="exact"/>
        <w:ind w:firstLineChars="280" w:firstLine="785"/>
        <w:rPr>
          <w:rFonts w:ascii="Arial Unicode MS" w:eastAsia="標楷體" w:hAnsi="Arial Unicode MS" w:cs="TTB7CF9C5CtCID-WinCharSetFFFF-H"/>
          <w:b/>
          <w:kern w:val="0"/>
          <w:sz w:val="28"/>
          <w:szCs w:val="28"/>
        </w:rPr>
      </w:pPr>
      <w:r w:rsidRPr="00682C47">
        <w:rPr>
          <w:rFonts w:ascii="Arial Unicode MS" w:eastAsia="標楷體" w:hAnsi="Arial Unicode MS" w:cs="TTB7CF9C5CtCID-WinCharSetFFFF-H" w:hint="eastAsia"/>
          <w:b/>
          <w:kern w:val="0"/>
          <w:sz w:val="28"/>
          <w:szCs w:val="28"/>
        </w:rPr>
        <w:t>（一）</w:t>
      </w:r>
      <w:r w:rsidRPr="00682C47">
        <w:rPr>
          <w:rFonts w:ascii="Arial Unicode MS" w:eastAsia="標楷體" w:hAnsi="Arial Unicode MS" w:cs="TTB7CF9C5CtCID-WinCharSetFFFF-H"/>
          <w:b/>
          <w:kern w:val="0"/>
          <w:sz w:val="28"/>
          <w:szCs w:val="28"/>
        </w:rPr>
        <w:t xml:space="preserve"> </w:t>
      </w:r>
      <w:r w:rsidRPr="00682C47">
        <w:rPr>
          <w:rFonts w:ascii="Arial Unicode MS" w:eastAsia="標楷體" w:hAnsi="Arial Unicode MS" w:cs="TTB7CF9C5CtCID-WinCharSetFFFF-H" w:hint="eastAsia"/>
          <w:b/>
          <w:kern w:val="0"/>
          <w:sz w:val="28"/>
          <w:szCs w:val="28"/>
        </w:rPr>
        <w:t>可能病例：</w:t>
      </w:r>
    </w:p>
    <w:p w14:paraId="06767160" w14:textId="77777777" w:rsidR="008F6CF6" w:rsidRDefault="008F6CF6" w:rsidP="00682C47">
      <w:pPr>
        <w:autoSpaceDE w:val="0"/>
        <w:autoSpaceDN w:val="0"/>
        <w:adjustRightInd w:val="0"/>
        <w:spacing w:line="400" w:lineRule="exact"/>
        <w:ind w:left="958" w:firstLineChars="280" w:firstLine="784"/>
        <w:rPr>
          <w:rFonts w:ascii="Arial Unicode MS" w:eastAsia="標楷體" w:hAnsi="Arial Unicode MS" w:cs="Arial"/>
          <w:kern w:val="0"/>
          <w:sz w:val="28"/>
          <w:szCs w:val="28"/>
        </w:rPr>
      </w:pPr>
      <w:r w:rsidRPr="008F6CF6">
        <w:rPr>
          <w:rFonts w:ascii="Arial Unicode MS" w:eastAsia="標楷體" w:hAnsi="Arial Unicode MS" w:cs="Arial"/>
          <w:kern w:val="0"/>
          <w:sz w:val="28"/>
          <w:szCs w:val="28"/>
        </w:rPr>
        <w:t>NA</w:t>
      </w:r>
    </w:p>
    <w:p w14:paraId="08E815B8" w14:textId="77777777" w:rsidR="00682C47" w:rsidRPr="008F6CF6" w:rsidRDefault="00682C47" w:rsidP="00682C47">
      <w:pPr>
        <w:autoSpaceDE w:val="0"/>
        <w:autoSpaceDN w:val="0"/>
        <w:adjustRightInd w:val="0"/>
        <w:spacing w:line="400" w:lineRule="exact"/>
        <w:ind w:left="960" w:firstLineChars="280" w:firstLine="784"/>
        <w:rPr>
          <w:rFonts w:ascii="Arial Unicode MS" w:eastAsia="標楷體" w:hAnsi="Arial Unicode MS" w:cs="Arial"/>
          <w:kern w:val="0"/>
          <w:sz w:val="28"/>
          <w:szCs w:val="28"/>
        </w:rPr>
      </w:pPr>
    </w:p>
    <w:p w14:paraId="4A95DCE7" w14:textId="77777777" w:rsidR="008F6CF6" w:rsidRPr="00682C47" w:rsidRDefault="008F6CF6" w:rsidP="00682C47">
      <w:pPr>
        <w:autoSpaceDE w:val="0"/>
        <w:autoSpaceDN w:val="0"/>
        <w:adjustRightInd w:val="0"/>
        <w:spacing w:line="280" w:lineRule="exact"/>
        <w:ind w:firstLineChars="280" w:firstLine="785"/>
        <w:rPr>
          <w:rFonts w:ascii="Arial Unicode MS" w:eastAsia="標楷體" w:hAnsi="Arial Unicode MS" w:cs="TTB7CF9C5CtCID-WinCharSetFFFF-H"/>
          <w:b/>
          <w:kern w:val="0"/>
          <w:sz w:val="28"/>
          <w:szCs w:val="28"/>
        </w:rPr>
      </w:pPr>
      <w:r w:rsidRPr="00682C47">
        <w:rPr>
          <w:rFonts w:ascii="Arial Unicode MS" w:eastAsia="標楷體" w:hAnsi="Arial Unicode MS" w:cs="TTB7CF9C5CtCID-WinCharSetFFFF-H" w:hint="eastAsia"/>
          <w:b/>
          <w:kern w:val="0"/>
          <w:sz w:val="28"/>
          <w:szCs w:val="28"/>
        </w:rPr>
        <w:t>（二）</w:t>
      </w:r>
      <w:r w:rsidRPr="00682C47">
        <w:rPr>
          <w:rFonts w:ascii="Arial Unicode MS" w:eastAsia="標楷體" w:hAnsi="Arial Unicode MS" w:cs="TTB7CF9C5CtCID-WinCharSetFFFF-H"/>
          <w:b/>
          <w:kern w:val="0"/>
          <w:sz w:val="28"/>
          <w:szCs w:val="28"/>
        </w:rPr>
        <w:t xml:space="preserve"> </w:t>
      </w:r>
      <w:r w:rsidRPr="00682C47">
        <w:rPr>
          <w:rFonts w:ascii="Arial Unicode MS" w:eastAsia="標楷體" w:hAnsi="Arial Unicode MS" w:cs="TTB7CF9C5CtCID-WinCharSetFFFF-H" w:hint="eastAsia"/>
          <w:b/>
          <w:kern w:val="0"/>
          <w:sz w:val="28"/>
          <w:szCs w:val="28"/>
        </w:rPr>
        <w:t>極可能病例：</w:t>
      </w:r>
    </w:p>
    <w:p w14:paraId="7248786F" w14:textId="77777777" w:rsidR="008F6CF6" w:rsidRDefault="008F6CF6" w:rsidP="00682C47">
      <w:pPr>
        <w:autoSpaceDE w:val="0"/>
        <w:autoSpaceDN w:val="0"/>
        <w:adjustRightInd w:val="0"/>
        <w:spacing w:line="400" w:lineRule="exact"/>
        <w:ind w:left="958" w:firstLineChars="280" w:firstLine="784"/>
        <w:rPr>
          <w:rFonts w:ascii="Arial Unicode MS" w:eastAsia="標楷體" w:hAnsi="Arial Unicode MS" w:cs="Arial"/>
          <w:kern w:val="0"/>
          <w:sz w:val="28"/>
          <w:szCs w:val="28"/>
        </w:rPr>
      </w:pPr>
      <w:r w:rsidRPr="008F6CF6">
        <w:rPr>
          <w:rFonts w:ascii="Arial Unicode MS" w:eastAsia="標楷體" w:hAnsi="Arial Unicode MS" w:cs="Arial"/>
          <w:kern w:val="0"/>
          <w:sz w:val="28"/>
          <w:szCs w:val="28"/>
        </w:rPr>
        <w:t>NA</w:t>
      </w:r>
    </w:p>
    <w:p w14:paraId="61413774" w14:textId="77777777" w:rsidR="00682C47" w:rsidRPr="008F6CF6" w:rsidRDefault="00682C47" w:rsidP="00682C47">
      <w:pPr>
        <w:autoSpaceDE w:val="0"/>
        <w:autoSpaceDN w:val="0"/>
        <w:adjustRightInd w:val="0"/>
        <w:spacing w:line="400" w:lineRule="exact"/>
        <w:ind w:left="958" w:firstLineChars="280" w:firstLine="784"/>
        <w:rPr>
          <w:rFonts w:ascii="Arial Unicode MS" w:eastAsia="標楷體" w:hAnsi="Arial Unicode MS" w:cs="Arial"/>
          <w:kern w:val="0"/>
          <w:sz w:val="28"/>
          <w:szCs w:val="28"/>
        </w:rPr>
      </w:pPr>
    </w:p>
    <w:p w14:paraId="1DF9442B" w14:textId="77777777" w:rsidR="008F6CF6" w:rsidRPr="00682C47" w:rsidRDefault="008F6CF6" w:rsidP="00682C47">
      <w:pPr>
        <w:autoSpaceDE w:val="0"/>
        <w:autoSpaceDN w:val="0"/>
        <w:adjustRightInd w:val="0"/>
        <w:spacing w:line="280" w:lineRule="exact"/>
        <w:ind w:firstLineChars="280" w:firstLine="785"/>
        <w:rPr>
          <w:rFonts w:ascii="Arial Unicode MS" w:eastAsia="標楷體" w:hAnsi="Arial Unicode MS" w:cs="TTB7CF9C5CtCID-WinCharSetFFFF-H"/>
          <w:b/>
          <w:kern w:val="0"/>
          <w:sz w:val="28"/>
          <w:szCs w:val="28"/>
        </w:rPr>
      </w:pPr>
      <w:r w:rsidRPr="00682C47">
        <w:rPr>
          <w:rFonts w:ascii="Arial Unicode MS" w:eastAsia="標楷體" w:hAnsi="Arial Unicode MS" w:cs="TTB7CF9C5CtCID-WinCharSetFFFF-H" w:hint="eastAsia"/>
          <w:b/>
          <w:kern w:val="0"/>
          <w:sz w:val="28"/>
          <w:szCs w:val="28"/>
        </w:rPr>
        <w:t>（三）</w:t>
      </w:r>
      <w:r w:rsidRPr="00682C47">
        <w:rPr>
          <w:rFonts w:ascii="Arial Unicode MS" w:eastAsia="標楷體" w:hAnsi="Arial Unicode MS" w:cs="TTB7CF9C5CtCID-WinCharSetFFFF-H"/>
          <w:b/>
          <w:kern w:val="0"/>
          <w:sz w:val="28"/>
          <w:szCs w:val="28"/>
        </w:rPr>
        <w:t xml:space="preserve"> </w:t>
      </w:r>
      <w:r w:rsidRPr="00682C47">
        <w:rPr>
          <w:rFonts w:ascii="Arial Unicode MS" w:eastAsia="標楷體" w:hAnsi="Arial Unicode MS" w:cs="TTB7CF9C5CtCID-WinCharSetFFFF-H" w:hint="eastAsia"/>
          <w:b/>
          <w:kern w:val="0"/>
          <w:sz w:val="28"/>
          <w:szCs w:val="28"/>
        </w:rPr>
        <w:t>確定病例：</w:t>
      </w:r>
    </w:p>
    <w:p w14:paraId="7EB8F617" w14:textId="79937A5A" w:rsidR="00682C47" w:rsidRPr="008F6CF6" w:rsidRDefault="008F6CF6" w:rsidP="00682C47">
      <w:pPr>
        <w:autoSpaceDE w:val="0"/>
        <w:autoSpaceDN w:val="0"/>
        <w:adjustRightInd w:val="0"/>
        <w:spacing w:line="400" w:lineRule="exact"/>
        <w:ind w:left="958" w:firstLineChars="280" w:firstLine="784"/>
        <w:rPr>
          <w:rFonts w:ascii="Arial Unicode MS" w:eastAsia="標楷體" w:hAnsi="Arial Unicode MS" w:cs="TTB7CF9C5CtCID-WinCharSetFFFF-H"/>
          <w:kern w:val="0"/>
          <w:sz w:val="28"/>
          <w:szCs w:val="28"/>
        </w:rPr>
      </w:pPr>
      <w:r w:rsidRPr="008F6CF6">
        <w:rPr>
          <w:rFonts w:ascii="Arial Unicode MS" w:eastAsia="標楷體" w:hAnsi="Arial Unicode MS" w:cs="TTB7CF9C5CtCID-WinCharSetFFFF-H" w:hint="eastAsia"/>
          <w:kern w:val="0"/>
          <w:sz w:val="28"/>
          <w:szCs w:val="28"/>
        </w:rPr>
        <w:t>符合檢驗結果陽性定義。</w:t>
      </w:r>
    </w:p>
    <w:p w14:paraId="18C5D3B5" w14:textId="77777777" w:rsidR="00600074" w:rsidRDefault="00600074" w:rsidP="00682C47">
      <w:pPr>
        <w:autoSpaceDE w:val="0"/>
        <w:autoSpaceDN w:val="0"/>
        <w:adjustRightInd w:val="0"/>
        <w:spacing w:beforeLines="50" w:before="180"/>
        <w:rPr>
          <w:rFonts w:ascii="Arial Unicode MS" w:eastAsia="標楷體" w:hAnsi="Arial Unicode MS" w:cs="TTB7CF9C5CtCID-WinCharSetFFFF-H"/>
          <w:b/>
          <w:kern w:val="0"/>
          <w:sz w:val="32"/>
          <w:szCs w:val="32"/>
        </w:rPr>
      </w:pPr>
    </w:p>
    <w:p w14:paraId="3A44DC2F" w14:textId="77777777" w:rsidR="00962139" w:rsidRDefault="00962139" w:rsidP="00682C47">
      <w:pPr>
        <w:autoSpaceDE w:val="0"/>
        <w:autoSpaceDN w:val="0"/>
        <w:adjustRightInd w:val="0"/>
        <w:spacing w:beforeLines="50" w:before="180"/>
        <w:rPr>
          <w:rFonts w:ascii="Arial Unicode MS" w:eastAsia="標楷體" w:hAnsi="Arial Unicode MS" w:cs="TTB7CF9C5CtCID-WinCharSetFFFF-H"/>
          <w:b/>
          <w:kern w:val="0"/>
          <w:sz w:val="32"/>
          <w:szCs w:val="32"/>
        </w:rPr>
      </w:pPr>
    </w:p>
    <w:p w14:paraId="1F3D1880" w14:textId="77777777" w:rsidR="00962139" w:rsidRDefault="00962139" w:rsidP="00682C47">
      <w:pPr>
        <w:autoSpaceDE w:val="0"/>
        <w:autoSpaceDN w:val="0"/>
        <w:adjustRightInd w:val="0"/>
        <w:spacing w:beforeLines="50" w:before="180"/>
        <w:rPr>
          <w:rFonts w:ascii="Arial Unicode MS" w:eastAsia="標楷體" w:hAnsi="Arial Unicode MS" w:cs="TTB7CF9C5CtCID-WinCharSetFFFF-H"/>
          <w:b/>
          <w:kern w:val="0"/>
          <w:sz w:val="32"/>
          <w:szCs w:val="32"/>
        </w:rPr>
      </w:pPr>
    </w:p>
    <w:p w14:paraId="09B1A454" w14:textId="7EBFCD8A" w:rsidR="00A216B3" w:rsidRDefault="008F6CF6" w:rsidP="00682C47">
      <w:pPr>
        <w:autoSpaceDE w:val="0"/>
        <w:autoSpaceDN w:val="0"/>
        <w:adjustRightInd w:val="0"/>
        <w:spacing w:beforeLines="50" w:before="180"/>
        <w:rPr>
          <w:rFonts w:ascii="Arial Unicode MS" w:eastAsia="標楷體" w:hAnsi="Arial Unicode MS" w:cs="TTB7CF9C5CtCID-WinCharSetFFFF-H"/>
          <w:b/>
          <w:kern w:val="0"/>
          <w:sz w:val="32"/>
          <w:szCs w:val="32"/>
        </w:rPr>
      </w:pPr>
      <w:r w:rsidRPr="008F6CF6">
        <w:rPr>
          <w:rFonts w:ascii="Arial Unicode MS" w:eastAsia="標楷體" w:hAnsi="Arial Unicode MS" w:cs="TTB7CF9C5CtCID-WinCharSetFFFF-H" w:hint="eastAsia"/>
          <w:b/>
          <w:kern w:val="0"/>
          <w:sz w:val="32"/>
          <w:szCs w:val="32"/>
        </w:rPr>
        <w:lastRenderedPageBreak/>
        <w:t>六、</w:t>
      </w:r>
      <w:r w:rsidRPr="008F6CF6">
        <w:rPr>
          <w:rFonts w:ascii="Arial Unicode MS" w:eastAsia="標楷體" w:hAnsi="Arial Unicode MS" w:cs="TTB7CF9C5CtCID-WinCharSetFFFF-H"/>
          <w:b/>
          <w:kern w:val="0"/>
          <w:sz w:val="32"/>
          <w:szCs w:val="32"/>
        </w:rPr>
        <w:t xml:space="preserve"> </w:t>
      </w:r>
      <w:r w:rsidRPr="008F6CF6">
        <w:rPr>
          <w:rFonts w:ascii="Arial Unicode MS" w:eastAsia="標楷體" w:hAnsi="Arial Unicode MS" w:cs="TTB7CF9C5CtCID-WinCharSetFFFF-H" w:hint="eastAsia"/>
          <w:b/>
          <w:kern w:val="0"/>
          <w:sz w:val="32"/>
          <w:szCs w:val="32"/>
        </w:rPr>
        <w:t>檢體</w:t>
      </w:r>
      <w:proofErr w:type="gramStart"/>
      <w:r w:rsidRPr="008F6CF6">
        <w:rPr>
          <w:rFonts w:ascii="Arial Unicode MS" w:eastAsia="標楷體" w:hAnsi="Arial Unicode MS" w:cs="TTB7CF9C5CtCID-WinCharSetFFFF-H" w:hint="eastAsia"/>
          <w:b/>
          <w:kern w:val="0"/>
          <w:sz w:val="32"/>
          <w:szCs w:val="32"/>
        </w:rPr>
        <w:t>採</w:t>
      </w:r>
      <w:proofErr w:type="gramEnd"/>
      <w:r w:rsidRPr="008F6CF6">
        <w:rPr>
          <w:rFonts w:ascii="Arial Unicode MS" w:eastAsia="標楷體" w:hAnsi="Arial Unicode MS" w:cs="TTB7CF9C5CtCID-WinCharSetFFFF-H" w:hint="eastAsia"/>
          <w:b/>
          <w:kern w:val="0"/>
          <w:sz w:val="32"/>
          <w:szCs w:val="32"/>
        </w:rPr>
        <w:t>檢送驗事項</w:t>
      </w:r>
    </w:p>
    <w:tbl>
      <w:tblPr>
        <w:tblW w:w="106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6"/>
        <w:gridCol w:w="1036"/>
        <w:gridCol w:w="1064"/>
        <w:gridCol w:w="1134"/>
        <w:gridCol w:w="2074"/>
        <w:gridCol w:w="1056"/>
        <w:gridCol w:w="1414"/>
        <w:gridCol w:w="1874"/>
      </w:tblGrid>
      <w:tr w:rsidR="000B7DE1" w:rsidRPr="00D77F36" w14:paraId="58E8FC97" w14:textId="77777777" w:rsidTr="005A456C">
        <w:trPr>
          <w:cantSplit/>
          <w:trHeight w:val="620"/>
          <w:jc w:val="center"/>
        </w:trPr>
        <w:tc>
          <w:tcPr>
            <w:tcW w:w="1026" w:type="dxa"/>
            <w:vAlign w:val="center"/>
          </w:tcPr>
          <w:p w14:paraId="2B2F6C53" w14:textId="77777777" w:rsidR="000B7DE1" w:rsidRDefault="000B7DE1" w:rsidP="005A456C">
            <w:pPr>
              <w:spacing w:line="0" w:lineRule="atLeas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傳染病</w:t>
            </w:r>
          </w:p>
          <w:p w14:paraId="555B7728" w14:textId="77777777" w:rsidR="000B7DE1" w:rsidRPr="00D77F36" w:rsidRDefault="000B7DE1" w:rsidP="005A456C">
            <w:pPr>
              <w:spacing w:line="0" w:lineRule="atLeas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名稱</w:t>
            </w:r>
          </w:p>
        </w:tc>
        <w:tc>
          <w:tcPr>
            <w:tcW w:w="1036" w:type="dxa"/>
            <w:vAlign w:val="center"/>
          </w:tcPr>
          <w:p w14:paraId="30F7238E" w14:textId="77777777" w:rsidR="000B7DE1" w:rsidRPr="00D77F36" w:rsidRDefault="000B7DE1" w:rsidP="005A456C">
            <w:pPr>
              <w:spacing w:line="0" w:lineRule="atLeast"/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>
              <w:rPr>
                <w:rFonts w:eastAsia="標楷體" w:hint="eastAsia"/>
                <w:color w:val="000000" w:themeColor="text1"/>
              </w:rPr>
              <w:t>採</w:t>
            </w:r>
            <w:proofErr w:type="gramEnd"/>
            <w:r>
              <w:rPr>
                <w:rFonts w:eastAsia="標楷體" w:hint="eastAsia"/>
                <w:color w:val="000000" w:themeColor="text1"/>
              </w:rPr>
              <w:t>檢項目</w:t>
            </w:r>
          </w:p>
        </w:tc>
        <w:tc>
          <w:tcPr>
            <w:tcW w:w="1064" w:type="dxa"/>
            <w:vAlign w:val="center"/>
          </w:tcPr>
          <w:p w14:paraId="141BD941" w14:textId="77777777" w:rsidR="000B7DE1" w:rsidRPr="00D77F36" w:rsidRDefault="000B7DE1" w:rsidP="005A456C">
            <w:pPr>
              <w:spacing w:line="0" w:lineRule="atLeast"/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>
              <w:rPr>
                <w:rFonts w:eastAsia="標楷體" w:hint="eastAsia"/>
                <w:color w:val="000000" w:themeColor="text1"/>
              </w:rPr>
              <w:t>採</w:t>
            </w:r>
            <w:proofErr w:type="gramEnd"/>
            <w:r>
              <w:rPr>
                <w:rFonts w:eastAsia="標楷體" w:hint="eastAsia"/>
                <w:color w:val="000000" w:themeColor="text1"/>
              </w:rPr>
              <w:t>檢目的</w:t>
            </w:r>
          </w:p>
        </w:tc>
        <w:tc>
          <w:tcPr>
            <w:tcW w:w="1134" w:type="dxa"/>
            <w:vAlign w:val="center"/>
          </w:tcPr>
          <w:p w14:paraId="0B6A3DDA" w14:textId="77777777" w:rsidR="000B7DE1" w:rsidRPr="00D77F36" w:rsidRDefault="000B7DE1" w:rsidP="005A456C">
            <w:pPr>
              <w:spacing w:line="0" w:lineRule="atLeast"/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>
              <w:rPr>
                <w:rFonts w:eastAsia="標楷體" w:hint="eastAsia"/>
                <w:color w:val="000000" w:themeColor="text1"/>
              </w:rPr>
              <w:t>採</w:t>
            </w:r>
            <w:proofErr w:type="gramEnd"/>
            <w:r>
              <w:rPr>
                <w:rFonts w:eastAsia="標楷體" w:hint="eastAsia"/>
                <w:color w:val="000000" w:themeColor="text1"/>
              </w:rPr>
              <w:t>檢時間</w:t>
            </w:r>
          </w:p>
        </w:tc>
        <w:tc>
          <w:tcPr>
            <w:tcW w:w="2074" w:type="dxa"/>
            <w:vAlign w:val="center"/>
          </w:tcPr>
          <w:p w14:paraId="05D38042" w14:textId="77777777" w:rsidR="000B7DE1" w:rsidRPr="00D77F36" w:rsidRDefault="000B7DE1" w:rsidP="005A456C">
            <w:pPr>
              <w:spacing w:line="0" w:lineRule="atLeast"/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>
              <w:rPr>
                <w:rFonts w:eastAsia="標楷體" w:hint="eastAsia"/>
                <w:color w:val="000000" w:themeColor="text1"/>
              </w:rPr>
              <w:t>採檢量</w:t>
            </w:r>
            <w:proofErr w:type="gramEnd"/>
            <w:r>
              <w:rPr>
                <w:rFonts w:eastAsia="標楷體" w:hint="eastAsia"/>
                <w:color w:val="000000" w:themeColor="text1"/>
              </w:rPr>
              <w:t>及規定</w:t>
            </w:r>
          </w:p>
        </w:tc>
        <w:tc>
          <w:tcPr>
            <w:tcW w:w="1056" w:type="dxa"/>
            <w:vAlign w:val="center"/>
          </w:tcPr>
          <w:p w14:paraId="1DEC0FF6" w14:textId="77777777" w:rsidR="000B7DE1" w:rsidRPr="00D77F36" w:rsidRDefault="000B7DE1" w:rsidP="005A456C">
            <w:pPr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送驗方式</w:t>
            </w:r>
          </w:p>
        </w:tc>
        <w:tc>
          <w:tcPr>
            <w:tcW w:w="1414" w:type="dxa"/>
            <w:vAlign w:val="center"/>
          </w:tcPr>
          <w:p w14:paraId="042D1BC0" w14:textId="77777777" w:rsidR="000B7DE1" w:rsidRPr="00D77F36" w:rsidRDefault="000B7DE1" w:rsidP="005A456C">
            <w:pPr>
              <w:spacing w:line="0" w:lineRule="atLeast"/>
              <w:jc w:val="center"/>
              <w:rPr>
                <w:rFonts w:eastAsia="標楷體"/>
                <w:color w:val="000000" w:themeColor="text1"/>
                <w:spacing w:val="-8"/>
              </w:rPr>
            </w:pPr>
            <w:r>
              <w:rPr>
                <w:rFonts w:eastAsia="標楷體" w:hint="eastAsia"/>
                <w:color w:val="000000" w:themeColor="text1"/>
                <w:spacing w:val="-8"/>
              </w:rPr>
              <w:t>應保存種類</w:t>
            </w:r>
            <w:r>
              <w:rPr>
                <w:rFonts w:eastAsia="標楷體" w:hint="eastAsia"/>
                <w:color w:val="000000" w:themeColor="text1"/>
                <w:spacing w:val="-8"/>
              </w:rPr>
              <w:t>(</w:t>
            </w:r>
            <w:r>
              <w:rPr>
                <w:rFonts w:eastAsia="標楷體" w:hint="eastAsia"/>
                <w:color w:val="000000" w:themeColor="text1"/>
                <w:spacing w:val="-8"/>
              </w:rPr>
              <w:t>應保存時間</w:t>
            </w:r>
            <w:r>
              <w:rPr>
                <w:rFonts w:eastAsia="標楷體" w:hint="eastAsia"/>
                <w:color w:val="000000" w:themeColor="text1"/>
                <w:spacing w:val="-8"/>
              </w:rPr>
              <w:t>)</w:t>
            </w:r>
          </w:p>
        </w:tc>
        <w:tc>
          <w:tcPr>
            <w:tcW w:w="1874" w:type="dxa"/>
            <w:vAlign w:val="center"/>
          </w:tcPr>
          <w:p w14:paraId="518E3DE3" w14:textId="77777777" w:rsidR="000B7DE1" w:rsidRPr="007565A3" w:rsidRDefault="000B7DE1" w:rsidP="005A456C">
            <w:pPr>
              <w:spacing w:line="28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注意事項</w:t>
            </w:r>
          </w:p>
        </w:tc>
      </w:tr>
      <w:tr w:rsidR="000B7DE1" w:rsidRPr="00D77F36" w14:paraId="7498EFB9" w14:textId="77777777" w:rsidTr="005A456C">
        <w:trPr>
          <w:cantSplit/>
          <w:trHeight w:val="2040"/>
          <w:jc w:val="center"/>
        </w:trPr>
        <w:tc>
          <w:tcPr>
            <w:tcW w:w="1026" w:type="dxa"/>
            <w:vAlign w:val="center"/>
          </w:tcPr>
          <w:p w14:paraId="7D2EFF7F" w14:textId="77777777" w:rsidR="000B7DE1" w:rsidRPr="00D77F36" w:rsidRDefault="000B7DE1" w:rsidP="005A456C">
            <w:pPr>
              <w:spacing w:line="0" w:lineRule="atLeast"/>
              <w:rPr>
                <w:rFonts w:eastAsia="標楷體"/>
                <w:color w:val="000000" w:themeColor="text1"/>
              </w:rPr>
            </w:pPr>
            <w:r w:rsidRPr="00DB1DE3">
              <w:rPr>
                <w:rFonts w:eastAsia="標楷體"/>
              </w:rPr>
              <w:t>流行性斑疹傷寒</w:t>
            </w:r>
          </w:p>
        </w:tc>
        <w:tc>
          <w:tcPr>
            <w:tcW w:w="1036" w:type="dxa"/>
            <w:vAlign w:val="center"/>
          </w:tcPr>
          <w:p w14:paraId="0F0CB8C1" w14:textId="77777777" w:rsidR="000B7DE1" w:rsidRPr="00D77F36" w:rsidRDefault="000B7DE1" w:rsidP="005A456C">
            <w:pPr>
              <w:spacing w:line="0" w:lineRule="atLeast"/>
              <w:rPr>
                <w:rFonts w:eastAsia="標楷體"/>
                <w:color w:val="000000" w:themeColor="text1"/>
              </w:rPr>
            </w:pPr>
            <w:r w:rsidRPr="00DB1DE3">
              <w:rPr>
                <w:rFonts w:eastAsia="標楷體"/>
              </w:rPr>
              <w:t>抗凝固全血</w:t>
            </w:r>
          </w:p>
        </w:tc>
        <w:tc>
          <w:tcPr>
            <w:tcW w:w="1064" w:type="dxa"/>
            <w:vAlign w:val="center"/>
          </w:tcPr>
          <w:p w14:paraId="76188346" w14:textId="77777777" w:rsidR="000B7DE1" w:rsidRPr="00D77F36" w:rsidRDefault="000B7DE1" w:rsidP="005A456C">
            <w:pPr>
              <w:spacing w:line="0" w:lineRule="atLeast"/>
              <w:jc w:val="both"/>
              <w:rPr>
                <w:rFonts w:eastAsia="標楷體"/>
                <w:color w:val="000000" w:themeColor="text1"/>
              </w:rPr>
            </w:pPr>
            <w:r w:rsidRPr="00DB1DE3">
              <w:rPr>
                <w:rFonts w:eastAsia="標楷體"/>
              </w:rPr>
              <w:t>病原體檢測</w:t>
            </w:r>
          </w:p>
        </w:tc>
        <w:tc>
          <w:tcPr>
            <w:tcW w:w="1134" w:type="dxa"/>
            <w:vAlign w:val="center"/>
          </w:tcPr>
          <w:p w14:paraId="2571195B" w14:textId="77777777" w:rsidR="000B7DE1" w:rsidRPr="00DB1DE3" w:rsidRDefault="000B7DE1" w:rsidP="005A456C">
            <w:pPr>
              <w:spacing w:line="0" w:lineRule="atLeast"/>
              <w:rPr>
                <w:rFonts w:eastAsia="標楷體"/>
              </w:rPr>
            </w:pPr>
            <w:r w:rsidRPr="00DB1DE3">
              <w:rPr>
                <w:rFonts w:eastAsia="標楷體"/>
              </w:rPr>
              <w:t>急性期</w:t>
            </w:r>
            <w:proofErr w:type="gramStart"/>
            <w:r w:rsidRPr="00DB1DE3">
              <w:rPr>
                <w:rFonts w:eastAsia="標楷體"/>
              </w:rPr>
              <w:t>（</w:t>
            </w:r>
            <w:proofErr w:type="gramEnd"/>
          </w:p>
          <w:p w14:paraId="7EE67486" w14:textId="77777777" w:rsidR="000B7DE1" w:rsidRPr="00D77F36" w:rsidRDefault="000B7DE1" w:rsidP="005A456C">
            <w:pPr>
              <w:spacing w:line="0" w:lineRule="atLeast"/>
              <w:jc w:val="both"/>
              <w:rPr>
                <w:rFonts w:eastAsia="標楷體"/>
                <w:color w:val="000000" w:themeColor="text1"/>
              </w:rPr>
            </w:pPr>
            <w:r w:rsidRPr="00DB1DE3">
              <w:rPr>
                <w:rFonts w:eastAsia="標楷體"/>
              </w:rPr>
              <w:t>未投藥前立即</w:t>
            </w:r>
            <w:proofErr w:type="gramStart"/>
            <w:r w:rsidRPr="00DB1DE3">
              <w:rPr>
                <w:rFonts w:eastAsia="標楷體"/>
              </w:rPr>
              <w:t>採</w:t>
            </w:r>
            <w:proofErr w:type="gramEnd"/>
            <w:r w:rsidRPr="00DB1DE3">
              <w:rPr>
                <w:rFonts w:eastAsia="標楷體"/>
              </w:rPr>
              <w:t>檢</w:t>
            </w:r>
            <w:proofErr w:type="gramStart"/>
            <w:r w:rsidRPr="00DB1DE3">
              <w:rPr>
                <w:rFonts w:eastAsia="標楷體"/>
              </w:rPr>
              <w:t>）</w:t>
            </w:r>
            <w:proofErr w:type="gramEnd"/>
          </w:p>
        </w:tc>
        <w:tc>
          <w:tcPr>
            <w:tcW w:w="2074" w:type="dxa"/>
            <w:vAlign w:val="center"/>
          </w:tcPr>
          <w:p w14:paraId="6A1128EC" w14:textId="77777777" w:rsidR="000B7DE1" w:rsidRPr="00D77F36" w:rsidRDefault="000B7DE1" w:rsidP="005A456C">
            <w:pPr>
              <w:spacing w:line="0" w:lineRule="atLeast"/>
              <w:jc w:val="both"/>
              <w:rPr>
                <w:rFonts w:eastAsia="標楷體"/>
                <w:color w:val="000000" w:themeColor="text1"/>
              </w:rPr>
            </w:pPr>
            <w:r w:rsidRPr="00DB1DE3">
              <w:rPr>
                <w:rFonts w:eastAsia="標楷體"/>
              </w:rPr>
              <w:t>以含抗凝劑（</w:t>
            </w:r>
            <w:r w:rsidRPr="00DB1DE3">
              <w:rPr>
                <w:rFonts w:eastAsia="標楷體"/>
              </w:rPr>
              <w:t>heparin</w:t>
            </w:r>
            <w:r w:rsidRPr="00DB1DE3">
              <w:rPr>
                <w:rFonts w:eastAsia="標楷體"/>
              </w:rPr>
              <w:t>或</w:t>
            </w:r>
            <w:r w:rsidRPr="00DB1DE3">
              <w:rPr>
                <w:rFonts w:eastAsia="標楷體"/>
              </w:rPr>
              <w:t>EDTA</w:t>
            </w:r>
            <w:r w:rsidRPr="00DB1DE3">
              <w:rPr>
                <w:rFonts w:eastAsia="標楷體"/>
              </w:rPr>
              <w:t>）</w:t>
            </w:r>
            <w:proofErr w:type="gramStart"/>
            <w:r w:rsidRPr="00DB1DE3">
              <w:rPr>
                <w:rFonts w:eastAsia="標楷體"/>
              </w:rPr>
              <w:t>採</w:t>
            </w:r>
            <w:proofErr w:type="gramEnd"/>
            <w:r w:rsidRPr="00DB1DE3">
              <w:rPr>
                <w:rFonts w:eastAsia="標楷體"/>
              </w:rPr>
              <w:t>血管採集</w:t>
            </w:r>
            <w:r w:rsidRPr="00DB1DE3">
              <w:rPr>
                <w:rFonts w:eastAsia="標楷體"/>
              </w:rPr>
              <w:t>5-10 mL</w:t>
            </w:r>
            <w:r w:rsidRPr="00DB1DE3">
              <w:rPr>
                <w:rFonts w:eastAsia="標楷體"/>
              </w:rPr>
              <w:t>靜脈血，並混合均勻。</w:t>
            </w:r>
          </w:p>
        </w:tc>
        <w:tc>
          <w:tcPr>
            <w:tcW w:w="1056" w:type="dxa"/>
            <w:vAlign w:val="center"/>
          </w:tcPr>
          <w:p w14:paraId="2F5BC379" w14:textId="77777777" w:rsidR="000B7DE1" w:rsidRPr="00DB1DE3" w:rsidRDefault="000B7DE1" w:rsidP="005A456C">
            <w:pPr>
              <w:snapToGrid w:val="0"/>
              <w:spacing w:line="0" w:lineRule="atLeast"/>
              <w:rPr>
                <w:rFonts w:eastAsia="標楷體"/>
              </w:rPr>
            </w:pPr>
            <w:r w:rsidRPr="00DB1DE3">
              <w:rPr>
                <w:rFonts w:eastAsia="標楷體"/>
              </w:rPr>
              <w:t>2-8</w:t>
            </w:r>
            <w:r w:rsidRPr="00DB1DE3">
              <w:rPr>
                <w:rFonts w:eastAsia="標楷體"/>
                <w:vertAlign w:val="superscript"/>
              </w:rPr>
              <w:t>o</w:t>
            </w:r>
            <w:r w:rsidRPr="00DB1DE3">
              <w:rPr>
                <w:rFonts w:eastAsia="標楷體"/>
              </w:rPr>
              <w:t>C</w:t>
            </w:r>
          </w:p>
          <w:p w14:paraId="6E66B559" w14:textId="77777777" w:rsidR="000B7DE1" w:rsidRPr="00D77F36" w:rsidRDefault="000B7DE1" w:rsidP="005A456C">
            <w:pPr>
              <w:spacing w:line="0" w:lineRule="atLeast"/>
              <w:rPr>
                <w:rFonts w:eastAsia="標楷體"/>
                <w:color w:val="000000" w:themeColor="text1"/>
              </w:rPr>
            </w:pPr>
            <w:r w:rsidRPr="00DB1DE3">
              <w:rPr>
                <w:rFonts w:eastAsia="標楷體"/>
              </w:rPr>
              <w:t>(B</w:t>
            </w:r>
            <w:r w:rsidRPr="00DB1DE3">
              <w:rPr>
                <w:rFonts w:eastAsia="標楷體"/>
              </w:rPr>
              <w:t>類感染性物質</w:t>
            </w:r>
            <w:r w:rsidRPr="00DB1DE3">
              <w:rPr>
                <w:rFonts w:eastAsia="標楷體"/>
              </w:rPr>
              <w:t>P650</w:t>
            </w:r>
            <w:r w:rsidRPr="00DB1DE3">
              <w:rPr>
                <w:rFonts w:eastAsia="標楷體"/>
              </w:rPr>
              <w:t>包裝</w:t>
            </w:r>
            <w:r w:rsidRPr="00DB1DE3">
              <w:rPr>
                <w:rFonts w:eastAsia="標楷體"/>
              </w:rPr>
              <w:t>)</w:t>
            </w:r>
          </w:p>
        </w:tc>
        <w:tc>
          <w:tcPr>
            <w:tcW w:w="1414" w:type="dxa"/>
            <w:vAlign w:val="center"/>
          </w:tcPr>
          <w:p w14:paraId="7548009A" w14:textId="77777777" w:rsidR="000B7DE1" w:rsidRPr="00D77F36" w:rsidRDefault="000B7DE1" w:rsidP="005A456C">
            <w:pPr>
              <w:spacing w:line="260" w:lineRule="exact"/>
              <w:ind w:leftChars="2" w:left="19" w:hangingChars="6" w:hanging="14"/>
              <w:jc w:val="both"/>
              <w:rPr>
                <w:rFonts w:eastAsia="標楷體"/>
                <w:color w:val="000000" w:themeColor="text1"/>
              </w:rPr>
            </w:pPr>
            <w:r w:rsidRPr="00DB1DE3">
              <w:rPr>
                <w:rFonts w:eastAsia="標楷體"/>
              </w:rPr>
              <w:t>菌株</w:t>
            </w:r>
            <w:r w:rsidRPr="00DB1DE3">
              <w:rPr>
                <w:rFonts w:eastAsia="標楷體"/>
              </w:rPr>
              <w:t>(30</w:t>
            </w:r>
            <w:r w:rsidRPr="00DB1DE3">
              <w:rPr>
                <w:rFonts w:eastAsia="標楷體"/>
              </w:rPr>
              <w:t>日</w:t>
            </w:r>
            <w:r w:rsidRPr="00DB1DE3">
              <w:rPr>
                <w:rFonts w:eastAsia="標楷體"/>
              </w:rPr>
              <w:t>)</w:t>
            </w:r>
          </w:p>
        </w:tc>
        <w:tc>
          <w:tcPr>
            <w:tcW w:w="1874" w:type="dxa"/>
            <w:vAlign w:val="center"/>
          </w:tcPr>
          <w:p w14:paraId="664C1C17" w14:textId="77777777" w:rsidR="000B7DE1" w:rsidRPr="00DB1DE3" w:rsidRDefault="000B7DE1" w:rsidP="000B7DE1">
            <w:pPr>
              <w:numPr>
                <w:ilvl w:val="0"/>
                <w:numId w:val="3"/>
              </w:numPr>
              <w:tabs>
                <w:tab w:val="clear" w:pos="360"/>
              </w:tabs>
              <w:spacing w:line="280" w:lineRule="exact"/>
              <w:ind w:left="164" w:hanging="192"/>
              <w:jc w:val="both"/>
              <w:rPr>
                <w:rFonts w:eastAsia="標楷體"/>
              </w:rPr>
            </w:pPr>
            <w:proofErr w:type="gramStart"/>
            <w:r w:rsidRPr="00DB1DE3">
              <w:rPr>
                <w:rFonts w:eastAsia="標楷體"/>
              </w:rPr>
              <w:t>採</w:t>
            </w:r>
            <w:proofErr w:type="gramEnd"/>
            <w:r w:rsidRPr="00DB1DE3">
              <w:rPr>
                <w:rFonts w:eastAsia="標楷體"/>
              </w:rPr>
              <w:t>檢後</w:t>
            </w:r>
            <w:r w:rsidRPr="00DB1DE3">
              <w:rPr>
                <w:rFonts w:eastAsia="標楷體" w:hint="eastAsia"/>
              </w:rPr>
              <w:t>儘速</w:t>
            </w:r>
            <w:r w:rsidRPr="00DB1DE3">
              <w:rPr>
                <w:rFonts w:eastAsia="標楷體"/>
              </w:rPr>
              <w:t>寄送</w:t>
            </w:r>
            <w:proofErr w:type="gramStart"/>
            <w:r w:rsidRPr="00DB1DE3">
              <w:rPr>
                <w:rFonts w:eastAsia="標楷體"/>
              </w:rPr>
              <w:t>至本</w:t>
            </w:r>
            <w:r w:rsidRPr="00DB1DE3">
              <w:rPr>
                <w:rFonts w:eastAsia="標楷體" w:hint="eastAsia"/>
              </w:rPr>
              <w:t>署南港</w:t>
            </w:r>
            <w:proofErr w:type="gramEnd"/>
            <w:r w:rsidRPr="00DB1DE3">
              <w:rPr>
                <w:rFonts w:eastAsia="標楷體" w:hint="eastAsia"/>
              </w:rPr>
              <w:t>臨時辦公室</w:t>
            </w:r>
            <w:r w:rsidRPr="00DB1DE3">
              <w:rPr>
                <w:rFonts w:eastAsia="標楷體"/>
              </w:rPr>
              <w:t>檢體單一窗口</w:t>
            </w:r>
          </w:p>
          <w:p w14:paraId="10DE79D9" w14:textId="2C2A42D1" w:rsidR="000B7DE1" w:rsidRDefault="000B7DE1" w:rsidP="000B7DE1">
            <w:pPr>
              <w:numPr>
                <w:ilvl w:val="0"/>
                <w:numId w:val="3"/>
              </w:numPr>
              <w:tabs>
                <w:tab w:val="clear" w:pos="360"/>
              </w:tabs>
              <w:spacing w:line="280" w:lineRule="exact"/>
              <w:ind w:left="164" w:hanging="192"/>
              <w:jc w:val="both"/>
              <w:rPr>
                <w:rFonts w:eastAsia="標楷體"/>
              </w:rPr>
            </w:pPr>
            <w:proofErr w:type="gramStart"/>
            <w:r w:rsidRPr="00DB1DE3">
              <w:rPr>
                <w:rFonts w:eastAsia="標楷體"/>
              </w:rPr>
              <w:t>抗擬固全血採檢請</w:t>
            </w:r>
            <w:proofErr w:type="gramEnd"/>
            <w:r w:rsidRPr="00DB1DE3">
              <w:rPr>
                <w:rFonts w:eastAsia="標楷體"/>
              </w:rPr>
              <w:t>參考第</w:t>
            </w:r>
            <w:r w:rsidRPr="00DB1DE3">
              <w:rPr>
                <w:rFonts w:eastAsia="標楷體"/>
              </w:rPr>
              <w:t>3.2</w:t>
            </w:r>
            <w:r w:rsidRPr="00DB1DE3">
              <w:rPr>
                <w:rFonts w:eastAsia="標楷體"/>
              </w:rPr>
              <w:t>節。</w:t>
            </w:r>
          </w:p>
          <w:p w14:paraId="41F524FE" w14:textId="77777777" w:rsidR="000B7DE1" w:rsidRPr="0066343F" w:rsidRDefault="000B7DE1" w:rsidP="0066343F">
            <w:pPr>
              <w:numPr>
                <w:ilvl w:val="0"/>
                <w:numId w:val="3"/>
              </w:numPr>
              <w:tabs>
                <w:tab w:val="clear" w:pos="360"/>
              </w:tabs>
              <w:spacing w:line="280" w:lineRule="exact"/>
              <w:ind w:left="164" w:hanging="192"/>
              <w:jc w:val="both"/>
              <w:rPr>
                <w:rFonts w:eastAsia="標楷體"/>
              </w:rPr>
            </w:pPr>
            <w:r w:rsidRPr="0066343F">
              <w:rPr>
                <w:rFonts w:eastAsia="標楷體"/>
              </w:rPr>
              <w:t>血清檢體</w:t>
            </w:r>
            <w:proofErr w:type="gramStart"/>
            <w:r w:rsidRPr="0066343F">
              <w:rPr>
                <w:rFonts w:eastAsia="標楷體"/>
              </w:rPr>
              <w:t>勿</w:t>
            </w:r>
            <w:proofErr w:type="gramEnd"/>
            <w:r w:rsidRPr="0066343F">
              <w:rPr>
                <w:rFonts w:eastAsia="標楷體"/>
              </w:rPr>
              <w:t>加入任何添加物，共</w:t>
            </w:r>
            <w:proofErr w:type="gramStart"/>
            <w:r w:rsidRPr="0066343F">
              <w:rPr>
                <w:rFonts w:eastAsia="標楷體"/>
              </w:rPr>
              <w:t>採</w:t>
            </w:r>
            <w:proofErr w:type="gramEnd"/>
            <w:r w:rsidRPr="0066343F">
              <w:rPr>
                <w:rFonts w:eastAsia="標楷體"/>
              </w:rPr>
              <w:t>檢</w:t>
            </w:r>
            <w:r w:rsidRPr="0066343F">
              <w:rPr>
                <w:rFonts w:eastAsia="標楷體"/>
              </w:rPr>
              <w:t>2</w:t>
            </w:r>
            <w:r w:rsidRPr="0066343F">
              <w:rPr>
                <w:rFonts w:eastAsia="標楷體"/>
              </w:rPr>
              <w:t>次。</w:t>
            </w:r>
          </w:p>
        </w:tc>
      </w:tr>
    </w:tbl>
    <w:p w14:paraId="1EBE1F48" w14:textId="77777777" w:rsidR="000B7DE1" w:rsidRPr="00435CCF" w:rsidRDefault="000B7DE1" w:rsidP="00682C47">
      <w:pPr>
        <w:autoSpaceDE w:val="0"/>
        <w:autoSpaceDN w:val="0"/>
        <w:adjustRightInd w:val="0"/>
        <w:spacing w:beforeLines="50" w:before="180"/>
        <w:rPr>
          <w:rFonts w:ascii="Arial Unicode MS" w:eastAsia="標楷體" w:hAnsi="Arial Unicode MS" w:cs="TTB7CF9C5CtCID-WinCharSetFFFF-H"/>
          <w:b/>
          <w:kern w:val="0"/>
          <w:sz w:val="32"/>
          <w:szCs w:val="32"/>
        </w:rPr>
      </w:pPr>
    </w:p>
    <w:sectPr w:rsidR="000B7DE1" w:rsidRPr="00435CCF" w:rsidSect="00682C47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B5D9F" w14:textId="77777777" w:rsidR="00F20BCC" w:rsidRDefault="00F20BCC" w:rsidP="000B1CD4">
      <w:r>
        <w:separator/>
      </w:r>
    </w:p>
  </w:endnote>
  <w:endnote w:type="continuationSeparator" w:id="0">
    <w:p w14:paraId="581CADF7" w14:textId="77777777" w:rsidR="00F20BCC" w:rsidRDefault="00F20BCC" w:rsidP="000B1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TB7CF9C5CtCID-WinCharSetFFFF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 Unicode MS">
    <w:altName w:val="Malgun Gothic Semilight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4BFDF" w14:textId="77777777" w:rsidR="00F20BCC" w:rsidRDefault="00F20BCC" w:rsidP="000B1CD4">
      <w:r>
        <w:separator/>
      </w:r>
    </w:p>
  </w:footnote>
  <w:footnote w:type="continuationSeparator" w:id="0">
    <w:p w14:paraId="63131F88" w14:textId="77777777" w:rsidR="00F20BCC" w:rsidRDefault="00F20BCC" w:rsidP="000B1C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A746B"/>
    <w:multiLevelType w:val="hybridMultilevel"/>
    <w:tmpl w:val="DBA272A2"/>
    <w:lvl w:ilvl="0" w:tplc="1696E1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/>
      </w:rPr>
    </w:lvl>
    <w:lvl w:ilvl="1" w:tplc="B2B0B1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86F0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E2C7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64A6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85842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B096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C8C9C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46E5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2919C6"/>
    <w:multiLevelType w:val="hybridMultilevel"/>
    <w:tmpl w:val="2D4402E6"/>
    <w:lvl w:ilvl="0" w:tplc="B21088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17C2875"/>
    <w:multiLevelType w:val="hybridMultilevel"/>
    <w:tmpl w:val="7B9ECFDA"/>
    <w:lvl w:ilvl="0" w:tplc="D30C05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62ACDE0E">
      <w:start w:val="1"/>
      <w:numFmt w:val="decimal"/>
      <w:lvlText w:val="(%2)"/>
      <w:lvlJc w:val="left"/>
      <w:pPr>
        <w:tabs>
          <w:tab w:val="num" w:pos="1260"/>
        </w:tabs>
        <w:ind w:left="1260" w:hanging="720"/>
      </w:pPr>
      <w:rPr>
        <w:rFonts w:hint="eastAsia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CF6"/>
    <w:rsid w:val="0003169F"/>
    <w:rsid w:val="000B1CD4"/>
    <w:rsid w:val="000B7DE1"/>
    <w:rsid w:val="000E478F"/>
    <w:rsid w:val="00105719"/>
    <w:rsid w:val="00125291"/>
    <w:rsid w:val="00230F02"/>
    <w:rsid w:val="00255F33"/>
    <w:rsid w:val="002903CF"/>
    <w:rsid w:val="002C4511"/>
    <w:rsid w:val="003B7C9A"/>
    <w:rsid w:val="003C35E0"/>
    <w:rsid w:val="00435CCF"/>
    <w:rsid w:val="00481F13"/>
    <w:rsid w:val="004C2E57"/>
    <w:rsid w:val="004E6E74"/>
    <w:rsid w:val="004F4D6A"/>
    <w:rsid w:val="004F6F4C"/>
    <w:rsid w:val="00524B7C"/>
    <w:rsid w:val="005626C7"/>
    <w:rsid w:val="00594F30"/>
    <w:rsid w:val="00600074"/>
    <w:rsid w:val="00601AC2"/>
    <w:rsid w:val="00626C06"/>
    <w:rsid w:val="0066343F"/>
    <w:rsid w:val="00667D09"/>
    <w:rsid w:val="00682C47"/>
    <w:rsid w:val="006B40BC"/>
    <w:rsid w:val="00715025"/>
    <w:rsid w:val="008F6CF6"/>
    <w:rsid w:val="00962139"/>
    <w:rsid w:val="009E11CC"/>
    <w:rsid w:val="00A216B3"/>
    <w:rsid w:val="00AA1602"/>
    <w:rsid w:val="00B01C46"/>
    <w:rsid w:val="00B03136"/>
    <w:rsid w:val="00C2492C"/>
    <w:rsid w:val="00C608AC"/>
    <w:rsid w:val="00D02DFD"/>
    <w:rsid w:val="00D90F2B"/>
    <w:rsid w:val="00D976C8"/>
    <w:rsid w:val="00E46028"/>
    <w:rsid w:val="00F20BCC"/>
    <w:rsid w:val="00F34395"/>
    <w:rsid w:val="00FA2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52131D"/>
  <w15:docId w15:val="{1B145158-FAF0-46B3-9D7A-01859E40E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16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216B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4">
    <w:name w:val="List Paragraph"/>
    <w:basedOn w:val="a"/>
    <w:uiPriority w:val="34"/>
    <w:qFormat/>
    <w:rsid w:val="00A216B3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unhideWhenUsed/>
    <w:rsid w:val="00A216B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0B1C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B1CD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B1C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B1CD4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B1C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B1CD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72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44508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770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946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7065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86492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5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6893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146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468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928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3312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8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059281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3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6856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2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90469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95920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7044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799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0646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4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FE66E-19EE-4369-8EBF-4286ED26F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黃思博</dc:creator>
  <cp:lastModifiedBy>吳加樂</cp:lastModifiedBy>
  <cp:revision>7</cp:revision>
  <cp:lastPrinted>2017-04-28T03:04:00Z</cp:lastPrinted>
  <dcterms:created xsi:type="dcterms:W3CDTF">2024-07-22T05:42:00Z</dcterms:created>
  <dcterms:modified xsi:type="dcterms:W3CDTF">2024-08-13T06:59:00Z</dcterms:modified>
</cp:coreProperties>
</file>